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59C2" w:rsidRPr="00C81573" w:rsidRDefault="00D765D6" w:rsidP="00EE59C2">
      <w:pPr>
        <w:pStyle w:val="aff7"/>
      </w:pPr>
      <w:r>
        <w:rPr>
          <w:noProof/>
          <w:lang w:eastAsia="ru-RU"/>
        </w:rPr>
        <w:pict>
          <v:rect id="_x0000_s1026" style="position:absolute;left:0;text-align:left;margin-left:-64.8pt;margin-top:-38.7pt;width:551.25pt;height:665.25pt;z-index:-25165824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" stroked="f">
            <v:path arrowok="t"/>
            <v:textbox>
              <w:txbxContent>
                <w:p w:rsidR="00240397" w:rsidRDefault="00240397" w:rsidP="00F8226D">
                  <w:pPr>
                    <w:jc w:val="center"/>
                  </w:pPr>
                  <w:r>
                    <w:t>\9</w:t>
                  </w:r>
                </w:p>
              </w:txbxContent>
            </v:textbox>
          </v:rect>
        </w:pict>
      </w:r>
      <w:r>
        <w:rPr>
          <w:noProof/>
          <w:lang w:eastAsia="ru-RU"/>
        </w:rPr>
        <w:pict>
          <v:rect id="Прямоугольник 3" o:spid="_x0000_s1027" style="position:absolute;left:0;text-align:left;margin-left:-2.8pt;margin-top:-87.7pt;width:598.55pt;height:867.8pt;z-index:-251659264;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" fillcolor="#0b595d" stroked="f" strokeweight="1pt">
            <v:fill opacity="6682f"/>
            <v:path arrowok="t"/>
            <w10:wrap anchorx="page"/>
          </v:rect>
        </w:pict>
      </w:r>
    </w:p>
    <w:p w:rsidR="00EE59C2" w:rsidRPr="00C81573" w:rsidRDefault="00EE59C2" w:rsidP="00EE59C2">
      <w:pPr>
        <w:pStyle w:val="aff7"/>
      </w:pPr>
    </w:p>
    <w:p w:rsidR="002145F1" w:rsidRPr="00C81573" w:rsidRDefault="002145F1" w:rsidP="002145F1"/>
    <w:p w:rsidR="002145F1" w:rsidRPr="00C81573" w:rsidRDefault="002145F1" w:rsidP="002145F1"/>
    <w:p w:rsidR="002145F1" w:rsidRPr="00C81573" w:rsidRDefault="002145F1" w:rsidP="002145F1"/>
    <w:p w:rsidR="002145F1" w:rsidRPr="00C81573" w:rsidRDefault="002145F1" w:rsidP="002145F1"/>
    <w:tbl>
      <w:tblPr>
        <w:tblpPr w:leftFromText="180" w:rightFromText="180" w:vertAnchor="page" w:horzAnchor="margin" w:tblpXSpec="right" w:tblpY="3781"/>
        <w:tblW w:w="9525" w:type="dxa"/>
        <w:tblLook w:val="04A0"/>
      </w:tblPr>
      <w:tblGrid>
        <w:gridCol w:w="3686"/>
        <w:gridCol w:w="5839"/>
      </w:tblGrid>
      <w:tr w:rsidR="00172112" w:rsidRPr="00C81573" w:rsidTr="00563D3D">
        <w:tc>
          <w:tcPr>
            <w:tcW w:w="9525" w:type="dxa"/>
            <w:gridSpan w:val="2"/>
          </w:tcPr>
          <w:p w:rsidR="00172112" w:rsidRPr="00C81573" w:rsidRDefault="00172112" w:rsidP="00563D3D">
            <w:pPr>
              <w:tabs>
                <w:tab w:val="left" w:pos="6135"/>
              </w:tabs>
              <w:rPr>
                <w:sz w:val="28"/>
                <w:szCs w:val="28"/>
              </w:rPr>
            </w:pPr>
            <w:r w:rsidRPr="00C81573">
              <w:rPr>
                <w:color w:val="808080"/>
              </w:rPr>
              <w:t xml:space="preserve">Клинические </w:t>
            </w:r>
            <w:r w:rsidRPr="00C81573">
              <w:rPr>
                <w:noProof/>
                <w:color w:val="767171"/>
                <w:lang w:eastAsia="ru-RU"/>
              </w:rPr>
              <w:t>рекомендации</w:t>
            </w:r>
          </w:p>
        </w:tc>
      </w:tr>
      <w:tr w:rsidR="00172112" w:rsidRPr="00C81573" w:rsidTr="00563D3D">
        <w:trPr>
          <w:trHeight w:val="1907"/>
        </w:trPr>
        <w:tc>
          <w:tcPr>
            <w:tcW w:w="9525" w:type="dxa"/>
            <w:gridSpan w:val="2"/>
          </w:tcPr>
          <w:p w:rsidR="00172112" w:rsidRPr="00C81573" w:rsidRDefault="00AE1138" w:rsidP="00563D3D">
            <w:pPr>
              <w:tabs>
                <w:tab w:val="left" w:pos="6135"/>
              </w:tabs>
              <w:rPr>
                <w:sz w:val="28"/>
                <w:szCs w:val="28"/>
              </w:rPr>
            </w:pPr>
            <w:r>
              <w:rPr>
                <w:b/>
                <w:color w:val="000000"/>
                <w:sz w:val="44"/>
                <w:szCs w:val="44"/>
              </w:rPr>
              <w:t>Синдром беспокойных ног</w:t>
            </w:r>
          </w:p>
        </w:tc>
      </w:tr>
      <w:tr w:rsidR="00221384" w:rsidRPr="00C81573" w:rsidTr="00563D3D">
        <w:trPr>
          <w:trHeight w:val="815"/>
        </w:trPr>
        <w:tc>
          <w:tcPr>
            <w:tcW w:w="3686" w:type="dxa"/>
          </w:tcPr>
          <w:p w:rsidR="00221384" w:rsidRPr="00C81573" w:rsidRDefault="00221384" w:rsidP="00563D3D">
            <w:pPr>
              <w:tabs>
                <w:tab w:val="left" w:pos="6135"/>
              </w:tabs>
              <w:spacing w:line="276" w:lineRule="auto"/>
              <w:ind w:firstLine="0"/>
              <w:jc w:val="right"/>
              <w:rPr>
                <w:szCs w:val="28"/>
              </w:rPr>
            </w:pPr>
            <w:r w:rsidRPr="00C81573">
              <w:rPr>
                <w:color w:val="808080"/>
                <w:szCs w:val="28"/>
              </w:rPr>
              <w:t xml:space="preserve">Кодирование по Международной статистической классификации болезней и проблем, связанных со здоровьем: </w:t>
            </w:r>
          </w:p>
          <w:p w:rsidR="00221384" w:rsidRPr="00C81573" w:rsidRDefault="00221384" w:rsidP="00563D3D">
            <w:pPr>
              <w:pStyle w:val="aff3"/>
              <w:spacing w:line="276" w:lineRule="auto"/>
              <w:ind w:firstLine="0"/>
              <w:jc w:val="right"/>
              <w:rPr>
                <w:sz w:val="24"/>
                <w:szCs w:val="28"/>
              </w:rPr>
            </w:pPr>
          </w:p>
        </w:tc>
        <w:tc>
          <w:tcPr>
            <w:tcW w:w="5839" w:type="dxa"/>
          </w:tcPr>
          <w:p w:rsidR="00C46579" w:rsidRDefault="00CD2E1B" w:rsidP="00C12335">
            <w:pPr>
              <w:tabs>
                <w:tab w:val="left" w:pos="6135"/>
              </w:tabs>
              <w:spacing w:line="276" w:lineRule="auto"/>
              <w:ind w:firstLine="0"/>
              <w:jc w:val="left"/>
              <w:rPr>
                <w:szCs w:val="28"/>
                <w:lang w:val="en-US"/>
              </w:rPr>
            </w:pPr>
            <w:r>
              <w:rPr>
                <w:szCs w:val="28"/>
              </w:rPr>
              <w:t xml:space="preserve">МКБ-10 </w:t>
            </w:r>
            <w:r w:rsidR="009F13C1">
              <w:rPr>
                <w:szCs w:val="28"/>
                <w:lang w:val="en-US"/>
              </w:rPr>
              <w:t>G25.8</w:t>
            </w:r>
          </w:p>
          <w:p w:rsidR="00C46579" w:rsidRDefault="00C46579" w:rsidP="00C46579">
            <w:pPr>
              <w:rPr>
                <w:szCs w:val="28"/>
                <w:lang w:val="en-US"/>
              </w:rPr>
            </w:pPr>
          </w:p>
          <w:p w:rsidR="00221384" w:rsidRPr="00C46579" w:rsidRDefault="00221384" w:rsidP="00C46579">
            <w:pPr>
              <w:ind w:firstLine="0"/>
              <w:rPr>
                <w:szCs w:val="28"/>
              </w:rPr>
            </w:pPr>
          </w:p>
        </w:tc>
      </w:tr>
      <w:tr w:rsidR="00221384" w:rsidRPr="00C81573" w:rsidTr="00563D3D">
        <w:trPr>
          <w:trHeight w:val="815"/>
        </w:trPr>
        <w:tc>
          <w:tcPr>
            <w:tcW w:w="3686" w:type="dxa"/>
          </w:tcPr>
          <w:p w:rsidR="00221384" w:rsidRPr="00C81573" w:rsidRDefault="00221384" w:rsidP="00563D3D">
            <w:pPr>
              <w:tabs>
                <w:tab w:val="left" w:pos="6135"/>
              </w:tabs>
              <w:spacing w:line="276" w:lineRule="auto"/>
              <w:ind w:firstLine="0"/>
              <w:jc w:val="right"/>
              <w:rPr>
                <w:color w:val="808080"/>
                <w:szCs w:val="28"/>
              </w:rPr>
            </w:pPr>
            <w:r w:rsidRPr="00C81573">
              <w:rPr>
                <w:rStyle w:val="pop-slug-vol"/>
                <w:color w:val="767171"/>
                <w:szCs w:val="28"/>
              </w:rPr>
              <w:t>Возрастная группа:</w:t>
            </w:r>
          </w:p>
        </w:tc>
        <w:tc>
          <w:tcPr>
            <w:tcW w:w="5839" w:type="dxa"/>
          </w:tcPr>
          <w:p w:rsidR="00221384" w:rsidRPr="00C81573" w:rsidRDefault="00AE1138" w:rsidP="00563D3D">
            <w:pPr>
              <w:tabs>
                <w:tab w:val="left" w:pos="6135"/>
              </w:tabs>
              <w:spacing w:line="276" w:lineRule="auto"/>
              <w:ind w:firstLine="0"/>
              <w:jc w:val="left"/>
              <w:rPr>
                <w:color w:val="808080"/>
                <w:szCs w:val="28"/>
              </w:rPr>
            </w:pPr>
            <w:r>
              <w:rPr>
                <w:color w:val="808080"/>
                <w:szCs w:val="28"/>
              </w:rPr>
              <w:t>Взрослые</w:t>
            </w:r>
          </w:p>
        </w:tc>
      </w:tr>
      <w:tr w:rsidR="00221384" w:rsidRPr="00C81573" w:rsidTr="00563D3D">
        <w:trPr>
          <w:trHeight w:val="815"/>
        </w:trPr>
        <w:tc>
          <w:tcPr>
            <w:tcW w:w="3686" w:type="dxa"/>
          </w:tcPr>
          <w:p w:rsidR="00221384" w:rsidRPr="00C81573" w:rsidRDefault="00221384" w:rsidP="00563D3D">
            <w:pPr>
              <w:tabs>
                <w:tab w:val="left" w:pos="6135"/>
              </w:tabs>
              <w:spacing w:line="276" w:lineRule="auto"/>
              <w:ind w:firstLine="0"/>
              <w:jc w:val="right"/>
              <w:rPr>
                <w:color w:val="808080"/>
                <w:szCs w:val="28"/>
              </w:rPr>
            </w:pPr>
            <w:r w:rsidRPr="00C81573">
              <w:rPr>
                <w:color w:val="808080"/>
              </w:rPr>
              <w:t>Год утверждения:</w:t>
            </w:r>
          </w:p>
        </w:tc>
        <w:tc>
          <w:tcPr>
            <w:tcW w:w="5839" w:type="dxa"/>
          </w:tcPr>
          <w:p w:rsidR="00221384" w:rsidRPr="00C81573" w:rsidRDefault="00AE1138" w:rsidP="00563D3D">
            <w:pPr>
              <w:tabs>
                <w:tab w:val="left" w:pos="6135"/>
              </w:tabs>
              <w:spacing w:line="276" w:lineRule="auto"/>
              <w:ind w:firstLine="0"/>
              <w:jc w:val="left"/>
              <w:rPr>
                <w:b/>
              </w:rPr>
            </w:pPr>
            <w:r>
              <w:rPr>
                <w:b/>
              </w:rPr>
              <w:t>20__</w:t>
            </w:r>
          </w:p>
        </w:tc>
      </w:tr>
      <w:tr w:rsidR="00172112" w:rsidRPr="00C81573" w:rsidTr="00563D3D">
        <w:tc>
          <w:tcPr>
            <w:tcW w:w="9525" w:type="dxa"/>
            <w:gridSpan w:val="2"/>
          </w:tcPr>
          <w:p w:rsidR="00172112" w:rsidRPr="00C81573" w:rsidRDefault="00301C01" w:rsidP="00563D3D">
            <w:pPr>
              <w:tabs>
                <w:tab w:val="left" w:pos="6135"/>
              </w:tabs>
              <w:ind w:firstLine="0"/>
              <w:rPr>
                <w:color w:val="FF0000"/>
                <w:sz w:val="20"/>
                <w:szCs w:val="20"/>
              </w:rPr>
            </w:pPr>
            <w:r w:rsidRPr="00C81573">
              <w:rPr>
                <w:color w:val="808080"/>
              </w:rPr>
              <w:t>Разработчик клинической рекомендации</w:t>
            </w:r>
            <w:r w:rsidR="00172112" w:rsidRPr="00C81573">
              <w:rPr>
                <w:color w:val="808080"/>
              </w:rPr>
              <w:t>:</w:t>
            </w:r>
          </w:p>
        </w:tc>
      </w:tr>
      <w:tr w:rsidR="00172112" w:rsidRPr="00C81573" w:rsidTr="004207A9">
        <w:trPr>
          <w:trHeight w:val="1837"/>
        </w:trPr>
        <w:tc>
          <w:tcPr>
            <w:tcW w:w="9525" w:type="dxa"/>
            <w:gridSpan w:val="2"/>
          </w:tcPr>
          <w:p w:rsidR="00172112" w:rsidRPr="004207A9" w:rsidRDefault="009F13C1" w:rsidP="00563D3D">
            <w:pPr>
              <w:pStyle w:val="aff7"/>
              <w:numPr>
                <w:ilvl w:val="0"/>
                <w:numId w:val="2"/>
              </w:numPr>
              <w:rPr>
                <w:szCs w:val="24"/>
              </w:rPr>
            </w:pPr>
            <w:r w:rsidRPr="004207A9">
              <w:rPr>
                <w:szCs w:val="24"/>
              </w:rPr>
              <w:t>Общероссийская общественная организация «</w:t>
            </w:r>
            <w:r w:rsidR="007B4E7F">
              <w:rPr>
                <w:szCs w:val="24"/>
              </w:rPr>
              <w:t>Р</w:t>
            </w:r>
            <w:r w:rsidR="007B4E7F" w:rsidRPr="004207A9">
              <w:rPr>
                <w:szCs w:val="24"/>
              </w:rPr>
              <w:t xml:space="preserve">оссийское общество </w:t>
            </w:r>
            <w:proofErr w:type="spellStart"/>
            <w:r w:rsidR="007B4E7F" w:rsidRPr="004207A9">
              <w:rPr>
                <w:szCs w:val="24"/>
              </w:rPr>
              <w:t>сомнологов</w:t>
            </w:r>
            <w:proofErr w:type="spellEnd"/>
            <w:r w:rsidRPr="004207A9">
              <w:rPr>
                <w:szCs w:val="24"/>
              </w:rPr>
              <w:t>»</w:t>
            </w:r>
          </w:p>
          <w:p w:rsidR="00B24DF3" w:rsidRPr="004207A9" w:rsidRDefault="004207A9" w:rsidP="00563D3D">
            <w:pPr>
              <w:pStyle w:val="aff7"/>
              <w:numPr>
                <w:ilvl w:val="0"/>
                <w:numId w:val="2"/>
              </w:numPr>
              <w:rPr>
                <w:szCs w:val="24"/>
              </w:rPr>
            </w:pPr>
            <w:r w:rsidRPr="004207A9">
              <w:rPr>
                <w:szCs w:val="24"/>
              </w:rPr>
              <w:t>Общественная организация «Всероссийское о</w:t>
            </w:r>
            <w:r w:rsidR="00B24DF3" w:rsidRPr="004207A9">
              <w:rPr>
                <w:szCs w:val="24"/>
              </w:rPr>
              <w:t>бщество неврологов</w:t>
            </w:r>
            <w:r w:rsidRPr="004207A9">
              <w:rPr>
                <w:szCs w:val="24"/>
              </w:rPr>
              <w:t>»</w:t>
            </w:r>
          </w:p>
          <w:p w:rsidR="00B24DF3" w:rsidRPr="004207A9" w:rsidRDefault="004207A9" w:rsidP="00563D3D">
            <w:pPr>
              <w:pStyle w:val="aff7"/>
              <w:numPr>
                <w:ilvl w:val="0"/>
                <w:numId w:val="2"/>
              </w:numPr>
              <w:rPr>
                <w:szCs w:val="24"/>
              </w:rPr>
            </w:pPr>
            <w:r w:rsidRPr="004207A9">
              <w:rPr>
                <w:szCs w:val="24"/>
              </w:rPr>
              <w:t xml:space="preserve">Общероссийская общественная организация </w:t>
            </w:r>
            <w:r w:rsidR="00A56C4B">
              <w:rPr>
                <w:szCs w:val="24"/>
              </w:rPr>
              <w:t xml:space="preserve">содействия развитию медицинской </w:t>
            </w:r>
            <w:proofErr w:type="spellStart"/>
            <w:r w:rsidR="00A56C4B">
              <w:rPr>
                <w:szCs w:val="24"/>
              </w:rPr>
              <w:t>реабилитологии</w:t>
            </w:r>
            <w:proofErr w:type="spellEnd"/>
            <w:r w:rsidR="00D31E5F">
              <w:rPr>
                <w:szCs w:val="24"/>
              </w:rPr>
              <w:t xml:space="preserve"> </w:t>
            </w:r>
            <w:r w:rsidRPr="004207A9">
              <w:rPr>
                <w:szCs w:val="24"/>
              </w:rPr>
              <w:t>«Союз</w:t>
            </w:r>
            <w:r w:rsidR="00B24DF3" w:rsidRPr="004207A9">
              <w:rPr>
                <w:szCs w:val="24"/>
              </w:rPr>
              <w:t xml:space="preserve"> </w:t>
            </w:r>
            <w:proofErr w:type="spellStart"/>
            <w:r w:rsidR="00B24DF3" w:rsidRPr="004207A9">
              <w:rPr>
                <w:szCs w:val="24"/>
              </w:rPr>
              <w:t>реабилитологов</w:t>
            </w:r>
            <w:proofErr w:type="spellEnd"/>
            <w:r w:rsidR="00B24DF3" w:rsidRPr="004207A9">
              <w:rPr>
                <w:szCs w:val="24"/>
              </w:rPr>
              <w:t xml:space="preserve"> </w:t>
            </w:r>
            <w:r w:rsidRPr="004207A9">
              <w:rPr>
                <w:szCs w:val="24"/>
              </w:rPr>
              <w:t>России»</w:t>
            </w:r>
          </w:p>
          <w:p w:rsidR="00174593" w:rsidRPr="00C81573" w:rsidRDefault="00174593" w:rsidP="00563D3D">
            <w:pPr>
              <w:pStyle w:val="aff7"/>
              <w:rPr>
                <w:b/>
                <w:sz w:val="28"/>
              </w:rPr>
            </w:pPr>
          </w:p>
          <w:p w:rsidR="00CC5156" w:rsidRPr="00C81573" w:rsidRDefault="00CC5156" w:rsidP="00563D3D">
            <w:pPr>
              <w:pStyle w:val="aff7"/>
              <w:ind w:firstLine="0"/>
              <w:rPr>
                <w:b/>
                <w:sz w:val="28"/>
              </w:rPr>
            </w:pPr>
          </w:p>
        </w:tc>
      </w:tr>
    </w:tbl>
    <w:p w:rsidR="00094ED6" w:rsidRPr="00C81573" w:rsidRDefault="00094ED6" w:rsidP="00172112">
      <w:pPr>
        <w:pStyle w:val="afe"/>
        <w:jc w:val="center"/>
        <w:rPr>
          <w:b w:val="0"/>
          <w:szCs w:val="22"/>
          <w:u w:val="none"/>
        </w:rPr>
      </w:pPr>
      <w:bookmarkStart w:id="0" w:name="_Toc492379891"/>
    </w:p>
    <w:p w:rsidR="00094ED6" w:rsidRPr="00C81573" w:rsidRDefault="00094ED6">
      <w:pPr>
        <w:spacing w:line="240" w:lineRule="auto"/>
        <w:ind w:firstLine="0"/>
        <w:jc w:val="left"/>
      </w:pPr>
      <w:r w:rsidRPr="00C81573">
        <w:rPr>
          <w:b/>
        </w:rPr>
        <w:br w:type="page"/>
      </w:r>
    </w:p>
    <w:p w:rsidR="00172112" w:rsidRPr="00C81573" w:rsidRDefault="00172112" w:rsidP="00172112">
      <w:pPr>
        <w:pStyle w:val="afe"/>
        <w:jc w:val="center"/>
        <w:rPr>
          <w:sz w:val="28"/>
          <w:u w:val="none"/>
        </w:rPr>
      </w:pPr>
      <w:bookmarkStart w:id="1" w:name="_Toc11747726"/>
      <w:bookmarkStart w:id="2" w:name="_Toc25184476"/>
      <w:r w:rsidRPr="00C81573">
        <w:rPr>
          <w:sz w:val="28"/>
          <w:u w:val="none"/>
        </w:rPr>
        <w:lastRenderedPageBreak/>
        <w:t>Оглавление</w:t>
      </w:r>
      <w:bookmarkEnd w:id="0"/>
      <w:bookmarkEnd w:id="1"/>
      <w:bookmarkEnd w:id="2"/>
    </w:p>
    <w:p w:rsidR="00C81573" w:rsidRPr="00F0321D" w:rsidRDefault="00D765D6" w:rsidP="00C81573">
      <w:pPr>
        <w:pStyle w:val="15"/>
        <w:spacing w:after="0"/>
        <w:rPr>
          <w:rFonts w:eastAsia="Times New Roman"/>
          <w:noProof/>
          <w:szCs w:val="24"/>
          <w:lang w:eastAsia="ru-RU"/>
        </w:rPr>
      </w:pPr>
      <w:r w:rsidRPr="00D765D6">
        <w:rPr>
          <w:szCs w:val="24"/>
        </w:rPr>
        <w:fldChar w:fldCharType="begin"/>
      </w:r>
      <w:r w:rsidR="00172112" w:rsidRPr="00C81573">
        <w:rPr>
          <w:szCs w:val="24"/>
        </w:rPr>
        <w:instrText xml:space="preserve"> TOC \o "1-3" \h \z \u </w:instrText>
      </w:r>
      <w:r w:rsidRPr="00D765D6">
        <w:rPr>
          <w:szCs w:val="24"/>
        </w:rPr>
        <w:fldChar w:fldCharType="separate"/>
      </w:r>
      <w:hyperlink w:anchor="_Toc25184476" w:history="1">
        <w:r w:rsidR="00C81573" w:rsidRPr="00F0321D">
          <w:rPr>
            <w:rStyle w:val="affc"/>
            <w:noProof/>
            <w:szCs w:val="24"/>
          </w:rPr>
          <w:t>Оглавление</w:t>
        </w:r>
        <w:r w:rsidR="00C81573" w:rsidRPr="00F0321D">
          <w:rPr>
            <w:noProof/>
            <w:webHidden/>
            <w:szCs w:val="24"/>
          </w:rPr>
          <w:tab/>
        </w:r>
        <w:r w:rsidRPr="00F0321D">
          <w:rPr>
            <w:noProof/>
            <w:webHidden/>
            <w:szCs w:val="24"/>
          </w:rPr>
          <w:fldChar w:fldCharType="begin"/>
        </w:r>
        <w:r w:rsidR="00C81573" w:rsidRPr="00F0321D">
          <w:rPr>
            <w:noProof/>
            <w:webHidden/>
            <w:szCs w:val="24"/>
          </w:rPr>
          <w:instrText xml:space="preserve"> PAGEREF _Toc25184476 \h </w:instrText>
        </w:r>
        <w:r w:rsidRPr="00F0321D">
          <w:rPr>
            <w:noProof/>
            <w:webHidden/>
            <w:szCs w:val="24"/>
          </w:rPr>
        </w:r>
        <w:r w:rsidRPr="00F0321D">
          <w:rPr>
            <w:noProof/>
            <w:webHidden/>
            <w:szCs w:val="24"/>
          </w:rPr>
          <w:fldChar w:fldCharType="separate"/>
        </w:r>
        <w:r w:rsidR="00C81573" w:rsidRPr="00F0321D">
          <w:rPr>
            <w:noProof/>
            <w:webHidden/>
            <w:szCs w:val="24"/>
          </w:rPr>
          <w:t>2</w:t>
        </w:r>
        <w:r w:rsidRPr="00F0321D">
          <w:rPr>
            <w:noProof/>
            <w:webHidden/>
            <w:szCs w:val="24"/>
          </w:rPr>
          <w:fldChar w:fldCharType="end"/>
        </w:r>
      </w:hyperlink>
    </w:p>
    <w:p w:rsidR="00C81573" w:rsidRPr="00F0321D" w:rsidRDefault="00D765D6" w:rsidP="00C81573">
      <w:pPr>
        <w:pStyle w:val="15"/>
        <w:spacing w:after="0"/>
        <w:rPr>
          <w:rFonts w:eastAsia="Times New Roman"/>
          <w:noProof/>
          <w:szCs w:val="24"/>
          <w:lang w:eastAsia="ru-RU"/>
        </w:rPr>
      </w:pPr>
      <w:hyperlink w:anchor="_Toc25184477" w:history="1">
        <w:r w:rsidR="00C81573" w:rsidRPr="00F0321D">
          <w:rPr>
            <w:rStyle w:val="affc"/>
            <w:noProof/>
            <w:szCs w:val="24"/>
          </w:rPr>
          <w:t>Список сокращений</w:t>
        </w:r>
        <w:r w:rsidR="00C81573" w:rsidRPr="00F0321D">
          <w:rPr>
            <w:noProof/>
            <w:webHidden/>
            <w:szCs w:val="24"/>
          </w:rPr>
          <w:tab/>
        </w:r>
        <w:r w:rsidRPr="00F0321D">
          <w:rPr>
            <w:noProof/>
            <w:webHidden/>
            <w:szCs w:val="24"/>
          </w:rPr>
          <w:fldChar w:fldCharType="begin"/>
        </w:r>
        <w:r w:rsidR="00C81573" w:rsidRPr="00F0321D">
          <w:rPr>
            <w:noProof/>
            <w:webHidden/>
            <w:szCs w:val="24"/>
          </w:rPr>
          <w:instrText xml:space="preserve"> PAGEREF _Toc25184477 \h </w:instrText>
        </w:r>
        <w:r w:rsidRPr="00F0321D">
          <w:rPr>
            <w:noProof/>
            <w:webHidden/>
            <w:szCs w:val="24"/>
          </w:rPr>
        </w:r>
        <w:r w:rsidRPr="00F0321D">
          <w:rPr>
            <w:noProof/>
            <w:webHidden/>
            <w:szCs w:val="24"/>
          </w:rPr>
          <w:fldChar w:fldCharType="separate"/>
        </w:r>
        <w:r w:rsidR="00C81573" w:rsidRPr="00F0321D">
          <w:rPr>
            <w:noProof/>
            <w:webHidden/>
            <w:szCs w:val="24"/>
          </w:rPr>
          <w:t>4</w:t>
        </w:r>
        <w:r w:rsidRPr="00F0321D">
          <w:rPr>
            <w:noProof/>
            <w:webHidden/>
            <w:szCs w:val="24"/>
          </w:rPr>
          <w:fldChar w:fldCharType="end"/>
        </w:r>
      </w:hyperlink>
    </w:p>
    <w:p w:rsidR="00C81573" w:rsidRPr="00F0321D" w:rsidRDefault="00D765D6" w:rsidP="00C81573">
      <w:pPr>
        <w:pStyle w:val="15"/>
        <w:spacing w:after="0"/>
        <w:rPr>
          <w:rFonts w:eastAsia="Times New Roman"/>
          <w:noProof/>
          <w:szCs w:val="24"/>
          <w:lang w:eastAsia="ru-RU"/>
        </w:rPr>
      </w:pPr>
      <w:hyperlink w:anchor="_Toc25184478" w:history="1">
        <w:r w:rsidR="00C81573" w:rsidRPr="00F0321D">
          <w:rPr>
            <w:rStyle w:val="affc"/>
            <w:noProof/>
            <w:szCs w:val="24"/>
          </w:rPr>
          <w:t>Термины и определения</w:t>
        </w:r>
        <w:r w:rsidR="00C81573" w:rsidRPr="00F0321D">
          <w:rPr>
            <w:noProof/>
            <w:webHidden/>
            <w:szCs w:val="24"/>
          </w:rPr>
          <w:tab/>
        </w:r>
        <w:r w:rsidRPr="00F0321D">
          <w:rPr>
            <w:noProof/>
            <w:webHidden/>
            <w:szCs w:val="24"/>
          </w:rPr>
          <w:fldChar w:fldCharType="begin"/>
        </w:r>
        <w:r w:rsidR="00C81573" w:rsidRPr="00F0321D">
          <w:rPr>
            <w:noProof/>
            <w:webHidden/>
            <w:szCs w:val="24"/>
          </w:rPr>
          <w:instrText xml:space="preserve"> PAGEREF _Toc25184478 \h </w:instrText>
        </w:r>
        <w:r w:rsidRPr="00F0321D">
          <w:rPr>
            <w:noProof/>
            <w:webHidden/>
            <w:szCs w:val="24"/>
          </w:rPr>
        </w:r>
        <w:r w:rsidRPr="00F0321D">
          <w:rPr>
            <w:noProof/>
            <w:webHidden/>
            <w:szCs w:val="24"/>
          </w:rPr>
          <w:fldChar w:fldCharType="separate"/>
        </w:r>
        <w:r w:rsidR="00C81573" w:rsidRPr="00F0321D">
          <w:rPr>
            <w:noProof/>
            <w:webHidden/>
            <w:szCs w:val="24"/>
          </w:rPr>
          <w:t>5</w:t>
        </w:r>
        <w:r w:rsidRPr="00F0321D">
          <w:rPr>
            <w:noProof/>
            <w:webHidden/>
            <w:szCs w:val="24"/>
          </w:rPr>
          <w:fldChar w:fldCharType="end"/>
        </w:r>
      </w:hyperlink>
    </w:p>
    <w:p w:rsidR="00C81573" w:rsidRPr="00F0321D" w:rsidRDefault="00D765D6" w:rsidP="00C81573">
      <w:pPr>
        <w:pStyle w:val="15"/>
        <w:spacing w:after="0"/>
        <w:rPr>
          <w:rFonts w:eastAsia="Times New Roman"/>
          <w:noProof/>
          <w:szCs w:val="24"/>
          <w:lang w:eastAsia="ru-RU"/>
        </w:rPr>
      </w:pPr>
      <w:hyperlink w:anchor="_Toc25184479" w:history="1">
        <w:r w:rsidR="00C81573" w:rsidRPr="00F0321D">
          <w:rPr>
            <w:rStyle w:val="affc"/>
            <w:noProof/>
            <w:szCs w:val="24"/>
          </w:rPr>
          <w:t>1. Краткая информация по заболеванию или состоянию (группе заболеваний или состояний)</w:t>
        </w:r>
        <w:r w:rsidR="00C81573" w:rsidRPr="00F0321D">
          <w:rPr>
            <w:noProof/>
            <w:webHidden/>
            <w:szCs w:val="24"/>
          </w:rPr>
          <w:tab/>
        </w:r>
        <w:r w:rsidRPr="00F0321D">
          <w:rPr>
            <w:noProof/>
            <w:webHidden/>
            <w:szCs w:val="24"/>
          </w:rPr>
          <w:fldChar w:fldCharType="begin"/>
        </w:r>
        <w:r w:rsidR="00C81573" w:rsidRPr="00F0321D">
          <w:rPr>
            <w:noProof/>
            <w:webHidden/>
            <w:szCs w:val="24"/>
          </w:rPr>
          <w:instrText xml:space="preserve"> PAGEREF _Toc25184479 \h </w:instrText>
        </w:r>
        <w:r w:rsidRPr="00F0321D">
          <w:rPr>
            <w:noProof/>
            <w:webHidden/>
            <w:szCs w:val="24"/>
          </w:rPr>
        </w:r>
        <w:r w:rsidRPr="00F0321D">
          <w:rPr>
            <w:noProof/>
            <w:webHidden/>
            <w:szCs w:val="24"/>
          </w:rPr>
          <w:fldChar w:fldCharType="separate"/>
        </w:r>
        <w:r w:rsidR="00C81573" w:rsidRPr="00F0321D">
          <w:rPr>
            <w:noProof/>
            <w:webHidden/>
            <w:szCs w:val="24"/>
          </w:rPr>
          <w:t>6</w:t>
        </w:r>
        <w:r w:rsidRPr="00F0321D">
          <w:rPr>
            <w:noProof/>
            <w:webHidden/>
            <w:szCs w:val="24"/>
          </w:rPr>
          <w:fldChar w:fldCharType="end"/>
        </w:r>
      </w:hyperlink>
    </w:p>
    <w:p w:rsidR="00C81573" w:rsidRPr="00F0321D" w:rsidRDefault="00D765D6" w:rsidP="00C81573">
      <w:pPr>
        <w:pStyle w:val="21"/>
        <w:spacing w:after="0" w:line="360" w:lineRule="auto"/>
        <w:rPr>
          <w:rFonts w:ascii="Times New Roman" w:eastAsia="Times New Roman" w:hAnsi="Times New Roman"/>
          <w:noProof/>
          <w:sz w:val="24"/>
          <w:szCs w:val="24"/>
          <w:lang w:eastAsia="ru-RU"/>
        </w:rPr>
      </w:pPr>
      <w:hyperlink w:anchor="_Toc25184480" w:history="1">
        <w:r w:rsidR="00C81573" w:rsidRPr="00F0321D">
          <w:rPr>
            <w:rStyle w:val="affc"/>
            <w:rFonts w:ascii="Times New Roman" w:hAnsi="Times New Roman"/>
            <w:noProof/>
            <w:sz w:val="24"/>
            <w:szCs w:val="24"/>
          </w:rPr>
          <w:t xml:space="preserve">1.1 Определение </w:t>
        </w:r>
        <w:r w:rsidR="00C81573" w:rsidRPr="00F0321D">
          <w:rPr>
            <w:rStyle w:val="affc"/>
            <w:rFonts w:ascii="Times New Roman" w:hAnsi="Times New Roman"/>
            <w:noProof/>
            <w:sz w:val="24"/>
            <w:szCs w:val="24"/>
            <w:shd w:val="clear" w:color="auto" w:fill="FFFFFF"/>
          </w:rPr>
          <w:t>заболевания или состояния (группы заболеваний или состояний)</w:t>
        </w:r>
        <w:r w:rsidR="00C81573" w:rsidRPr="00F0321D">
          <w:rPr>
            <w:rFonts w:ascii="Times New Roman" w:hAnsi="Times New Roman"/>
            <w:noProof/>
            <w:webHidden/>
            <w:sz w:val="24"/>
            <w:szCs w:val="24"/>
          </w:rPr>
          <w:tab/>
        </w:r>
        <w:r w:rsidRPr="00F0321D">
          <w:rPr>
            <w:rFonts w:ascii="Times New Roman" w:hAnsi="Times New Roman"/>
            <w:noProof/>
            <w:webHidden/>
            <w:sz w:val="24"/>
            <w:szCs w:val="24"/>
          </w:rPr>
          <w:fldChar w:fldCharType="begin"/>
        </w:r>
        <w:r w:rsidR="00C81573" w:rsidRPr="00F0321D">
          <w:rPr>
            <w:rFonts w:ascii="Times New Roman" w:hAnsi="Times New Roman"/>
            <w:noProof/>
            <w:webHidden/>
            <w:sz w:val="24"/>
            <w:szCs w:val="24"/>
          </w:rPr>
          <w:instrText xml:space="preserve"> PAGEREF _Toc25184480 \h </w:instrText>
        </w:r>
        <w:r w:rsidRPr="00F0321D">
          <w:rPr>
            <w:rFonts w:ascii="Times New Roman" w:hAnsi="Times New Roman"/>
            <w:noProof/>
            <w:webHidden/>
            <w:sz w:val="24"/>
            <w:szCs w:val="24"/>
          </w:rPr>
        </w:r>
        <w:r w:rsidRPr="00F0321D">
          <w:rPr>
            <w:rFonts w:ascii="Times New Roman" w:hAnsi="Times New Roman"/>
            <w:noProof/>
            <w:webHidden/>
            <w:sz w:val="24"/>
            <w:szCs w:val="24"/>
          </w:rPr>
          <w:fldChar w:fldCharType="separate"/>
        </w:r>
        <w:r w:rsidR="00C81573" w:rsidRPr="00F0321D">
          <w:rPr>
            <w:rFonts w:ascii="Times New Roman" w:hAnsi="Times New Roman"/>
            <w:noProof/>
            <w:webHidden/>
            <w:sz w:val="24"/>
            <w:szCs w:val="24"/>
          </w:rPr>
          <w:t>6</w:t>
        </w:r>
        <w:r w:rsidRPr="00F0321D">
          <w:rPr>
            <w:rFonts w:ascii="Times New Roman" w:hAnsi="Times New Roman"/>
            <w:noProof/>
            <w:webHidden/>
            <w:sz w:val="24"/>
            <w:szCs w:val="24"/>
          </w:rPr>
          <w:fldChar w:fldCharType="end"/>
        </w:r>
      </w:hyperlink>
    </w:p>
    <w:p w:rsidR="00C81573" w:rsidRPr="00F0321D" w:rsidRDefault="00D765D6" w:rsidP="00C81573">
      <w:pPr>
        <w:pStyle w:val="21"/>
        <w:spacing w:after="0" w:line="360" w:lineRule="auto"/>
        <w:rPr>
          <w:rFonts w:ascii="Times New Roman" w:eastAsia="Times New Roman" w:hAnsi="Times New Roman"/>
          <w:noProof/>
          <w:sz w:val="24"/>
          <w:szCs w:val="24"/>
          <w:lang w:eastAsia="ru-RU"/>
        </w:rPr>
      </w:pPr>
      <w:hyperlink w:anchor="_Toc25184481" w:history="1">
        <w:r w:rsidR="00C81573" w:rsidRPr="00F0321D">
          <w:rPr>
            <w:rStyle w:val="affc"/>
            <w:rFonts w:ascii="Times New Roman" w:hAnsi="Times New Roman"/>
            <w:noProof/>
            <w:sz w:val="24"/>
            <w:szCs w:val="24"/>
          </w:rPr>
          <w:t>1.2 Этиология и патогенез</w:t>
        </w:r>
        <w:r w:rsidR="00D31E5F">
          <w:rPr>
            <w:rStyle w:val="affc"/>
            <w:rFonts w:ascii="Times New Roman" w:hAnsi="Times New Roman"/>
            <w:noProof/>
            <w:sz w:val="24"/>
            <w:szCs w:val="24"/>
          </w:rPr>
          <w:t xml:space="preserve"> </w:t>
        </w:r>
        <w:r w:rsidR="00C81573" w:rsidRPr="00F0321D">
          <w:rPr>
            <w:rStyle w:val="affc"/>
            <w:rFonts w:ascii="Times New Roman" w:hAnsi="Times New Roman"/>
            <w:noProof/>
            <w:sz w:val="24"/>
            <w:szCs w:val="24"/>
            <w:shd w:val="clear" w:color="auto" w:fill="FFFFFF"/>
          </w:rPr>
          <w:t>заболевания или состояния (группы заболеваний или состояний)</w:t>
        </w:r>
        <w:r w:rsidR="00C81573" w:rsidRPr="00F0321D">
          <w:rPr>
            <w:rFonts w:ascii="Times New Roman" w:hAnsi="Times New Roman"/>
            <w:noProof/>
            <w:webHidden/>
            <w:sz w:val="24"/>
            <w:szCs w:val="24"/>
          </w:rPr>
          <w:tab/>
        </w:r>
        <w:r w:rsidRPr="00F0321D">
          <w:rPr>
            <w:rFonts w:ascii="Times New Roman" w:hAnsi="Times New Roman"/>
            <w:noProof/>
            <w:webHidden/>
            <w:sz w:val="24"/>
            <w:szCs w:val="24"/>
          </w:rPr>
          <w:fldChar w:fldCharType="begin"/>
        </w:r>
        <w:r w:rsidR="00C81573" w:rsidRPr="00F0321D">
          <w:rPr>
            <w:rFonts w:ascii="Times New Roman" w:hAnsi="Times New Roman"/>
            <w:noProof/>
            <w:webHidden/>
            <w:sz w:val="24"/>
            <w:szCs w:val="24"/>
          </w:rPr>
          <w:instrText xml:space="preserve"> PAGEREF _Toc25184481 \h </w:instrText>
        </w:r>
        <w:r w:rsidRPr="00F0321D">
          <w:rPr>
            <w:rFonts w:ascii="Times New Roman" w:hAnsi="Times New Roman"/>
            <w:noProof/>
            <w:webHidden/>
            <w:sz w:val="24"/>
            <w:szCs w:val="24"/>
          </w:rPr>
        </w:r>
        <w:r w:rsidRPr="00F0321D">
          <w:rPr>
            <w:rFonts w:ascii="Times New Roman" w:hAnsi="Times New Roman"/>
            <w:noProof/>
            <w:webHidden/>
            <w:sz w:val="24"/>
            <w:szCs w:val="24"/>
          </w:rPr>
          <w:fldChar w:fldCharType="separate"/>
        </w:r>
        <w:r w:rsidR="00C81573" w:rsidRPr="00F0321D">
          <w:rPr>
            <w:rFonts w:ascii="Times New Roman" w:hAnsi="Times New Roman"/>
            <w:noProof/>
            <w:webHidden/>
            <w:sz w:val="24"/>
            <w:szCs w:val="24"/>
          </w:rPr>
          <w:t>6</w:t>
        </w:r>
        <w:r w:rsidRPr="00F0321D">
          <w:rPr>
            <w:rFonts w:ascii="Times New Roman" w:hAnsi="Times New Roman"/>
            <w:noProof/>
            <w:webHidden/>
            <w:sz w:val="24"/>
            <w:szCs w:val="24"/>
          </w:rPr>
          <w:fldChar w:fldCharType="end"/>
        </w:r>
      </w:hyperlink>
    </w:p>
    <w:p w:rsidR="00C81573" w:rsidRPr="00F0321D" w:rsidRDefault="00D765D6" w:rsidP="00C81573">
      <w:pPr>
        <w:pStyle w:val="21"/>
        <w:spacing w:after="0" w:line="360" w:lineRule="auto"/>
        <w:rPr>
          <w:rFonts w:ascii="Times New Roman" w:eastAsia="Times New Roman" w:hAnsi="Times New Roman"/>
          <w:noProof/>
          <w:sz w:val="24"/>
          <w:szCs w:val="24"/>
          <w:lang w:eastAsia="ru-RU"/>
        </w:rPr>
      </w:pPr>
      <w:hyperlink w:anchor="_Toc25184482" w:history="1">
        <w:r w:rsidR="00C81573" w:rsidRPr="00F0321D">
          <w:rPr>
            <w:rStyle w:val="affc"/>
            <w:rFonts w:ascii="Times New Roman" w:hAnsi="Times New Roman"/>
            <w:noProof/>
            <w:sz w:val="24"/>
            <w:szCs w:val="24"/>
          </w:rPr>
          <w:t>1.3 Эпидемиология</w:t>
        </w:r>
        <w:r w:rsidR="00D31E5F">
          <w:rPr>
            <w:rStyle w:val="affc"/>
            <w:rFonts w:ascii="Times New Roman" w:hAnsi="Times New Roman"/>
            <w:noProof/>
            <w:sz w:val="24"/>
            <w:szCs w:val="24"/>
          </w:rPr>
          <w:t xml:space="preserve"> </w:t>
        </w:r>
        <w:r w:rsidR="00C81573" w:rsidRPr="00F0321D">
          <w:rPr>
            <w:rStyle w:val="affc"/>
            <w:rFonts w:ascii="Times New Roman" w:hAnsi="Times New Roman"/>
            <w:noProof/>
            <w:sz w:val="24"/>
            <w:szCs w:val="24"/>
            <w:shd w:val="clear" w:color="auto" w:fill="FFFFFF"/>
          </w:rPr>
          <w:t>заболевания или состояния (группы заболеваний или состояний)</w:t>
        </w:r>
        <w:r w:rsidR="00C81573" w:rsidRPr="00F0321D">
          <w:rPr>
            <w:rFonts w:ascii="Times New Roman" w:hAnsi="Times New Roman"/>
            <w:noProof/>
            <w:webHidden/>
            <w:sz w:val="24"/>
            <w:szCs w:val="24"/>
          </w:rPr>
          <w:tab/>
        </w:r>
        <w:r w:rsidR="00B144A1">
          <w:rPr>
            <w:rFonts w:ascii="Times New Roman" w:hAnsi="Times New Roman"/>
            <w:noProof/>
            <w:webHidden/>
            <w:sz w:val="24"/>
            <w:szCs w:val="24"/>
          </w:rPr>
          <w:t>7</w:t>
        </w:r>
      </w:hyperlink>
    </w:p>
    <w:p w:rsidR="00C81573" w:rsidRPr="00F0321D" w:rsidRDefault="00D765D6" w:rsidP="00C81573">
      <w:pPr>
        <w:pStyle w:val="21"/>
        <w:spacing w:after="0" w:line="360" w:lineRule="auto"/>
        <w:rPr>
          <w:rFonts w:ascii="Times New Roman" w:eastAsia="Times New Roman" w:hAnsi="Times New Roman"/>
          <w:noProof/>
          <w:sz w:val="24"/>
          <w:szCs w:val="24"/>
          <w:lang w:eastAsia="ru-RU"/>
        </w:rPr>
      </w:pPr>
      <w:hyperlink w:anchor="_Toc25184483" w:history="1">
        <w:r w:rsidR="00C81573" w:rsidRPr="00F0321D">
          <w:rPr>
            <w:rStyle w:val="affc"/>
            <w:rFonts w:ascii="Times New Roman" w:hAnsi="Times New Roman"/>
            <w:noProof/>
            <w:sz w:val="24"/>
            <w:szCs w:val="24"/>
          </w:rPr>
          <w:t xml:space="preserve">1.4 </w:t>
        </w:r>
        <w:r w:rsidR="00C81573" w:rsidRPr="00F0321D">
          <w:rPr>
            <w:rStyle w:val="affc"/>
            <w:rFonts w:ascii="Times New Roman" w:hAnsi="Times New Roman"/>
            <w:noProof/>
            <w:sz w:val="24"/>
            <w:szCs w:val="24"/>
            <w:shd w:val="clear" w:color="auto" w:fill="FFFFFF"/>
          </w:rPr>
          <w:t>Особенности кодирования заболевания или состояния (группы заболеваний или состояний) по Международной статистической классификации болезней и проблем, связанных со здоровьем</w:t>
        </w:r>
        <w:r w:rsidR="00C81573" w:rsidRPr="00F0321D">
          <w:rPr>
            <w:rFonts w:ascii="Times New Roman" w:hAnsi="Times New Roman"/>
            <w:noProof/>
            <w:webHidden/>
            <w:sz w:val="24"/>
            <w:szCs w:val="24"/>
          </w:rPr>
          <w:tab/>
        </w:r>
        <w:r w:rsidR="00AD29D8">
          <w:rPr>
            <w:rFonts w:ascii="Times New Roman" w:hAnsi="Times New Roman"/>
            <w:noProof/>
            <w:webHidden/>
            <w:sz w:val="24"/>
            <w:szCs w:val="24"/>
            <w:lang w:val="en-US"/>
          </w:rPr>
          <w:t>7</w:t>
        </w:r>
      </w:hyperlink>
    </w:p>
    <w:p w:rsidR="00C81573" w:rsidRPr="00F0321D" w:rsidRDefault="00D765D6" w:rsidP="00C81573">
      <w:pPr>
        <w:pStyle w:val="21"/>
        <w:spacing w:after="0" w:line="360" w:lineRule="auto"/>
        <w:rPr>
          <w:rFonts w:ascii="Times New Roman" w:eastAsia="Times New Roman" w:hAnsi="Times New Roman"/>
          <w:noProof/>
          <w:sz w:val="24"/>
          <w:szCs w:val="24"/>
          <w:lang w:eastAsia="ru-RU"/>
        </w:rPr>
      </w:pPr>
      <w:hyperlink w:anchor="_Toc25184484" w:history="1">
        <w:r w:rsidR="00C81573" w:rsidRPr="00F0321D">
          <w:rPr>
            <w:rStyle w:val="affc"/>
            <w:rFonts w:ascii="Times New Roman" w:hAnsi="Times New Roman"/>
            <w:noProof/>
            <w:sz w:val="24"/>
            <w:szCs w:val="24"/>
          </w:rPr>
          <w:t>1.5 Классификация</w:t>
        </w:r>
        <w:r w:rsidR="00D31E5F">
          <w:rPr>
            <w:rStyle w:val="affc"/>
            <w:rFonts w:ascii="Times New Roman" w:hAnsi="Times New Roman"/>
            <w:noProof/>
            <w:sz w:val="24"/>
            <w:szCs w:val="24"/>
          </w:rPr>
          <w:t xml:space="preserve"> </w:t>
        </w:r>
        <w:r w:rsidR="00C81573" w:rsidRPr="00F0321D">
          <w:rPr>
            <w:rStyle w:val="affc"/>
            <w:rFonts w:ascii="Times New Roman" w:hAnsi="Times New Roman"/>
            <w:noProof/>
            <w:sz w:val="24"/>
            <w:szCs w:val="24"/>
            <w:shd w:val="clear" w:color="auto" w:fill="FFFFFF"/>
          </w:rPr>
          <w:t>заболевания или состояния (группы заболеваний или состояний)</w:t>
        </w:r>
        <w:r w:rsidR="00C81573" w:rsidRPr="00F0321D">
          <w:rPr>
            <w:rFonts w:ascii="Times New Roman" w:hAnsi="Times New Roman"/>
            <w:noProof/>
            <w:webHidden/>
            <w:sz w:val="24"/>
            <w:szCs w:val="24"/>
          </w:rPr>
          <w:tab/>
        </w:r>
        <w:r w:rsidR="00833A7B">
          <w:rPr>
            <w:rFonts w:ascii="Times New Roman" w:hAnsi="Times New Roman"/>
            <w:noProof/>
            <w:webHidden/>
            <w:sz w:val="24"/>
            <w:szCs w:val="24"/>
          </w:rPr>
          <w:t>7</w:t>
        </w:r>
      </w:hyperlink>
    </w:p>
    <w:p w:rsidR="00C81573" w:rsidRPr="00F0321D" w:rsidRDefault="00D765D6" w:rsidP="00C81573">
      <w:pPr>
        <w:pStyle w:val="21"/>
        <w:spacing w:after="0" w:line="360" w:lineRule="auto"/>
        <w:rPr>
          <w:rFonts w:ascii="Times New Roman" w:eastAsia="Times New Roman" w:hAnsi="Times New Roman"/>
          <w:noProof/>
          <w:sz w:val="24"/>
          <w:szCs w:val="24"/>
          <w:lang w:eastAsia="ru-RU"/>
        </w:rPr>
      </w:pPr>
      <w:hyperlink w:anchor="_Toc25184485" w:history="1">
        <w:r w:rsidR="00C81573" w:rsidRPr="00F0321D">
          <w:rPr>
            <w:rStyle w:val="affc"/>
            <w:rFonts w:ascii="Times New Roman" w:hAnsi="Times New Roman"/>
            <w:noProof/>
            <w:sz w:val="24"/>
            <w:szCs w:val="24"/>
          </w:rPr>
          <w:t>1.6 Клиническая картина</w:t>
        </w:r>
        <w:r w:rsidR="00D31E5F">
          <w:rPr>
            <w:rStyle w:val="affc"/>
            <w:rFonts w:ascii="Times New Roman" w:hAnsi="Times New Roman"/>
            <w:noProof/>
            <w:sz w:val="24"/>
            <w:szCs w:val="24"/>
          </w:rPr>
          <w:t xml:space="preserve"> </w:t>
        </w:r>
        <w:r w:rsidR="00C81573" w:rsidRPr="00F0321D">
          <w:rPr>
            <w:rStyle w:val="affc"/>
            <w:rFonts w:ascii="Times New Roman" w:hAnsi="Times New Roman"/>
            <w:noProof/>
            <w:sz w:val="24"/>
            <w:szCs w:val="24"/>
            <w:shd w:val="clear" w:color="auto" w:fill="FFFFFF"/>
          </w:rPr>
          <w:t>заболевания или состояния (группы заболеваний или состояний)</w:t>
        </w:r>
        <w:r w:rsidR="00C81573" w:rsidRPr="00F0321D">
          <w:rPr>
            <w:rFonts w:ascii="Times New Roman" w:hAnsi="Times New Roman"/>
            <w:noProof/>
            <w:webHidden/>
            <w:sz w:val="24"/>
            <w:szCs w:val="24"/>
          </w:rPr>
          <w:tab/>
        </w:r>
        <w:r w:rsidR="00B144A1">
          <w:rPr>
            <w:rFonts w:ascii="Times New Roman" w:hAnsi="Times New Roman"/>
            <w:noProof/>
            <w:webHidden/>
            <w:sz w:val="24"/>
            <w:szCs w:val="24"/>
          </w:rPr>
          <w:t>8</w:t>
        </w:r>
      </w:hyperlink>
    </w:p>
    <w:p w:rsidR="00C81573" w:rsidRPr="00F0321D" w:rsidRDefault="00D765D6" w:rsidP="00C81573">
      <w:pPr>
        <w:pStyle w:val="15"/>
        <w:spacing w:after="0"/>
        <w:rPr>
          <w:rFonts w:eastAsia="Times New Roman"/>
          <w:noProof/>
          <w:szCs w:val="24"/>
          <w:lang w:eastAsia="ru-RU"/>
        </w:rPr>
      </w:pPr>
      <w:hyperlink w:anchor="_Toc25184486" w:history="1">
        <w:r w:rsidR="00C81573" w:rsidRPr="00F0321D">
          <w:rPr>
            <w:rStyle w:val="affc"/>
            <w:noProof/>
            <w:szCs w:val="24"/>
          </w:rPr>
          <w:t>2. Диагностика заболевания или состояния (группы заболеваний или состояний), медицинские показания и противопоказания к применению методов диагностики</w:t>
        </w:r>
        <w:r w:rsidR="00C81573" w:rsidRPr="00F0321D">
          <w:rPr>
            <w:noProof/>
            <w:webHidden/>
            <w:szCs w:val="24"/>
          </w:rPr>
          <w:tab/>
        </w:r>
        <w:r w:rsidR="00833A7B">
          <w:rPr>
            <w:noProof/>
            <w:webHidden/>
            <w:szCs w:val="24"/>
          </w:rPr>
          <w:t>8</w:t>
        </w:r>
      </w:hyperlink>
    </w:p>
    <w:p w:rsidR="00C81573" w:rsidRPr="00F0321D" w:rsidRDefault="00D765D6" w:rsidP="00C81573">
      <w:pPr>
        <w:pStyle w:val="21"/>
        <w:spacing w:after="0" w:line="360" w:lineRule="auto"/>
        <w:rPr>
          <w:rFonts w:ascii="Times New Roman" w:eastAsia="Times New Roman" w:hAnsi="Times New Roman"/>
          <w:noProof/>
          <w:sz w:val="24"/>
          <w:szCs w:val="24"/>
          <w:lang w:eastAsia="ru-RU"/>
        </w:rPr>
      </w:pPr>
      <w:hyperlink w:anchor="_Toc25184487" w:history="1">
        <w:r w:rsidR="00C81573" w:rsidRPr="00F0321D">
          <w:rPr>
            <w:rStyle w:val="affc"/>
            <w:rFonts w:ascii="Times New Roman" w:hAnsi="Times New Roman"/>
            <w:noProof/>
            <w:sz w:val="24"/>
            <w:szCs w:val="24"/>
          </w:rPr>
          <w:t>2.1 Жалобы и анамнез</w:t>
        </w:r>
        <w:r w:rsidR="00C81573" w:rsidRPr="00F0321D">
          <w:rPr>
            <w:rFonts w:ascii="Times New Roman" w:hAnsi="Times New Roman"/>
            <w:noProof/>
            <w:webHidden/>
            <w:sz w:val="24"/>
            <w:szCs w:val="24"/>
          </w:rPr>
          <w:tab/>
        </w:r>
        <w:r w:rsidR="00833A7B">
          <w:rPr>
            <w:rFonts w:ascii="Times New Roman" w:hAnsi="Times New Roman"/>
            <w:noProof/>
            <w:webHidden/>
            <w:sz w:val="24"/>
            <w:szCs w:val="24"/>
          </w:rPr>
          <w:t>8</w:t>
        </w:r>
      </w:hyperlink>
    </w:p>
    <w:p w:rsidR="00C81573" w:rsidRPr="00F0321D" w:rsidRDefault="00D765D6" w:rsidP="00C81573">
      <w:pPr>
        <w:pStyle w:val="21"/>
        <w:spacing w:after="0" w:line="360" w:lineRule="auto"/>
        <w:rPr>
          <w:rFonts w:ascii="Times New Roman" w:eastAsia="Times New Roman" w:hAnsi="Times New Roman"/>
          <w:noProof/>
          <w:sz w:val="24"/>
          <w:szCs w:val="24"/>
          <w:lang w:eastAsia="ru-RU"/>
        </w:rPr>
      </w:pPr>
      <w:hyperlink w:anchor="_Toc25184488" w:history="1">
        <w:r w:rsidR="00C81573" w:rsidRPr="00F0321D">
          <w:rPr>
            <w:rStyle w:val="affc"/>
            <w:rFonts w:ascii="Times New Roman" w:hAnsi="Times New Roman"/>
            <w:noProof/>
            <w:sz w:val="24"/>
            <w:szCs w:val="24"/>
          </w:rPr>
          <w:t>2.2 Физикальное обследование</w:t>
        </w:r>
        <w:r w:rsidR="00C81573" w:rsidRPr="00F0321D">
          <w:rPr>
            <w:rFonts w:ascii="Times New Roman" w:hAnsi="Times New Roman"/>
            <w:noProof/>
            <w:webHidden/>
            <w:sz w:val="24"/>
            <w:szCs w:val="24"/>
          </w:rPr>
          <w:tab/>
        </w:r>
        <w:r w:rsidR="00FA79BF">
          <w:rPr>
            <w:rFonts w:ascii="Times New Roman" w:hAnsi="Times New Roman"/>
            <w:noProof/>
            <w:webHidden/>
            <w:sz w:val="24"/>
            <w:szCs w:val="24"/>
          </w:rPr>
          <w:t>1</w:t>
        </w:r>
        <w:r w:rsidR="00833A7B">
          <w:rPr>
            <w:rFonts w:ascii="Times New Roman" w:hAnsi="Times New Roman"/>
            <w:noProof/>
            <w:webHidden/>
            <w:sz w:val="24"/>
            <w:szCs w:val="24"/>
          </w:rPr>
          <w:t>2</w:t>
        </w:r>
      </w:hyperlink>
    </w:p>
    <w:p w:rsidR="00C81573" w:rsidRPr="00F0321D" w:rsidRDefault="00D765D6" w:rsidP="00C81573">
      <w:pPr>
        <w:pStyle w:val="21"/>
        <w:spacing w:after="0" w:line="360" w:lineRule="auto"/>
        <w:rPr>
          <w:rFonts w:ascii="Times New Roman" w:eastAsia="Times New Roman" w:hAnsi="Times New Roman"/>
          <w:noProof/>
          <w:sz w:val="24"/>
          <w:szCs w:val="24"/>
          <w:lang w:eastAsia="ru-RU"/>
        </w:rPr>
      </w:pPr>
      <w:hyperlink w:anchor="_Toc25184489" w:history="1">
        <w:r w:rsidR="00C81573" w:rsidRPr="00F0321D">
          <w:rPr>
            <w:rStyle w:val="affc"/>
            <w:rFonts w:ascii="Times New Roman" w:hAnsi="Times New Roman"/>
            <w:noProof/>
            <w:sz w:val="24"/>
            <w:szCs w:val="24"/>
          </w:rPr>
          <w:t>2.3 Лабораторные диагностические исследования</w:t>
        </w:r>
        <w:r w:rsidR="00C81573" w:rsidRPr="00F0321D">
          <w:rPr>
            <w:rFonts w:ascii="Times New Roman" w:hAnsi="Times New Roman"/>
            <w:noProof/>
            <w:webHidden/>
            <w:sz w:val="24"/>
            <w:szCs w:val="24"/>
          </w:rPr>
          <w:tab/>
        </w:r>
        <w:r w:rsidR="00FA79BF">
          <w:rPr>
            <w:rFonts w:ascii="Times New Roman" w:hAnsi="Times New Roman"/>
            <w:noProof/>
            <w:webHidden/>
            <w:sz w:val="24"/>
            <w:szCs w:val="24"/>
          </w:rPr>
          <w:t>1</w:t>
        </w:r>
        <w:r w:rsidR="00C46579">
          <w:rPr>
            <w:rFonts w:ascii="Times New Roman" w:hAnsi="Times New Roman"/>
            <w:noProof/>
            <w:webHidden/>
            <w:sz w:val="24"/>
            <w:szCs w:val="24"/>
          </w:rPr>
          <w:t>2</w:t>
        </w:r>
      </w:hyperlink>
    </w:p>
    <w:p w:rsidR="00C81573" w:rsidRPr="00F0321D" w:rsidRDefault="00D765D6" w:rsidP="00C81573">
      <w:pPr>
        <w:pStyle w:val="21"/>
        <w:spacing w:after="0" w:line="360" w:lineRule="auto"/>
        <w:rPr>
          <w:rFonts w:ascii="Times New Roman" w:eastAsia="Times New Roman" w:hAnsi="Times New Roman"/>
          <w:noProof/>
          <w:sz w:val="24"/>
          <w:szCs w:val="24"/>
          <w:lang w:eastAsia="ru-RU"/>
        </w:rPr>
      </w:pPr>
      <w:hyperlink w:anchor="_Toc25184490" w:history="1">
        <w:r w:rsidR="00C81573" w:rsidRPr="00F0321D">
          <w:rPr>
            <w:rStyle w:val="affc"/>
            <w:rFonts w:ascii="Times New Roman" w:hAnsi="Times New Roman"/>
            <w:noProof/>
            <w:sz w:val="24"/>
            <w:szCs w:val="24"/>
          </w:rPr>
          <w:t>2.4 Инструментальные диагностические исследования</w:t>
        </w:r>
        <w:r w:rsidR="00C81573" w:rsidRPr="00F0321D">
          <w:rPr>
            <w:rFonts w:ascii="Times New Roman" w:hAnsi="Times New Roman"/>
            <w:noProof/>
            <w:webHidden/>
            <w:sz w:val="24"/>
            <w:szCs w:val="24"/>
          </w:rPr>
          <w:tab/>
        </w:r>
        <w:r w:rsidR="00FA79BF">
          <w:rPr>
            <w:rFonts w:ascii="Times New Roman" w:hAnsi="Times New Roman"/>
            <w:noProof/>
            <w:webHidden/>
            <w:sz w:val="24"/>
            <w:szCs w:val="24"/>
          </w:rPr>
          <w:t>1</w:t>
        </w:r>
        <w:r w:rsidR="00C46579">
          <w:rPr>
            <w:rFonts w:ascii="Times New Roman" w:hAnsi="Times New Roman"/>
            <w:noProof/>
            <w:webHidden/>
            <w:sz w:val="24"/>
            <w:szCs w:val="24"/>
          </w:rPr>
          <w:t>3</w:t>
        </w:r>
      </w:hyperlink>
    </w:p>
    <w:p w:rsidR="00C81573" w:rsidRPr="00F0321D" w:rsidRDefault="00D765D6" w:rsidP="00C81573">
      <w:pPr>
        <w:pStyle w:val="15"/>
        <w:spacing w:after="0"/>
        <w:rPr>
          <w:rFonts w:eastAsia="Times New Roman"/>
          <w:noProof/>
          <w:szCs w:val="24"/>
          <w:lang w:eastAsia="ru-RU"/>
        </w:rPr>
      </w:pPr>
      <w:hyperlink w:anchor="_Toc25184492" w:history="1">
        <w:r w:rsidR="00C81573" w:rsidRPr="00F0321D">
          <w:rPr>
            <w:rStyle w:val="affc"/>
            <w:noProof/>
            <w:szCs w:val="24"/>
          </w:rPr>
          <w:t>3. Лечение, включая медикаментозную и немедикаментозную терапии, диетотерапию, обезболивание, медицинские показания и противопоказания к применению методов лечения</w:t>
        </w:r>
        <w:r w:rsidR="00C81573" w:rsidRPr="00F0321D">
          <w:rPr>
            <w:noProof/>
            <w:webHidden/>
            <w:szCs w:val="24"/>
          </w:rPr>
          <w:tab/>
        </w:r>
        <w:r w:rsidR="00FA79BF">
          <w:rPr>
            <w:noProof/>
            <w:webHidden/>
            <w:szCs w:val="24"/>
          </w:rPr>
          <w:t>1</w:t>
        </w:r>
        <w:r w:rsidR="00833A7B">
          <w:rPr>
            <w:noProof/>
            <w:webHidden/>
            <w:szCs w:val="24"/>
          </w:rPr>
          <w:t>5</w:t>
        </w:r>
      </w:hyperlink>
    </w:p>
    <w:p w:rsidR="00C81573" w:rsidRPr="00F0321D" w:rsidRDefault="00D765D6" w:rsidP="00C81573">
      <w:pPr>
        <w:pStyle w:val="21"/>
        <w:spacing w:after="0" w:line="360" w:lineRule="auto"/>
        <w:rPr>
          <w:rFonts w:ascii="Times New Roman" w:eastAsia="Times New Roman" w:hAnsi="Times New Roman"/>
          <w:noProof/>
          <w:sz w:val="24"/>
          <w:szCs w:val="24"/>
          <w:lang w:eastAsia="ru-RU"/>
        </w:rPr>
      </w:pPr>
      <w:hyperlink w:anchor="_Toc25184493" w:history="1">
        <w:r w:rsidR="00C81573" w:rsidRPr="00F0321D">
          <w:rPr>
            <w:rStyle w:val="affc"/>
            <w:rFonts w:ascii="Times New Roman" w:eastAsia="Times New Roman" w:hAnsi="Times New Roman"/>
            <w:noProof/>
            <w:sz w:val="24"/>
            <w:szCs w:val="24"/>
          </w:rPr>
          <w:t>3.1 Подраздел</w:t>
        </w:r>
        <w:r w:rsidR="00D31E5F">
          <w:rPr>
            <w:rStyle w:val="affc"/>
            <w:rFonts w:ascii="Times New Roman" w:eastAsia="Times New Roman" w:hAnsi="Times New Roman"/>
            <w:noProof/>
            <w:sz w:val="24"/>
            <w:szCs w:val="24"/>
          </w:rPr>
          <w:t xml:space="preserve"> </w:t>
        </w:r>
        <w:r w:rsidR="00C81573" w:rsidRPr="00F0321D">
          <w:rPr>
            <w:rStyle w:val="affc"/>
            <w:rFonts w:ascii="Times New Roman" w:eastAsia="Times New Roman" w:hAnsi="Times New Roman"/>
            <w:noProof/>
            <w:sz w:val="24"/>
            <w:szCs w:val="24"/>
          </w:rPr>
          <w:t>1 (например, «</w:t>
        </w:r>
        <w:r w:rsidR="00B077BA">
          <w:rPr>
            <w:rStyle w:val="affc"/>
            <w:rFonts w:ascii="Times New Roman" w:eastAsia="Times New Roman" w:hAnsi="Times New Roman"/>
            <w:noProof/>
            <w:sz w:val="24"/>
            <w:szCs w:val="24"/>
          </w:rPr>
          <w:t>Лекарственная терапия</w:t>
        </w:r>
        <w:r w:rsidR="00C81573" w:rsidRPr="00F0321D">
          <w:rPr>
            <w:rStyle w:val="affc"/>
            <w:rFonts w:ascii="Times New Roman" w:eastAsia="Times New Roman" w:hAnsi="Times New Roman"/>
            <w:noProof/>
            <w:sz w:val="24"/>
            <w:szCs w:val="24"/>
          </w:rPr>
          <w:t>»)</w:t>
        </w:r>
        <w:r w:rsidR="00C81573" w:rsidRPr="00F0321D">
          <w:rPr>
            <w:rFonts w:ascii="Times New Roman" w:hAnsi="Times New Roman"/>
            <w:noProof/>
            <w:webHidden/>
            <w:sz w:val="24"/>
            <w:szCs w:val="24"/>
          </w:rPr>
          <w:tab/>
        </w:r>
        <w:r w:rsidRPr="00F0321D">
          <w:rPr>
            <w:rFonts w:ascii="Times New Roman" w:hAnsi="Times New Roman"/>
            <w:noProof/>
            <w:webHidden/>
            <w:sz w:val="24"/>
            <w:szCs w:val="24"/>
          </w:rPr>
          <w:fldChar w:fldCharType="begin"/>
        </w:r>
        <w:r w:rsidR="00C81573" w:rsidRPr="00F0321D">
          <w:rPr>
            <w:rFonts w:ascii="Times New Roman" w:hAnsi="Times New Roman"/>
            <w:noProof/>
            <w:webHidden/>
            <w:sz w:val="24"/>
            <w:szCs w:val="24"/>
          </w:rPr>
          <w:instrText xml:space="preserve"> PAGEREF _Toc25184493 \h </w:instrText>
        </w:r>
        <w:r w:rsidRPr="00F0321D">
          <w:rPr>
            <w:rFonts w:ascii="Times New Roman" w:hAnsi="Times New Roman"/>
            <w:noProof/>
            <w:webHidden/>
            <w:sz w:val="24"/>
            <w:szCs w:val="24"/>
          </w:rPr>
        </w:r>
        <w:r w:rsidRPr="00F0321D">
          <w:rPr>
            <w:rFonts w:ascii="Times New Roman" w:hAnsi="Times New Roman"/>
            <w:noProof/>
            <w:webHidden/>
            <w:sz w:val="24"/>
            <w:szCs w:val="24"/>
          </w:rPr>
          <w:fldChar w:fldCharType="separate"/>
        </w:r>
        <w:r w:rsidR="00C81573" w:rsidRPr="00F0321D">
          <w:rPr>
            <w:rFonts w:ascii="Times New Roman" w:hAnsi="Times New Roman"/>
            <w:noProof/>
            <w:webHidden/>
            <w:sz w:val="24"/>
            <w:szCs w:val="24"/>
          </w:rPr>
          <w:t>1</w:t>
        </w:r>
        <w:r w:rsidR="00833A7B">
          <w:rPr>
            <w:rFonts w:ascii="Times New Roman" w:hAnsi="Times New Roman"/>
            <w:noProof/>
            <w:webHidden/>
            <w:sz w:val="24"/>
            <w:szCs w:val="24"/>
          </w:rPr>
          <w:t>5</w:t>
        </w:r>
        <w:r w:rsidRPr="00F0321D">
          <w:rPr>
            <w:rFonts w:ascii="Times New Roman" w:hAnsi="Times New Roman"/>
            <w:noProof/>
            <w:webHidden/>
            <w:sz w:val="24"/>
            <w:szCs w:val="24"/>
          </w:rPr>
          <w:fldChar w:fldCharType="end"/>
        </w:r>
      </w:hyperlink>
    </w:p>
    <w:p w:rsidR="00C81573" w:rsidRPr="00F0321D" w:rsidRDefault="00D765D6" w:rsidP="00B077BA">
      <w:pPr>
        <w:pStyle w:val="21"/>
        <w:spacing w:after="0" w:line="360" w:lineRule="auto"/>
        <w:rPr>
          <w:rFonts w:ascii="Times New Roman" w:eastAsia="Times New Roman" w:hAnsi="Times New Roman"/>
          <w:noProof/>
          <w:sz w:val="24"/>
          <w:szCs w:val="24"/>
          <w:lang w:eastAsia="ru-RU"/>
        </w:rPr>
      </w:pPr>
      <w:hyperlink w:anchor="_Toc25184494" w:history="1">
        <w:r w:rsidR="00C81573" w:rsidRPr="00F0321D">
          <w:rPr>
            <w:rStyle w:val="affc"/>
            <w:rFonts w:ascii="Times New Roman" w:eastAsia="Times New Roman" w:hAnsi="Times New Roman"/>
            <w:noProof/>
            <w:sz w:val="24"/>
            <w:szCs w:val="24"/>
          </w:rPr>
          <w:t>3.</w:t>
        </w:r>
        <w:r w:rsidR="004207A9">
          <w:rPr>
            <w:rStyle w:val="affc"/>
            <w:rFonts w:ascii="Times New Roman" w:eastAsia="Times New Roman" w:hAnsi="Times New Roman"/>
            <w:noProof/>
            <w:sz w:val="24"/>
            <w:szCs w:val="24"/>
          </w:rPr>
          <w:t>2</w:t>
        </w:r>
        <w:r w:rsidR="00C81573" w:rsidRPr="00F0321D">
          <w:rPr>
            <w:rStyle w:val="affc"/>
            <w:rFonts w:ascii="Times New Roman" w:eastAsia="Times New Roman" w:hAnsi="Times New Roman"/>
            <w:noProof/>
            <w:sz w:val="24"/>
            <w:szCs w:val="24"/>
          </w:rPr>
          <w:t xml:space="preserve"> Подраздел </w:t>
        </w:r>
        <w:r w:rsidR="004207A9">
          <w:rPr>
            <w:rStyle w:val="affc"/>
            <w:rFonts w:ascii="Times New Roman" w:eastAsia="Times New Roman" w:hAnsi="Times New Roman"/>
            <w:noProof/>
            <w:sz w:val="24"/>
            <w:szCs w:val="24"/>
          </w:rPr>
          <w:t xml:space="preserve">2 </w:t>
        </w:r>
        <w:r w:rsidR="00B077BA">
          <w:rPr>
            <w:rStyle w:val="affc"/>
            <w:rFonts w:ascii="Times New Roman" w:eastAsia="Times New Roman" w:hAnsi="Times New Roman"/>
            <w:noProof/>
            <w:sz w:val="24"/>
            <w:szCs w:val="24"/>
          </w:rPr>
          <w:t>(например, «Нелекарственная терапия»)</w:t>
        </w:r>
        <w:r w:rsidR="00C81573" w:rsidRPr="00F0321D">
          <w:rPr>
            <w:rFonts w:ascii="Times New Roman" w:hAnsi="Times New Roman"/>
            <w:noProof/>
            <w:webHidden/>
            <w:sz w:val="24"/>
            <w:szCs w:val="24"/>
          </w:rPr>
          <w:tab/>
        </w:r>
        <w:r w:rsidR="00FA79BF">
          <w:rPr>
            <w:rFonts w:ascii="Times New Roman" w:hAnsi="Times New Roman"/>
            <w:noProof/>
            <w:webHidden/>
            <w:sz w:val="24"/>
            <w:szCs w:val="24"/>
          </w:rPr>
          <w:t>2</w:t>
        </w:r>
        <w:r w:rsidR="00833A7B">
          <w:rPr>
            <w:rFonts w:ascii="Times New Roman" w:hAnsi="Times New Roman"/>
            <w:noProof/>
            <w:webHidden/>
            <w:sz w:val="24"/>
            <w:szCs w:val="24"/>
          </w:rPr>
          <w:t>5</w:t>
        </w:r>
      </w:hyperlink>
    </w:p>
    <w:p w:rsidR="00C81573" w:rsidRPr="00F0321D" w:rsidRDefault="00D765D6" w:rsidP="00C81573">
      <w:pPr>
        <w:pStyle w:val="15"/>
        <w:spacing w:after="0"/>
        <w:rPr>
          <w:rFonts w:eastAsia="Times New Roman"/>
          <w:noProof/>
          <w:szCs w:val="24"/>
          <w:lang w:eastAsia="ru-RU"/>
        </w:rPr>
      </w:pPr>
      <w:hyperlink w:anchor="_Toc25184496" w:history="1">
        <w:r w:rsidR="00C81573" w:rsidRPr="00F0321D">
          <w:rPr>
            <w:rStyle w:val="affc"/>
            <w:noProof/>
            <w:szCs w:val="24"/>
          </w:rPr>
          <w:t>4. Медицинская реабилитация, медицинские показания и противопоказания к применению методов реабилитации</w:t>
        </w:r>
        <w:r w:rsidR="00C81573" w:rsidRPr="00F0321D">
          <w:rPr>
            <w:noProof/>
            <w:webHidden/>
            <w:szCs w:val="24"/>
          </w:rPr>
          <w:tab/>
        </w:r>
        <w:r w:rsidR="00FA79BF">
          <w:rPr>
            <w:noProof/>
            <w:webHidden/>
            <w:szCs w:val="24"/>
          </w:rPr>
          <w:t>2</w:t>
        </w:r>
        <w:r w:rsidR="00833A7B">
          <w:rPr>
            <w:noProof/>
            <w:webHidden/>
            <w:szCs w:val="24"/>
          </w:rPr>
          <w:t>7</w:t>
        </w:r>
      </w:hyperlink>
    </w:p>
    <w:p w:rsidR="00C81573" w:rsidRPr="00F0321D" w:rsidRDefault="00D765D6" w:rsidP="00C81573">
      <w:pPr>
        <w:pStyle w:val="15"/>
        <w:spacing w:after="0"/>
        <w:rPr>
          <w:rFonts w:eastAsia="Times New Roman"/>
          <w:noProof/>
          <w:szCs w:val="24"/>
          <w:lang w:eastAsia="ru-RU"/>
        </w:rPr>
      </w:pPr>
      <w:hyperlink w:anchor="_Toc25184497" w:history="1">
        <w:r w:rsidR="00C81573" w:rsidRPr="00F0321D">
          <w:rPr>
            <w:rStyle w:val="affc"/>
            <w:noProof/>
            <w:szCs w:val="24"/>
          </w:rPr>
          <w:t>5. Профилактика и диспансерное наблюдение,медицинские показания и противопоказания к применению методов профилактики</w:t>
        </w:r>
        <w:r w:rsidR="00C81573" w:rsidRPr="00F0321D">
          <w:rPr>
            <w:noProof/>
            <w:webHidden/>
            <w:szCs w:val="24"/>
          </w:rPr>
          <w:tab/>
        </w:r>
        <w:r w:rsidR="00FA79BF">
          <w:rPr>
            <w:noProof/>
            <w:webHidden/>
            <w:szCs w:val="24"/>
          </w:rPr>
          <w:t>2</w:t>
        </w:r>
        <w:r w:rsidR="00833A7B">
          <w:rPr>
            <w:noProof/>
            <w:webHidden/>
            <w:szCs w:val="24"/>
          </w:rPr>
          <w:t>7</w:t>
        </w:r>
      </w:hyperlink>
    </w:p>
    <w:p w:rsidR="00C81573" w:rsidRPr="00F0321D" w:rsidRDefault="00D765D6" w:rsidP="00C81573">
      <w:pPr>
        <w:pStyle w:val="15"/>
        <w:spacing w:after="0"/>
        <w:rPr>
          <w:rFonts w:eastAsia="Times New Roman"/>
          <w:noProof/>
          <w:szCs w:val="24"/>
          <w:lang w:eastAsia="ru-RU"/>
        </w:rPr>
      </w:pPr>
      <w:hyperlink w:anchor="_Toc25184498" w:history="1">
        <w:r w:rsidR="00C81573" w:rsidRPr="00F0321D">
          <w:rPr>
            <w:rStyle w:val="affc"/>
            <w:noProof/>
            <w:szCs w:val="24"/>
          </w:rPr>
          <w:t>6. Организация оказания медицинской помощи</w:t>
        </w:r>
        <w:r w:rsidR="00C81573" w:rsidRPr="00F0321D">
          <w:rPr>
            <w:noProof/>
            <w:webHidden/>
            <w:szCs w:val="24"/>
          </w:rPr>
          <w:tab/>
        </w:r>
        <w:r w:rsidR="00FA79BF">
          <w:rPr>
            <w:noProof/>
            <w:webHidden/>
            <w:szCs w:val="24"/>
          </w:rPr>
          <w:t>2</w:t>
        </w:r>
        <w:r w:rsidR="00833A7B">
          <w:rPr>
            <w:noProof/>
            <w:webHidden/>
            <w:szCs w:val="24"/>
          </w:rPr>
          <w:t>7</w:t>
        </w:r>
      </w:hyperlink>
    </w:p>
    <w:p w:rsidR="00C81573" w:rsidRPr="00F0321D" w:rsidRDefault="00D765D6" w:rsidP="00C81573">
      <w:pPr>
        <w:pStyle w:val="15"/>
        <w:spacing w:after="0"/>
        <w:rPr>
          <w:rFonts w:eastAsia="Times New Roman"/>
          <w:noProof/>
          <w:szCs w:val="24"/>
          <w:lang w:eastAsia="ru-RU"/>
        </w:rPr>
      </w:pPr>
      <w:hyperlink w:anchor="_Toc25184499" w:history="1">
        <w:r w:rsidR="00C81573" w:rsidRPr="00F0321D">
          <w:rPr>
            <w:rStyle w:val="affc"/>
            <w:noProof/>
            <w:szCs w:val="24"/>
          </w:rPr>
          <w:t>7. Дополнительная информация (в том числе факторы, влияющие на исход заболеванияили состояния)</w:t>
        </w:r>
        <w:r w:rsidR="00C81573" w:rsidRPr="00F0321D">
          <w:rPr>
            <w:noProof/>
            <w:webHidden/>
            <w:szCs w:val="24"/>
          </w:rPr>
          <w:tab/>
        </w:r>
        <w:r w:rsidR="00FA79BF">
          <w:rPr>
            <w:noProof/>
            <w:webHidden/>
            <w:szCs w:val="24"/>
          </w:rPr>
          <w:t>2</w:t>
        </w:r>
        <w:r w:rsidR="00833A7B">
          <w:rPr>
            <w:noProof/>
            <w:webHidden/>
            <w:szCs w:val="24"/>
          </w:rPr>
          <w:t>7</w:t>
        </w:r>
      </w:hyperlink>
    </w:p>
    <w:p w:rsidR="00C81573" w:rsidRPr="00F0321D" w:rsidRDefault="00D765D6" w:rsidP="00C81573">
      <w:pPr>
        <w:pStyle w:val="15"/>
        <w:spacing w:after="0"/>
        <w:rPr>
          <w:rFonts w:eastAsia="Times New Roman"/>
          <w:noProof/>
          <w:szCs w:val="24"/>
          <w:lang w:eastAsia="ru-RU"/>
        </w:rPr>
      </w:pPr>
      <w:hyperlink w:anchor="_Toc25184500" w:history="1">
        <w:r w:rsidR="00C81573" w:rsidRPr="00F0321D">
          <w:rPr>
            <w:rStyle w:val="affc"/>
            <w:noProof/>
            <w:szCs w:val="24"/>
          </w:rPr>
          <w:t>Критерии оценки качества медицинской помощи</w:t>
        </w:r>
        <w:r w:rsidR="00C81573" w:rsidRPr="00F0321D">
          <w:rPr>
            <w:noProof/>
            <w:webHidden/>
            <w:szCs w:val="24"/>
          </w:rPr>
          <w:tab/>
        </w:r>
        <w:r w:rsidR="00FA79BF">
          <w:rPr>
            <w:noProof/>
            <w:webHidden/>
            <w:szCs w:val="24"/>
          </w:rPr>
          <w:t>2</w:t>
        </w:r>
        <w:r w:rsidR="00833A7B">
          <w:rPr>
            <w:noProof/>
            <w:webHidden/>
            <w:szCs w:val="24"/>
          </w:rPr>
          <w:t>9</w:t>
        </w:r>
      </w:hyperlink>
    </w:p>
    <w:p w:rsidR="00C81573" w:rsidRPr="00F0321D" w:rsidRDefault="00D765D6" w:rsidP="00C81573">
      <w:pPr>
        <w:pStyle w:val="15"/>
        <w:spacing w:after="0"/>
        <w:rPr>
          <w:rFonts w:eastAsia="Times New Roman"/>
          <w:noProof/>
          <w:szCs w:val="24"/>
          <w:lang w:eastAsia="ru-RU"/>
        </w:rPr>
      </w:pPr>
      <w:hyperlink w:anchor="_Toc25184501" w:history="1">
        <w:r w:rsidR="00C81573" w:rsidRPr="00F0321D">
          <w:rPr>
            <w:rStyle w:val="affc"/>
            <w:noProof/>
            <w:szCs w:val="24"/>
          </w:rPr>
          <w:t>Список литературы</w:t>
        </w:r>
        <w:r w:rsidR="00C81573" w:rsidRPr="00F0321D">
          <w:rPr>
            <w:noProof/>
            <w:webHidden/>
            <w:szCs w:val="24"/>
          </w:rPr>
          <w:tab/>
        </w:r>
        <w:r w:rsidR="00833A7B">
          <w:rPr>
            <w:noProof/>
            <w:webHidden/>
            <w:szCs w:val="24"/>
          </w:rPr>
          <w:t>30</w:t>
        </w:r>
      </w:hyperlink>
    </w:p>
    <w:p w:rsidR="00C81573" w:rsidRPr="00F0321D" w:rsidRDefault="00D765D6" w:rsidP="00C81573">
      <w:pPr>
        <w:pStyle w:val="15"/>
        <w:spacing w:after="0"/>
        <w:rPr>
          <w:rFonts w:eastAsia="Times New Roman"/>
          <w:noProof/>
          <w:szCs w:val="24"/>
          <w:lang w:eastAsia="ru-RU"/>
        </w:rPr>
      </w:pPr>
      <w:hyperlink w:anchor="_Toc25184502" w:history="1">
        <w:r w:rsidR="00C81573" w:rsidRPr="00F0321D">
          <w:rPr>
            <w:rStyle w:val="affc"/>
            <w:noProof/>
            <w:szCs w:val="24"/>
          </w:rPr>
          <w:t>Приложение А1. Состав рабочей группы по разработке и пересмотру клинических рекомендаций</w:t>
        </w:r>
        <w:r w:rsidR="00C81573" w:rsidRPr="00F0321D">
          <w:rPr>
            <w:noProof/>
            <w:webHidden/>
            <w:szCs w:val="24"/>
          </w:rPr>
          <w:tab/>
        </w:r>
        <w:r w:rsidR="00972BD6">
          <w:rPr>
            <w:noProof/>
            <w:webHidden/>
            <w:szCs w:val="24"/>
            <w:lang w:val="en-US"/>
          </w:rPr>
          <w:t>3</w:t>
        </w:r>
        <w:r w:rsidR="00833A7B">
          <w:rPr>
            <w:noProof/>
            <w:webHidden/>
            <w:szCs w:val="24"/>
          </w:rPr>
          <w:t>5</w:t>
        </w:r>
      </w:hyperlink>
    </w:p>
    <w:p w:rsidR="00C81573" w:rsidRPr="00F0321D" w:rsidRDefault="00D765D6" w:rsidP="00C81573">
      <w:pPr>
        <w:pStyle w:val="15"/>
        <w:spacing w:after="0"/>
        <w:rPr>
          <w:rFonts w:eastAsia="Times New Roman"/>
          <w:noProof/>
          <w:szCs w:val="24"/>
          <w:lang w:eastAsia="ru-RU"/>
        </w:rPr>
      </w:pPr>
      <w:hyperlink w:anchor="_Toc25184503" w:history="1">
        <w:r w:rsidR="00C81573" w:rsidRPr="00F0321D">
          <w:rPr>
            <w:rStyle w:val="affc"/>
            <w:noProof/>
            <w:szCs w:val="24"/>
          </w:rPr>
          <w:t>Приложение А2. Методология разработки клинических рекомендаций</w:t>
        </w:r>
        <w:r w:rsidR="00C81573" w:rsidRPr="00F0321D">
          <w:rPr>
            <w:noProof/>
            <w:webHidden/>
            <w:szCs w:val="24"/>
          </w:rPr>
          <w:tab/>
        </w:r>
        <w:r w:rsidR="00FA79BF">
          <w:rPr>
            <w:noProof/>
            <w:webHidden/>
            <w:szCs w:val="24"/>
          </w:rPr>
          <w:t>3</w:t>
        </w:r>
        <w:r w:rsidR="00C46579">
          <w:rPr>
            <w:noProof/>
            <w:webHidden/>
            <w:szCs w:val="24"/>
          </w:rPr>
          <w:t>7</w:t>
        </w:r>
      </w:hyperlink>
    </w:p>
    <w:p w:rsidR="00C81573" w:rsidRPr="00F0321D" w:rsidRDefault="00D765D6" w:rsidP="00C81573">
      <w:pPr>
        <w:pStyle w:val="15"/>
        <w:spacing w:after="0"/>
        <w:rPr>
          <w:rFonts w:eastAsia="Times New Roman"/>
          <w:noProof/>
          <w:szCs w:val="24"/>
          <w:lang w:eastAsia="ru-RU"/>
        </w:rPr>
      </w:pPr>
      <w:hyperlink w:anchor="_Toc25184504" w:history="1">
        <w:r w:rsidR="00C81573" w:rsidRPr="00F0321D">
          <w:rPr>
            <w:rStyle w:val="affc"/>
            <w:noProof/>
            <w:szCs w:val="24"/>
          </w:rPr>
          <w:t>Приложение А3. Справочные материалы, включая соответствие показаний к применению и противопоказаний, способов применения и доз лекарственных препаратов, инструкции по применению лекарственного препарата</w:t>
        </w:r>
        <w:r w:rsidR="00C81573" w:rsidRPr="00F0321D">
          <w:rPr>
            <w:noProof/>
            <w:webHidden/>
            <w:szCs w:val="24"/>
          </w:rPr>
          <w:tab/>
        </w:r>
        <w:r w:rsidR="00C46579">
          <w:rPr>
            <w:noProof/>
            <w:webHidden/>
            <w:szCs w:val="24"/>
          </w:rPr>
          <w:t>39</w:t>
        </w:r>
      </w:hyperlink>
    </w:p>
    <w:p w:rsidR="00C81573" w:rsidRPr="00F0321D" w:rsidRDefault="00D765D6" w:rsidP="00C81573">
      <w:pPr>
        <w:pStyle w:val="15"/>
        <w:spacing w:after="0"/>
        <w:rPr>
          <w:rFonts w:eastAsia="Times New Roman"/>
          <w:noProof/>
          <w:szCs w:val="24"/>
          <w:lang w:eastAsia="ru-RU"/>
        </w:rPr>
      </w:pPr>
      <w:hyperlink w:anchor="_Toc25184505" w:history="1">
        <w:r w:rsidR="00C81573" w:rsidRPr="00F0321D">
          <w:rPr>
            <w:rStyle w:val="affc"/>
            <w:noProof/>
            <w:szCs w:val="24"/>
          </w:rPr>
          <w:t>Приложение Б. Алгоритмы действий врача</w:t>
        </w:r>
        <w:r w:rsidR="00C81573" w:rsidRPr="00F0321D">
          <w:rPr>
            <w:noProof/>
            <w:webHidden/>
            <w:szCs w:val="24"/>
          </w:rPr>
          <w:tab/>
        </w:r>
        <w:r w:rsidR="009C0D95">
          <w:rPr>
            <w:noProof/>
            <w:webHidden/>
            <w:szCs w:val="24"/>
          </w:rPr>
          <w:t>4</w:t>
        </w:r>
        <w:r w:rsidR="00C46579">
          <w:rPr>
            <w:noProof/>
            <w:webHidden/>
            <w:szCs w:val="24"/>
          </w:rPr>
          <w:t>0</w:t>
        </w:r>
      </w:hyperlink>
    </w:p>
    <w:p w:rsidR="00C81573" w:rsidRPr="007D16C2" w:rsidRDefault="00D765D6" w:rsidP="00C81573">
      <w:pPr>
        <w:pStyle w:val="15"/>
        <w:spacing w:after="0"/>
        <w:rPr>
          <w:rFonts w:eastAsia="Times New Roman"/>
          <w:noProof/>
          <w:szCs w:val="24"/>
          <w:lang w:eastAsia="ru-RU"/>
        </w:rPr>
      </w:pPr>
      <w:hyperlink w:anchor="_Toc25184506" w:history="1">
        <w:r w:rsidR="00C81573" w:rsidRPr="00F0321D">
          <w:rPr>
            <w:rStyle w:val="affc"/>
            <w:noProof/>
            <w:szCs w:val="24"/>
          </w:rPr>
          <w:t>Приложение В. Информация для пациента</w:t>
        </w:r>
        <w:r w:rsidR="00C81573" w:rsidRPr="00F0321D">
          <w:rPr>
            <w:noProof/>
            <w:webHidden/>
            <w:szCs w:val="24"/>
          </w:rPr>
          <w:tab/>
        </w:r>
        <w:r w:rsidR="00972BD6">
          <w:rPr>
            <w:noProof/>
            <w:webHidden/>
            <w:szCs w:val="24"/>
            <w:lang w:val="en-US"/>
          </w:rPr>
          <w:t>4</w:t>
        </w:r>
        <w:r w:rsidR="00C46579">
          <w:rPr>
            <w:noProof/>
            <w:webHidden/>
            <w:szCs w:val="24"/>
          </w:rPr>
          <w:t>1</w:t>
        </w:r>
      </w:hyperlink>
    </w:p>
    <w:p w:rsidR="00C81573" w:rsidRPr="007D16C2" w:rsidRDefault="00D765D6" w:rsidP="00C81573">
      <w:pPr>
        <w:pStyle w:val="15"/>
        <w:spacing w:after="0"/>
        <w:rPr>
          <w:rFonts w:ascii="Calibri" w:eastAsia="Times New Roman" w:hAnsi="Calibri"/>
          <w:noProof/>
          <w:sz w:val="22"/>
          <w:lang w:eastAsia="ru-RU"/>
        </w:rPr>
      </w:pPr>
      <w:hyperlink w:anchor="_Toc25184507" w:history="1">
        <w:r w:rsidR="00C81573" w:rsidRPr="00C81573">
          <w:rPr>
            <w:rStyle w:val="affc"/>
            <w:noProof/>
            <w:szCs w:val="24"/>
          </w:rPr>
          <w:t>Приложение</w:t>
        </w:r>
        <w:r w:rsidR="00B178D4">
          <w:rPr>
            <w:rStyle w:val="affc"/>
            <w:noProof/>
            <w:szCs w:val="24"/>
          </w:rPr>
          <w:t xml:space="preserve"> Г</w:t>
        </w:r>
        <w:r w:rsidR="00C81573" w:rsidRPr="00C81573">
          <w:rPr>
            <w:rStyle w:val="affc"/>
            <w:noProof/>
            <w:szCs w:val="24"/>
          </w:rPr>
          <w:t>. Шкалы оценки, вопросники и другие оценочные инструменты состояния пациента, приведенные в клинических рекомендациях</w:t>
        </w:r>
        <w:r w:rsidR="00C81573" w:rsidRPr="00C81573">
          <w:rPr>
            <w:noProof/>
            <w:webHidden/>
            <w:szCs w:val="24"/>
          </w:rPr>
          <w:tab/>
        </w:r>
        <w:r w:rsidR="00953909">
          <w:rPr>
            <w:noProof/>
            <w:webHidden/>
            <w:szCs w:val="24"/>
          </w:rPr>
          <w:t>4</w:t>
        </w:r>
        <w:r w:rsidR="00C46579">
          <w:rPr>
            <w:noProof/>
            <w:webHidden/>
            <w:szCs w:val="24"/>
          </w:rPr>
          <w:t>3</w:t>
        </w:r>
      </w:hyperlink>
    </w:p>
    <w:p w:rsidR="00172112" w:rsidRPr="00C81573" w:rsidRDefault="00D765D6" w:rsidP="00A86E5F">
      <w:pPr>
        <w:rPr>
          <w:szCs w:val="24"/>
        </w:rPr>
      </w:pPr>
      <w:r w:rsidRPr="00C81573">
        <w:rPr>
          <w:b/>
          <w:bCs/>
          <w:szCs w:val="24"/>
        </w:rPr>
        <w:fldChar w:fldCharType="end"/>
      </w:r>
    </w:p>
    <w:p w:rsidR="00172112" w:rsidRPr="00C81573" w:rsidRDefault="00172112" w:rsidP="00172112"/>
    <w:p w:rsidR="00172112" w:rsidRPr="00C81573" w:rsidRDefault="00172112" w:rsidP="00FF5AFB">
      <w:pPr>
        <w:pStyle w:val="aff9"/>
        <w:rPr>
          <w:sz w:val="28"/>
        </w:rPr>
      </w:pPr>
      <w:r w:rsidRPr="00C81573">
        <w:br w:type="page"/>
      </w:r>
    </w:p>
    <w:p w:rsidR="000414F6" w:rsidRPr="00C81573" w:rsidRDefault="00CB71DA" w:rsidP="00C4630C">
      <w:pPr>
        <w:pStyle w:val="afff1"/>
      </w:pPr>
      <w:bookmarkStart w:id="3" w:name="__RefHeading___doc_abbreviation"/>
      <w:bookmarkStart w:id="4" w:name="_Toc11747727"/>
      <w:bookmarkStart w:id="5" w:name="_Toc25184477"/>
      <w:r w:rsidRPr="00C81573">
        <w:lastRenderedPageBreak/>
        <w:t>Список сокращений</w:t>
      </w:r>
      <w:bookmarkEnd w:id="3"/>
      <w:bookmarkEnd w:id="4"/>
      <w:bookmarkEnd w:id="5"/>
    </w:p>
    <w:p w:rsidR="006E7C3D" w:rsidRDefault="006E7C3D" w:rsidP="006E7C3D">
      <w:pPr>
        <w:divId w:val="1653948401"/>
        <w:rPr>
          <w:rFonts w:eastAsia="Times New Roman"/>
          <w:szCs w:val="24"/>
          <w:lang w:eastAsia="ru-RU"/>
        </w:rPr>
      </w:pPr>
      <w:r>
        <w:rPr>
          <w:rFonts w:eastAsia="Times New Roman"/>
          <w:szCs w:val="24"/>
          <w:lang w:eastAsia="ru-RU"/>
        </w:rPr>
        <w:t xml:space="preserve">АЛТ – </w:t>
      </w:r>
      <w:proofErr w:type="spellStart"/>
      <w:r>
        <w:rPr>
          <w:rFonts w:eastAsia="Times New Roman"/>
          <w:szCs w:val="24"/>
          <w:lang w:eastAsia="ru-RU"/>
        </w:rPr>
        <w:t>а</w:t>
      </w:r>
      <w:r w:rsidRPr="005C39ED">
        <w:rPr>
          <w:rFonts w:eastAsia="Times New Roman"/>
          <w:szCs w:val="24"/>
          <w:lang w:eastAsia="ru-RU"/>
        </w:rPr>
        <w:t>ланинаминотрансфераз</w:t>
      </w:r>
      <w:r>
        <w:rPr>
          <w:rFonts w:eastAsia="Times New Roman"/>
          <w:szCs w:val="24"/>
          <w:lang w:eastAsia="ru-RU"/>
        </w:rPr>
        <w:t>а</w:t>
      </w:r>
      <w:proofErr w:type="spellEnd"/>
    </w:p>
    <w:p w:rsidR="006E7C3D" w:rsidRDefault="006E7C3D" w:rsidP="006E7C3D">
      <w:pPr>
        <w:divId w:val="1653948401"/>
        <w:rPr>
          <w:rFonts w:eastAsia="Times New Roman"/>
          <w:szCs w:val="24"/>
          <w:lang w:eastAsia="ru-RU"/>
        </w:rPr>
      </w:pPr>
      <w:r>
        <w:rPr>
          <w:rFonts w:eastAsia="Times New Roman"/>
          <w:szCs w:val="24"/>
          <w:lang w:eastAsia="ru-RU"/>
        </w:rPr>
        <w:t>АСТ</w:t>
      </w:r>
      <w:r w:rsidR="002679A3">
        <w:rPr>
          <w:rFonts w:eastAsia="Times New Roman"/>
          <w:szCs w:val="24"/>
          <w:lang w:eastAsia="ru-RU"/>
        </w:rPr>
        <w:t xml:space="preserve"> </w:t>
      </w:r>
      <w:r>
        <w:rPr>
          <w:rFonts w:eastAsia="Times New Roman"/>
          <w:szCs w:val="24"/>
          <w:lang w:eastAsia="ru-RU"/>
        </w:rPr>
        <w:t xml:space="preserve">– </w:t>
      </w:r>
      <w:proofErr w:type="spellStart"/>
      <w:r w:rsidRPr="005C39ED">
        <w:rPr>
          <w:rFonts w:eastAsia="Times New Roman"/>
          <w:szCs w:val="24"/>
          <w:lang w:eastAsia="ru-RU"/>
        </w:rPr>
        <w:t>аспартатаминотрансфераз</w:t>
      </w:r>
      <w:r>
        <w:rPr>
          <w:rFonts w:eastAsia="Times New Roman"/>
          <w:szCs w:val="24"/>
          <w:lang w:eastAsia="ru-RU"/>
        </w:rPr>
        <w:t>а</w:t>
      </w:r>
      <w:proofErr w:type="spellEnd"/>
    </w:p>
    <w:p w:rsidR="006E7C3D" w:rsidRDefault="006E7C3D" w:rsidP="0021676E">
      <w:pPr>
        <w:pStyle w:val="afff"/>
        <w:divId w:val="1653948401"/>
      </w:pPr>
      <w:proofErr w:type="gramStart"/>
      <w:r>
        <w:rPr>
          <w:color w:val="000000"/>
          <w:szCs w:val="24"/>
        </w:rPr>
        <w:t>ВАШ</w:t>
      </w:r>
      <w:proofErr w:type="gramEnd"/>
      <w:r>
        <w:rPr>
          <w:color w:val="000000"/>
          <w:szCs w:val="24"/>
        </w:rPr>
        <w:t xml:space="preserve"> – </w:t>
      </w:r>
      <w:r w:rsidR="00910CA2">
        <w:rPr>
          <w:color w:val="000000"/>
          <w:szCs w:val="24"/>
        </w:rPr>
        <w:t xml:space="preserve">визуальная </w:t>
      </w:r>
      <w:r w:rsidRPr="00062B24">
        <w:rPr>
          <w:color w:val="000000"/>
          <w:szCs w:val="24"/>
        </w:rPr>
        <w:t>аналогов</w:t>
      </w:r>
      <w:r>
        <w:rPr>
          <w:color w:val="000000"/>
          <w:szCs w:val="24"/>
        </w:rPr>
        <w:t>ая</w:t>
      </w:r>
      <w:r w:rsidRPr="00062B24">
        <w:rPr>
          <w:color w:val="000000"/>
          <w:szCs w:val="24"/>
        </w:rPr>
        <w:t xml:space="preserve"> шкал</w:t>
      </w:r>
      <w:r>
        <w:rPr>
          <w:color w:val="000000"/>
          <w:szCs w:val="24"/>
        </w:rPr>
        <w:t>а</w:t>
      </w:r>
    </w:p>
    <w:p w:rsidR="006E7C3D" w:rsidRDefault="006E7C3D" w:rsidP="0021676E">
      <w:pPr>
        <w:pStyle w:val="afff"/>
        <w:divId w:val="1653948401"/>
      </w:pPr>
      <w:r>
        <w:rPr>
          <w:rFonts w:eastAsia="Times New Roman"/>
          <w:szCs w:val="24"/>
          <w:lang w:eastAsia="ru-RU"/>
        </w:rPr>
        <w:t xml:space="preserve">ЛДГ – </w:t>
      </w:r>
      <w:proofErr w:type="spellStart"/>
      <w:r>
        <w:rPr>
          <w:rFonts w:eastAsia="Times New Roman"/>
          <w:szCs w:val="24"/>
          <w:lang w:eastAsia="ru-RU"/>
        </w:rPr>
        <w:t>лактат-дегидрогеназа</w:t>
      </w:r>
      <w:proofErr w:type="spellEnd"/>
    </w:p>
    <w:p w:rsidR="00FD718E" w:rsidRDefault="00FD718E" w:rsidP="006E7C3D">
      <w:pPr>
        <w:divId w:val="1653948401"/>
        <w:rPr>
          <w:rFonts w:eastAsia="Times New Roman"/>
          <w:szCs w:val="24"/>
          <w:lang w:eastAsia="ru-RU"/>
        </w:rPr>
      </w:pPr>
      <w:r w:rsidRPr="00FD718E">
        <w:rPr>
          <w:rFonts w:eastAsia="Times New Roman"/>
          <w:szCs w:val="24"/>
          <w:lang w:eastAsia="ru-RU"/>
        </w:rPr>
        <w:t xml:space="preserve">МКБ-10 – международная классификация болезней 10-го пересмотра </w:t>
      </w:r>
    </w:p>
    <w:p w:rsidR="006E7C3D" w:rsidRPr="006E7C3D" w:rsidRDefault="006E7C3D" w:rsidP="006E7C3D">
      <w:pPr>
        <w:divId w:val="1653948401"/>
        <w:rPr>
          <w:rFonts w:eastAsia="Times New Roman"/>
          <w:szCs w:val="24"/>
          <w:lang w:eastAsia="ru-RU"/>
        </w:rPr>
      </w:pPr>
      <w:r>
        <w:rPr>
          <w:rFonts w:eastAsia="Times New Roman"/>
          <w:szCs w:val="24"/>
          <w:lang w:eastAsia="ru-RU"/>
        </w:rPr>
        <w:t>ПДК – периодические движения конечностями</w:t>
      </w:r>
    </w:p>
    <w:p w:rsidR="006E7C3D" w:rsidRDefault="006E7C3D" w:rsidP="006E7C3D">
      <w:pPr>
        <w:divId w:val="1653948401"/>
      </w:pPr>
      <w:r>
        <w:t>ПК – пневматическая компрессия</w:t>
      </w:r>
    </w:p>
    <w:p w:rsidR="006E7C3D" w:rsidRDefault="006E7C3D" w:rsidP="006E7C3D">
      <w:pPr>
        <w:divId w:val="1653948401"/>
        <w:rPr>
          <w:rFonts w:eastAsia="Times New Roman"/>
          <w:szCs w:val="24"/>
          <w:lang w:eastAsia="ru-RU"/>
        </w:rPr>
      </w:pPr>
      <w:r>
        <w:rPr>
          <w:rFonts w:eastAsia="Times New Roman"/>
          <w:szCs w:val="24"/>
          <w:lang w:eastAsia="ru-RU"/>
        </w:rPr>
        <w:t xml:space="preserve">ПСГ – </w:t>
      </w:r>
      <w:proofErr w:type="spellStart"/>
      <w:r>
        <w:rPr>
          <w:rFonts w:eastAsia="Times New Roman"/>
          <w:szCs w:val="24"/>
          <w:lang w:eastAsia="ru-RU"/>
        </w:rPr>
        <w:t>полисомнография</w:t>
      </w:r>
      <w:proofErr w:type="spellEnd"/>
    </w:p>
    <w:p w:rsidR="00275A41" w:rsidRPr="00C81573" w:rsidRDefault="00AE1138" w:rsidP="006E7C3D">
      <w:pPr>
        <w:pStyle w:val="afff"/>
        <w:divId w:val="1653948401"/>
      </w:pPr>
      <w:r>
        <w:t>СБН – синдром беспокойных ног</w:t>
      </w:r>
    </w:p>
    <w:p w:rsidR="006E7C3D" w:rsidRDefault="006E7C3D" w:rsidP="006E7C3D">
      <w:pPr>
        <w:divId w:val="1653948401"/>
      </w:pPr>
      <w:r>
        <w:t xml:space="preserve">ТВМС – </w:t>
      </w:r>
      <w:proofErr w:type="spellStart"/>
      <w:r>
        <w:t>т</w:t>
      </w:r>
      <w:r w:rsidRPr="00EB393D">
        <w:t>рансвертебральная</w:t>
      </w:r>
      <w:proofErr w:type="spellEnd"/>
      <w:r w:rsidRPr="00EB393D">
        <w:t xml:space="preserve"> </w:t>
      </w:r>
      <w:proofErr w:type="spellStart"/>
      <w:r>
        <w:t>микрополяризационная</w:t>
      </w:r>
      <w:proofErr w:type="spellEnd"/>
      <w:r>
        <w:t xml:space="preserve"> стимуляция</w:t>
      </w:r>
    </w:p>
    <w:p w:rsidR="006E7C3D" w:rsidRDefault="006E7C3D" w:rsidP="006E7C3D">
      <w:pPr>
        <w:divId w:val="1653948401"/>
      </w:pPr>
      <w:r>
        <w:t xml:space="preserve">ТКМС – </w:t>
      </w:r>
      <w:proofErr w:type="spellStart"/>
      <w:r>
        <w:t>т</w:t>
      </w:r>
      <w:r w:rsidRPr="002C118B">
        <w:t>ранскраниальная</w:t>
      </w:r>
      <w:proofErr w:type="spellEnd"/>
      <w:r w:rsidRPr="002C118B">
        <w:t xml:space="preserve"> </w:t>
      </w:r>
      <w:proofErr w:type="gramStart"/>
      <w:r w:rsidRPr="002C118B">
        <w:t>магнитная</w:t>
      </w:r>
      <w:proofErr w:type="gramEnd"/>
      <w:r w:rsidRPr="002C118B">
        <w:t xml:space="preserve"> стимуляции</w:t>
      </w:r>
    </w:p>
    <w:p w:rsidR="006E7C3D" w:rsidRDefault="006E7C3D" w:rsidP="006E7C3D">
      <w:pPr>
        <w:divId w:val="1653948401"/>
        <w:rPr>
          <w:rFonts w:eastAsia="Times New Roman"/>
          <w:szCs w:val="24"/>
          <w:lang w:eastAsia="ru-RU"/>
        </w:rPr>
      </w:pPr>
      <w:r>
        <w:rPr>
          <w:rFonts w:eastAsia="Times New Roman"/>
          <w:szCs w:val="24"/>
          <w:lang w:eastAsia="ru-RU"/>
        </w:rPr>
        <w:t>ТПИ – тест предложенной иммобилизации</w:t>
      </w:r>
    </w:p>
    <w:p w:rsidR="006E7C3D" w:rsidRDefault="006E7C3D" w:rsidP="006E7C3D">
      <w:pPr>
        <w:divId w:val="1653948401"/>
        <w:rPr>
          <w:rFonts w:eastAsia="Times New Roman"/>
          <w:szCs w:val="24"/>
          <w:lang w:eastAsia="ru-RU"/>
        </w:rPr>
      </w:pPr>
      <w:r>
        <w:rPr>
          <w:rFonts w:eastAsia="Times New Roman"/>
          <w:szCs w:val="24"/>
          <w:lang w:eastAsia="ru-RU"/>
        </w:rPr>
        <w:t xml:space="preserve">ТТГ – </w:t>
      </w:r>
      <w:proofErr w:type="spellStart"/>
      <w:r>
        <w:rPr>
          <w:rFonts w:eastAsia="Times New Roman"/>
          <w:szCs w:val="24"/>
          <w:lang w:eastAsia="ru-RU"/>
        </w:rPr>
        <w:t>т</w:t>
      </w:r>
      <w:r w:rsidRPr="005C39ED">
        <w:rPr>
          <w:rFonts w:eastAsia="Times New Roman"/>
          <w:szCs w:val="24"/>
          <w:lang w:eastAsia="ru-RU"/>
        </w:rPr>
        <w:t>иреотропн</w:t>
      </w:r>
      <w:r>
        <w:rPr>
          <w:rFonts w:eastAsia="Times New Roman"/>
          <w:szCs w:val="24"/>
          <w:lang w:eastAsia="ru-RU"/>
        </w:rPr>
        <w:t>ый</w:t>
      </w:r>
      <w:proofErr w:type="spellEnd"/>
      <w:r>
        <w:rPr>
          <w:rFonts w:eastAsia="Times New Roman"/>
          <w:szCs w:val="24"/>
          <w:lang w:eastAsia="ru-RU"/>
        </w:rPr>
        <w:t xml:space="preserve"> гормон </w:t>
      </w:r>
    </w:p>
    <w:p w:rsidR="00DA41A7" w:rsidRDefault="00DA41A7" w:rsidP="00DA41A7">
      <w:pPr>
        <w:divId w:val="1653948401"/>
      </w:pPr>
      <w:r>
        <w:t>УДД – уровни</w:t>
      </w:r>
      <w:r w:rsidRPr="00C81573">
        <w:t xml:space="preserve"> достоверн</w:t>
      </w:r>
      <w:r>
        <w:t>ости доказательств</w:t>
      </w:r>
    </w:p>
    <w:p w:rsidR="00DA41A7" w:rsidRDefault="00DA41A7" w:rsidP="00DA41A7">
      <w:pPr>
        <w:divId w:val="1653948401"/>
      </w:pPr>
      <w:r>
        <w:t>УУР – уровни</w:t>
      </w:r>
      <w:r w:rsidRPr="00C81573">
        <w:t xml:space="preserve"> убедительности рекомендаций</w:t>
      </w:r>
    </w:p>
    <w:p w:rsidR="006E7C3D" w:rsidRDefault="006E7C3D" w:rsidP="006E7C3D">
      <w:pPr>
        <w:divId w:val="1653948401"/>
      </w:pPr>
      <w:r>
        <w:rPr>
          <w:color w:val="000000"/>
        </w:rPr>
        <w:t>ФУ – ф</w:t>
      </w:r>
      <w:r w:rsidRPr="00EB393D">
        <w:rPr>
          <w:color w:val="000000"/>
        </w:rPr>
        <w:t>изические упражнения</w:t>
      </w:r>
    </w:p>
    <w:p w:rsidR="00B46390" w:rsidRPr="00C81573" w:rsidRDefault="00491ACB" w:rsidP="0021676E">
      <w:pPr>
        <w:pStyle w:val="afff"/>
        <w:divId w:val="1653948401"/>
      </w:pPr>
      <w:r>
        <w:t>ЦНС – центральная нервная система</w:t>
      </w:r>
    </w:p>
    <w:p w:rsidR="00A41F22" w:rsidRDefault="00A41F22" w:rsidP="006E7C3D">
      <w:pPr>
        <w:ind w:left="708" w:firstLine="0"/>
      </w:pPr>
      <w:r>
        <w:rPr>
          <w:rFonts w:eastAsia="Times New Roman"/>
          <w:szCs w:val="24"/>
          <w:lang w:eastAsia="ru-RU"/>
        </w:rPr>
        <w:t xml:space="preserve">ЩФ – </w:t>
      </w:r>
      <w:r w:rsidRPr="005C39ED">
        <w:rPr>
          <w:rFonts w:eastAsia="Times New Roman"/>
          <w:szCs w:val="24"/>
          <w:lang w:eastAsia="ru-RU"/>
        </w:rPr>
        <w:t>щелочн</w:t>
      </w:r>
      <w:r>
        <w:rPr>
          <w:rFonts w:eastAsia="Times New Roman"/>
          <w:szCs w:val="24"/>
          <w:lang w:eastAsia="ru-RU"/>
        </w:rPr>
        <w:t>ая</w:t>
      </w:r>
      <w:r w:rsidRPr="005C39ED">
        <w:rPr>
          <w:rFonts w:eastAsia="Times New Roman"/>
          <w:szCs w:val="24"/>
          <w:lang w:eastAsia="ru-RU"/>
        </w:rPr>
        <w:t xml:space="preserve"> фосфатаз</w:t>
      </w:r>
      <w:r>
        <w:rPr>
          <w:rFonts w:eastAsia="Times New Roman"/>
          <w:szCs w:val="24"/>
          <w:lang w:eastAsia="ru-RU"/>
        </w:rPr>
        <w:t>а</w:t>
      </w:r>
    </w:p>
    <w:p w:rsidR="00C81884" w:rsidRDefault="00C81884" w:rsidP="00C81884">
      <w:r>
        <w:rPr>
          <w:color w:val="000000"/>
          <w:szCs w:val="24"/>
        </w:rPr>
        <w:t xml:space="preserve">ЭМГ – </w:t>
      </w:r>
      <w:r w:rsidRPr="00062B24">
        <w:rPr>
          <w:color w:val="000000"/>
          <w:szCs w:val="24"/>
        </w:rPr>
        <w:t>электромиография</w:t>
      </w:r>
    </w:p>
    <w:p w:rsidR="00C81884" w:rsidRDefault="00C81884" w:rsidP="00C81884">
      <w:pPr>
        <w:rPr>
          <w:rFonts w:eastAsia="Times New Roman"/>
          <w:szCs w:val="24"/>
          <w:lang w:eastAsia="ru-RU"/>
        </w:rPr>
      </w:pPr>
      <w:r>
        <w:rPr>
          <w:rFonts w:eastAsia="Times New Roman"/>
          <w:szCs w:val="24"/>
          <w:lang w:eastAsia="ru-RU"/>
        </w:rPr>
        <w:t xml:space="preserve">ЭНМГ – </w:t>
      </w:r>
      <w:proofErr w:type="spellStart"/>
      <w:r>
        <w:rPr>
          <w:rFonts w:eastAsia="Times New Roman"/>
          <w:szCs w:val="24"/>
          <w:lang w:eastAsia="ru-RU"/>
        </w:rPr>
        <w:t>э</w:t>
      </w:r>
      <w:r w:rsidRPr="00316ADF">
        <w:rPr>
          <w:rFonts w:eastAsia="Times New Roman"/>
          <w:szCs w:val="24"/>
          <w:lang w:eastAsia="ru-RU"/>
        </w:rPr>
        <w:t>лектронейромиографи</w:t>
      </w:r>
      <w:r>
        <w:rPr>
          <w:rFonts w:eastAsia="Times New Roman"/>
          <w:szCs w:val="24"/>
          <w:lang w:eastAsia="ru-RU"/>
        </w:rPr>
        <w:t>я</w:t>
      </w:r>
      <w:proofErr w:type="spellEnd"/>
    </w:p>
    <w:p w:rsidR="004C2802" w:rsidRDefault="004C2802" w:rsidP="00C81884">
      <w:pPr>
        <w:rPr>
          <w:rFonts w:eastAsia="Times New Roman"/>
          <w:szCs w:val="24"/>
          <w:lang w:eastAsia="ru-RU"/>
        </w:rPr>
      </w:pPr>
      <w:r>
        <w:rPr>
          <w:rFonts w:eastAsia="Times New Roman"/>
          <w:szCs w:val="24"/>
          <w:lang w:eastAsia="ru-RU"/>
        </w:rPr>
        <w:t>ЭЭГ – электроэнцефалография</w:t>
      </w:r>
    </w:p>
    <w:p w:rsidR="006E7C3D" w:rsidRDefault="006E7C3D" w:rsidP="00C81884"/>
    <w:p w:rsidR="00C81884" w:rsidRDefault="00C81884" w:rsidP="00A41F22"/>
    <w:p w:rsidR="000414F6" w:rsidRPr="00C81573" w:rsidRDefault="00CB71DA" w:rsidP="00C81573">
      <w:pPr>
        <w:pStyle w:val="afff1"/>
      </w:pPr>
      <w:r w:rsidRPr="00C81573">
        <w:br w:type="page"/>
      </w:r>
      <w:bookmarkStart w:id="6" w:name="__RefHeading___doc_terms"/>
      <w:bookmarkStart w:id="7" w:name="_Toc11747728"/>
      <w:bookmarkStart w:id="8" w:name="_Toc25184478"/>
      <w:r w:rsidRPr="00C81573">
        <w:lastRenderedPageBreak/>
        <w:t>Термины и определения</w:t>
      </w:r>
      <w:bookmarkEnd w:id="6"/>
      <w:bookmarkEnd w:id="7"/>
      <w:bookmarkEnd w:id="8"/>
    </w:p>
    <w:p w:rsidR="00C04061" w:rsidRDefault="00C04061" w:rsidP="00C04061">
      <w:pPr>
        <w:rPr>
          <w:szCs w:val="24"/>
        </w:rPr>
      </w:pPr>
      <w:proofErr w:type="spellStart"/>
      <w:r>
        <w:rPr>
          <w:szCs w:val="24"/>
        </w:rPr>
        <w:t>Паркинсонолог</w:t>
      </w:r>
      <w:proofErr w:type="spellEnd"/>
      <w:r>
        <w:rPr>
          <w:szCs w:val="24"/>
        </w:rPr>
        <w:t xml:space="preserve"> – невролог, специализирующийся на диагностике и лечении болезни Паркинсона и других расстрой</w:t>
      </w:r>
      <w:proofErr w:type="gramStart"/>
      <w:r>
        <w:rPr>
          <w:szCs w:val="24"/>
        </w:rPr>
        <w:t>ств дв</w:t>
      </w:r>
      <w:proofErr w:type="gramEnd"/>
      <w:r>
        <w:rPr>
          <w:szCs w:val="24"/>
        </w:rPr>
        <w:t>ижени</w:t>
      </w:r>
      <w:r w:rsidR="00121EE8">
        <w:rPr>
          <w:szCs w:val="24"/>
        </w:rPr>
        <w:t>й</w:t>
      </w:r>
      <w:r>
        <w:rPr>
          <w:szCs w:val="24"/>
        </w:rPr>
        <w:t>.</w:t>
      </w:r>
    </w:p>
    <w:p w:rsidR="00C04061" w:rsidRDefault="00C04061" w:rsidP="00C04061">
      <w:pPr>
        <w:rPr>
          <w:szCs w:val="24"/>
        </w:rPr>
      </w:pPr>
      <w:r w:rsidRPr="000B65EA">
        <w:rPr>
          <w:szCs w:val="24"/>
        </w:rPr>
        <w:t>Периодические движения конечност</w:t>
      </w:r>
      <w:r w:rsidR="007B4E7F" w:rsidRPr="000B65EA">
        <w:rPr>
          <w:szCs w:val="24"/>
        </w:rPr>
        <w:t>ей</w:t>
      </w:r>
      <w:r w:rsidRPr="000B65EA">
        <w:rPr>
          <w:szCs w:val="24"/>
        </w:rPr>
        <w:t xml:space="preserve"> (ПДК) – </w:t>
      </w:r>
      <w:r w:rsidR="007B4E7F" w:rsidRPr="000B65EA">
        <w:rPr>
          <w:szCs w:val="24"/>
          <w:shd w:val="clear" w:color="auto" w:fill="FFFFFF"/>
        </w:rPr>
        <w:t>стереотипные</w:t>
      </w:r>
      <w:r w:rsidRPr="000B65EA">
        <w:rPr>
          <w:szCs w:val="24"/>
          <w:shd w:val="clear" w:color="auto" w:fill="FFFFFF"/>
        </w:rPr>
        <w:t xml:space="preserve"> непроизвольн</w:t>
      </w:r>
      <w:r w:rsidR="007B4E7F" w:rsidRPr="000B65EA">
        <w:rPr>
          <w:szCs w:val="24"/>
          <w:shd w:val="clear" w:color="auto" w:fill="FFFFFF"/>
        </w:rPr>
        <w:t>ые</w:t>
      </w:r>
      <w:r w:rsidR="00240397" w:rsidRPr="00240397">
        <w:rPr>
          <w:szCs w:val="24"/>
          <w:shd w:val="clear" w:color="auto" w:fill="FFFFFF"/>
        </w:rPr>
        <w:t xml:space="preserve"> </w:t>
      </w:r>
      <w:r w:rsidRPr="000B65EA">
        <w:rPr>
          <w:bCs/>
          <w:szCs w:val="24"/>
          <w:shd w:val="clear" w:color="auto" w:fill="FFFFFF"/>
        </w:rPr>
        <w:t>периодически</w:t>
      </w:r>
      <w:r w:rsidR="007B4E7F" w:rsidRPr="000B65EA">
        <w:rPr>
          <w:bCs/>
          <w:szCs w:val="24"/>
          <w:shd w:val="clear" w:color="auto" w:fill="FFFFFF"/>
        </w:rPr>
        <w:t xml:space="preserve">е движения </w:t>
      </w:r>
      <w:r w:rsidRPr="000B65EA">
        <w:rPr>
          <w:bCs/>
          <w:szCs w:val="24"/>
          <w:shd w:val="clear" w:color="auto" w:fill="FFFFFF"/>
        </w:rPr>
        <w:t>конечност</w:t>
      </w:r>
      <w:r w:rsidR="007B4E7F" w:rsidRPr="000B65EA">
        <w:rPr>
          <w:bCs/>
          <w:szCs w:val="24"/>
          <w:shd w:val="clear" w:color="auto" w:fill="FFFFFF"/>
        </w:rPr>
        <w:t>ей, возникающие преимущественно во</w:t>
      </w:r>
      <w:r w:rsidRPr="000B65EA">
        <w:rPr>
          <w:szCs w:val="24"/>
          <w:shd w:val="clear" w:color="auto" w:fill="FFFFFF"/>
        </w:rPr>
        <w:t xml:space="preserve"> время</w:t>
      </w:r>
      <w:r w:rsidR="007B4E7F" w:rsidRPr="000B65EA">
        <w:rPr>
          <w:szCs w:val="24"/>
          <w:shd w:val="clear" w:color="auto" w:fill="FFFFFF"/>
        </w:rPr>
        <w:t xml:space="preserve"> сна</w:t>
      </w:r>
      <w:r w:rsidRPr="000B65EA">
        <w:rPr>
          <w:bCs/>
          <w:szCs w:val="24"/>
          <w:shd w:val="clear" w:color="auto" w:fill="FFFFFF"/>
        </w:rPr>
        <w:t>.</w:t>
      </w:r>
    </w:p>
    <w:p w:rsidR="001D40F8" w:rsidRPr="00C81573" w:rsidRDefault="009F13C1" w:rsidP="0021676E">
      <w:proofErr w:type="gramStart"/>
      <w:r w:rsidRPr="005D1151">
        <w:rPr>
          <w:szCs w:val="24"/>
          <w:lang w:val="en-US"/>
        </w:rPr>
        <w:t>C</w:t>
      </w:r>
      <w:proofErr w:type="spellStart"/>
      <w:r w:rsidR="00007B2E">
        <w:rPr>
          <w:szCs w:val="24"/>
        </w:rPr>
        <w:t>индром</w:t>
      </w:r>
      <w:proofErr w:type="spellEnd"/>
      <w:r w:rsidR="00007B2E">
        <w:rPr>
          <w:szCs w:val="24"/>
        </w:rPr>
        <w:t xml:space="preserve"> беспокойных ног </w:t>
      </w:r>
      <w:r w:rsidR="00C04061">
        <w:rPr>
          <w:szCs w:val="24"/>
        </w:rPr>
        <w:t xml:space="preserve">(СБН) </w:t>
      </w:r>
      <w:r w:rsidRPr="005D1151">
        <w:rPr>
          <w:szCs w:val="24"/>
        </w:rPr>
        <w:t xml:space="preserve">– сенсомоторное расстройство, характеризующееся неприятными ощущениями в </w:t>
      </w:r>
      <w:r w:rsidRPr="000B65EA">
        <w:rPr>
          <w:szCs w:val="24"/>
        </w:rPr>
        <w:t>нижних</w:t>
      </w:r>
      <w:r w:rsidRPr="005D1151">
        <w:rPr>
          <w:szCs w:val="24"/>
        </w:rPr>
        <w:t xml:space="preserve"> конечностях, которые появляются в покое, как правило, в вечернее и ночное время и вынуждают больного совершать движения ногами, приносящие облегчение.</w:t>
      </w:r>
      <w:proofErr w:type="gramEnd"/>
    </w:p>
    <w:p w:rsidR="00C04061" w:rsidRDefault="00C04061" w:rsidP="00C04061">
      <w:pPr>
        <w:rPr>
          <w:szCs w:val="24"/>
        </w:rPr>
      </w:pPr>
      <w:proofErr w:type="spellStart"/>
      <w:r>
        <w:rPr>
          <w:szCs w:val="24"/>
        </w:rPr>
        <w:t>Сомнолог</w:t>
      </w:r>
      <w:proofErr w:type="spellEnd"/>
      <w:r>
        <w:rPr>
          <w:szCs w:val="24"/>
        </w:rPr>
        <w:t xml:space="preserve"> – врач, специализирующийся на диагностике и лечении расстройств сна.</w:t>
      </w:r>
    </w:p>
    <w:p w:rsidR="00C04061" w:rsidRPr="00C81573" w:rsidRDefault="00C04061" w:rsidP="00C04061">
      <w:pPr>
        <w:rPr>
          <w:szCs w:val="24"/>
        </w:rPr>
      </w:pPr>
      <w:r w:rsidRPr="000B65EA">
        <w:rPr>
          <w:szCs w:val="24"/>
        </w:rPr>
        <w:t xml:space="preserve">Тест предложенной иммобилизации (ТПИ) – </w:t>
      </w:r>
      <w:r w:rsidRPr="000B65EA">
        <w:rPr>
          <w:color w:val="000000"/>
          <w:szCs w:val="24"/>
        </w:rPr>
        <w:t>количественная оценка позывов к движению</w:t>
      </w:r>
      <w:r w:rsidR="007B4E7F" w:rsidRPr="000B65EA">
        <w:rPr>
          <w:color w:val="000000"/>
          <w:szCs w:val="24"/>
        </w:rPr>
        <w:t xml:space="preserve"> при попытке сохранять неподвижность</w:t>
      </w:r>
      <w:r w:rsidRPr="000B65EA">
        <w:rPr>
          <w:color w:val="000000"/>
          <w:szCs w:val="24"/>
        </w:rPr>
        <w:t>, в том числе для объективизации эффекта лечебного воздействия.</w:t>
      </w:r>
    </w:p>
    <w:p w:rsidR="00B24DF3" w:rsidRDefault="004207A9" w:rsidP="00924161">
      <w:pPr>
        <w:rPr>
          <w:color w:val="000000" w:themeColor="text1"/>
          <w:szCs w:val="24"/>
        </w:rPr>
      </w:pPr>
      <w:r>
        <w:rPr>
          <w:szCs w:val="24"/>
        </w:rPr>
        <w:t>Феномен а</w:t>
      </w:r>
      <w:r w:rsidR="00B24DF3">
        <w:rPr>
          <w:szCs w:val="24"/>
        </w:rPr>
        <w:t>угментаци</w:t>
      </w:r>
      <w:r w:rsidR="007B4E7F">
        <w:rPr>
          <w:szCs w:val="24"/>
        </w:rPr>
        <w:t>и</w:t>
      </w:r>
      <w:r w:rsidR="00037782">
        <w:rPr>
          <w:szCs w:val="24"/>
        </w:rPr>
        <w:t xml:space="preserve"> – </w:t>
      </w:r>
      <w:r w:rsidR="00037782">
        <w:rPr>
          <w:color w:val="000000" w:themeColor="text1"/>
          <w:szCs w:val="24"/>
        </w:rPr>
        <w:t>усилени</w:t>
      </w:r>
      <w:r w:rsidR="007B4E7F">
        <w:rPr>
          <w:color w:val="000000" w:themeColor="text1"/>
          <w:szCs w:val="24"/>
        </w:rPr>
        <w:t>е</w:t>
      </w:r>
      <w:r w:rsidR="00037782">
        <w:rPr>
          <w:color w:val="000000" w:themeColor="text1"/>
          <w:szCs w:val="24"/>
        </w:rPr>
        <w:t xml:space="preserve"> симптомов </w:t>
      </w:r>
      <w:r w:rsidR="00007B2E">
        <w:rPr>
          <w:color w:val="000000" w:themeColor="text1"/>
          <w:szCs w:val="24"/>
        </w:rPr>
        <w:t xml:space="preserve">СБН </w:t>
      </w:r>
      <w:r w:rsidR="00037782">
        <w:rPr>
          <w:color w:val="000000" w:themeColor="text1"/>
          <w:szCs w:val="24"/>
        </w:rPr>
        <w:t xml:space="preserve">на фоне фармакотерапии (чаще </w:t>
      </w:r>
      <w:proofErr w:type="spellStart"/>
      <w:r w:rsidR="00037782">
        <w:rPr>
          <w:color w:val="000000" w:themeColor="text1"/>
          <w:szCs w:val="24"/>
        </w:rPr>
        <w:t>дофаминергической</w:t>
      </w:r>
      <w:proofErr w:type="spellEnd"/>
      <w:r w:rsidR="00037782">
        <w:rPr>
          <w:color w:val="000000" w:themeColor="text1"/>
          <w:szCs w:val="24"/>
        </w:rPr>
        <w:t>).</w:t>
      </w:r>
    </w:p>
    <w:p w:rsidR="00C04061" w:rsidRDefault="00C04061" w:rsidP="00C04061">
      <w:pPr>
        <w:rPr>
          <w:szCs w:val="24"/>
        </w:rPr>
      </w:pPr>
      <w:proofErr w:type="spellStart"/>
      <w:r w:rsidRPr="00491ACB">
        <w:rPr>
          <w:szCs w:val="24"/>
        </w:rPr>
        <w:t>Ферритин</w:t>
      </w:r>
      <w:proofErr w:type="spellEnd"/>
      <w:r w:rsidRPr="00491ACB">
        <w:rPr>
          <w:szCs w:val="24"/>
        </w:rPr>
        <w:t xml:space="preserve"> – </w:t>
      </w:r>
      <w:r w:rsidRPr="00491ACB">
        <w:rPr>
          <w:color w:val="202122"/>
          <w:szCs w:val="24"/>
          <w:shd w:val="clear" w:color="auto" w:fill="FFFFFF"/>
        </w:rPr>
        <w:t>сложный </w:t>
      </w:r>
      <w:r w:rsidRPr="00491ACB">
        <w:rPr>
          <w:szCs w:val="24"/>
          <w:shd w:val="clear" w:color="auto" w:fill="FFFFFF"/>
        </w:rPr>
        <w:t>белковый</w:t>
      </w:r>
      <w:r w:rsidRPr="00491ACB">
        <w:rPr>
          <w:color w:val="202122"/>
          <w:szCs w:val="24"/>
          <w:shd w:val="clear" w:color="auto" w:fill="FFFFFF"/>
        </w:rPr>
        <w:t> комплекс (</w:t>
      </w:r>
      <w:proofErr w:type="spellStart"/>
      <w:r w:rsidRPr="00491ACB">
        <w:rPr>
          <w:iCs/>
          <w:color w:val="202122"/>
          <w:szCs w:val="24"/>
          <w:shd w:val="clear" w:color="auto" w:fill="FFFFFF"/>
        </w:rPr>
        <w:t>железопротеид</w:t>
      </w:r>
      <w:proofErr w:type="spellEnd"/>
      <w:r w:rsidRPr="00491ACB">
        <w:rPr>
          <w:color w:val="202122"/>
          <w:szCs w:val="24"/>
          <w:shd w:val="clear" w:color="auto" w:fill="FFFFFF"/>
        </w:rPr>
        <w:t xml:space="preserve">), выполняющий роль основного внутриклеточного депо </w:t>
      </w:r>
      <w:r w:rsidRPr="00491ACB">
        <w:rPr>
          <w:szCs w:val="24"/>
          <w:shd w:val="clear" w:color="auto" w:fill="FFFFFF"/>
        </w:rPr>
        <w:t>железа</w:t>
      </w:r>
      <w:r w:rsidRPr="00491ACB">
        <w:rPr>
          <w:color w:val="202122"/>
          <w:szCs w:val="24"/>
          <w:shd w:val="clear" w:color="auto" w:fill="FFFFFF"/>
        </w:rPr>
        <w:t xml:space="preserve"> у человека и животных</w:t>
      </w:r>
      <w:r w:rsidRPr="00491ACB">
        <w:rPr>
          <w:szCs w:val="24"/>
        </w:rPr>
        <w:t>.</w:t>
      </w:r>
    </w:p>
    <w:p w:rsidR="00C04061" w:rsidRDefault="00C04061" w:rsidP="00C04061">
      <w:pPr>
        <w:rPr>
          <w:szCs w:val="24"/>
        </w:rPr>
      </w:pPr>
    </w:p>
    <w:p w:rsidR="00C04061" w:rsidRDefault="00C04061" w:rsidP="00924161">
      <w:pPr>
        <w:rPr>
          <w:szCs w:val="24"/>
        </w:rPr>
      </w:pPr>
    </w:p>
    <w:p w:rsidR="00275A41" w:rsidRPr="00C81573" w:rsidRDefault="00CB71DA" w:rsidP="00924161">
      <w:pPr>
        <w:pStyle w:val="afb"/>
        <w:spacing w:beforeAutospacing="0" w:afterAutospacing="0" w:line="360" w:lineRule="auto"/>
        <w:divId w:val="576134796"/>
      </w:pPr>
      <w:r w:rsidRPr="00C81573">
        <w:t>                                   </w:t>
      </w:r>
    </w:p>
    <w:p w:rsidR="00B077BA" w:rsidRDefault="00B077BA" w:rsidP="00B077BA">
      <w:pPr>
        <w:pStyle w:val="afff1"/>
        <w:jc w:val="both"/>
      </w:pPr>
      <w:bookmarkStart w:id="9" w:name="__RefHeading___doc_1"/>
    </w:p>
    <w:p w:rsidR="00B077BA" w:rsidRDefault="00B077BA" w:rsidP="00B077BA">
      <w:pPr>
        <w:pStyle w:val="afff1"/>
        <w:jc w:val="both"/>
      </w:pPr>
    </w:p>
    <w:p w:rsidR="00B077BA" w:rsidRPr="00C81573" w:rsidRDefault="00B077BA" w:rsidP="00B077BA">
      <w:pPr>
        <w:pStyle w:val="afff1"/>
        <w:jc w:val="both"/>
      </w:pPr>
    </w:p>
    <w:p w:rsidR="00B077BA" w:rsidRPr="00E15D51" w:rsidRDefault="00B077BA" w:rsidP="00C4630C">
      <w:pPr>
        <w:pStyle w:val="afff1"/>
      </w:pPr>
      <w:bookmarkStart w:id="10" w:name="_Toc11747729"/>
      <w:bookmarkStart w:id="11" w:name="_Toc25184479"/>
    </w:p>
    <w:p w:rsidR="000414F6" w:rsidRPr="00C81573" w:rsidRDefault="007B4E7F" w:rsidP="00C4630C">
      <w:pPr>
        <w:pStyle w:val="afff1"/>
      </w:pPr>
      <w:r>
        <w:br w:type="page"/>
      </w:r>
      <w:r w:rsidR="00CB71DA" w:rsidRPr="00C81573">
        <w:lastRenderedPageBreak/>
        <w:t>1. Краткая информация</w:t>
      </w:r>
      <w:bookmarkEnd w:id="9"/>
      <w:r w:rsidR="00384B6A" w:rsidRPr="00C81573">
        <w:t xml:space="preserve"> по заболеванию или состоянию (группе заболеваний или состояний)</w:t>
      </w:r>
      <w:bookmarkEnd w:id="10"/>
      <w:bookmarkEnd w:id="11"/>
    </w:p>
    <w:p w:rsidR="00B46390" w:rsidRPr="00C81573" w:rsidRDefault="00B46390" w:rsidP="0021676E">
      <w:pPr>
        <w:pStyle w:val="2"/>
      </w:pPr>
      <w:bookmarkStart w:id="12" w:name="_Toc469402330"/>
      <w:bookmarkStart w:id="13" w:name="_Toc468273527"/>
      <w:bookmarkStart w:id="14" w:name="_Toc468273445"/>
      <w:bookmarkStart w:id="15" w:name="_Toc11747730"/>
      <w:bookmarkStart w:id="16" w:name="_Toc25184480"/>
      <w:bookmarkStart w:id="17" w:name="__RefHeading___doc_2"/>
      <w:bookmarkEnd w:id="12"/>
      <w:bookmarkEnd w:id="13"/>
      <w:bookmarkEnd w:id="14"/>
      <w:r w:rsidRPr="00C81573">
        <w:t>1.1 Определение</w:t>
      </w:r>
      <w:bookmarkEnd w:id="15"/>
      <w:r w:rsidR="00240397" w:rsidRPr="00240397">
        <w:t xml:space="preserve"> </w:t>
      </w:r>
      <w:r w:rsidR="00311757" w:rsidRPr="00C81573">
        <w:rPr>
          <w:color w:val="333333"/>
          <w:shd w:val="clear" w:color="auto" w:fill="FFFFFF"/>
        </w:rPr>
        <w:t>заболевания или состояния (группы заболеваний или состояний)</w:t>
      </w:r>
      <w:bookmarkEnd w:id="16"/>
    </w:p>
    <w:p w:rsidR="00EE59C2" w:rsidRPr="00C81573" w:rsidRDefault="00AE1138" w:rsidP="0021676E">
      <w:pPr>
        <w:pStyle w:val="17"/>
      </w:pPr>
      <w:proofErr w:type="gramStart"/>
      <w:r w:rsidRPr="005D1151">
        <w:rPr>
          <w:lang w:val="en-US"/>
        </w:rPr>
        <w:t>C</w:t>
      </w:r>
      <w:proofErr w:type="spellStart"/>
      <w:r w:rsidRPr="005D1151">
        <w:t>индром</w:t>
      </w:r>
      <w:proofErr w:type="spellEnd"/>
      <w:r w:rsidRPr="005D1151">
        <w:t xml:space="preserve"> беспокойных ног (СБН) – сенсомоторное расстройство, характеризующееся неприятными ощущениями в нижних конечностях, которые появляются в покое, как правило, в вечернее и ночное время и вынуждают больного совершать движения ногами, приносящие облегчение.</w:t>
      </w:r>
      <w:proofErr w:type="gramEnd"/>
      <w:r w:rsidR="00EE59C2" w:rsidRPr="00C81573">
        <w:t xml:space="preserve"> [</w:t>
      </w:r>
      <w:r>
        <w:t>1</w:t>
      </w:r>
      <w:r w:rsidR="00EE59C2" w:rsidRPr="00C81573">
        <w:t>]</w:t>
      </w:r>
    </w:p>
    <w:p w:rsidR="00B46390" w:rsidRPr="00C81573" w:rsidRDefault="00B46390" w:rsidP="00172112">
      <w:pPr>
        <w:pStyle w:val="2"/>
      </w:pPr>
      <w:bookmarkStart w:id="18" w:name="_Toc11747731"/>
      <w:bookmarkStart w:id="19" w:name="_Toc25184481"/>
      <w:r w:rsidRPr="00C81573">
        <w:t>1.2 Этиология и патогенез</w:t>
      </w:r>
      <w:bookmarkEnd w:id="18"/>
      <w:r w:rsidR="00240397" w:rsidRPr="00240397">
        <w:t xml:space="preserve"> </w:t>
      </w:r>
      <w:r w:rsidR="00311757" w:rsidRPr="00C81573">
        <w:rPr>
          <w:color w:val="333333"/>
          <w:shd w:val="clear" w:color="auto" w:fill="FFFFFF"/>
        </w:rPr>
        <w:t>заболевания или состояния (группы заболеваний или состояний)</w:t>
      </w:r>
      <w:bookmarkEnd w:id="19"/>
    </w:p>
    <w:p w:rsidR="00AE1138" w:rsidRDefault="00AE1138" w:rsidP="00AE1138">
      <w:pPr>
        <w:autoSpaceDE w:val="0"/>
        <w:autoSpaceDN w:val="0"/>
        <w:adjustRightInd w:val="0"/>
        <w:rPr>
          <w:szCs w:val="24"/>
        </w:rPr>
      </w:pPr>
      <w:r>
        <w:rPr>
          <w:szCs w:val="24"/>
        </w:rPr>
        <w:t xml:space="preserve">В настоящее время </w:t>
      </w:r>
      <w:r w:rsidR="004C7FF9">
        <w:rPr>
          <w:szCs w:val="24"/>
        </w:rPr>
        <w:t>СБН</w:t>
      </w:r>
      <w:r>
        <w:rPr>
          <w:szCs w:val="24"/>
        </w:rPr>
        <w:t xml:space="preserve"> рассматривается как </w:t>
      </w:r>
      <w:r w:rsidRPr="00EF1B53">
        <w:rPr>
          <w:szCs w:val="24"/>
        </w:rPr>
        <w:t xml:space="preserve">заболевание, в основе которого лежит </w:t>
      </w:r>
      <w:r>
        <w:rPr>
          <w:szCs w:val="24"/>
        </w:rPr>
        <w:t xml:space="preserve">генетически обусловленная дисфункция </w:t>
      </w:r>
      <w:proofErr w:type="spellStart"/>
      <w:r w:rsidRPr="00EF1B53">
        <w:rPr>
          <w:szCs w:val="24"/>
        </w:rPr>
        <w:t>дофаминергической</w:t>
      </w:r>
      <w:proofErr w:type="spellEnd"/>
      <w:r w:rsidRPr="00EF1B53">
        <w:rPr>
          <w:szCs w:val="24"/>
        </w:rPr>
        <w:t xml:space="preserve"> системы </w:t>
      </w:r>
      <w:r>
        <w:rPr>
          <w:szCs w:val="24"/>
        </w:rPr>
        <w:t xml:space="preserve">на фоне нарушения </w:t>
      </w:r>
      <w:r w:rsidRPr="00EF1B53">
        <w:rPr>
          <w:szCs w:val="24"/>
        </w:rPr>
        <w:t xml:space="preserve">обмена железа. </w:t>
      </w:r>
      <w:r>
        <w:rPr>
          <w:szCs w:val="24"/>
        </w:rPr>
        <w:t xml:space="preserve">Это проявляется относительным дефицитом церебральной </w:t>
      </w:r>
      <w:proofErr w:type="spellStart"/>
      <w:r>
        <w:rPr>
          <w:szCs w:val="24"/>
        </w:rPr>
        <w:t>дофаминергической</w:t>
      </w:r>
      <w:proofErr w:type="spellEnd"/>
      <w:r>
        <w:rPr>
          <w:szCs w:val="24"/>
        </w:rPr>
        <w:t xml:space="preserve"> передачи в вечерне-ночное время на фоне циркадианного снижения уровня церебрального дофамина. Предполагают, что развитие этого дефицита обусловлено низким содержанием железа в депо центральной нервной системы (ЦНС), поскольку оно является </w:t>
      </w:r>
      <w:proofErr w:type="spellStart"/>
      <w:r>
        <w:rPr>
          <w:szCs w:val="24"/>
        </w:rPr>
        <w:t>кофактором</w:t>
      </w:r>
      <w:proofErr w:type="spellEnd"/>
      <w:r>
        <w:rPr>
          <w:szCs w:val="24"/>
        </w:rPr>
        <w:t xml:space="preserve">, необходимым для превращения тирозина в дофамин. </w:t>
      </w:r>
      <w:proofErr w:type="gramStart"/>
      <w:r>
        <w:rPr>
          <w:szCs w:val="24"/>
        </w:rPr>
        <w:t xml:space="preserve">Роль дисфункции других </w:t>
      </w:r>
      <w:proofErr w:type="spellStart"/>
      <w:r>
        <w:rPr>
          <w:szCs w:val="24"/>
        </w:rPr>
        <w:t>нейромедиаторных</w:t>
      </w:r>
      <w:proofErr w:type="spellEnd"/>
      <w:r>
        <w:rPr>
          <w:szCs w:val="24"/>
        </w:rPr>
        <w:t xml:space="preserve"> систем в развитии СБН на сегодняшний день до конца не определена.</w:t>
      </w:r>
      <w:proofErr w:type="gramEnd"/>
      <w:r>
        <w:rPr>
          <w:szCs w:val="24"/>
        </w:rPr>
        <w:t xml:space="preserve"> </w:t>
      </w:r>
      <w:r w:rsidR="00D765D6">
        <w:rPr>
          <w:rStyle w:val="af3"/>
          <w:szCs w:val="24"/>
        </w:rPr>
        <w:fldChar w:fldCharType="begin" w:fldLock="1"/>
      </w:r>
      <w:r>
        <w:rPr>
          <w:szCs w:val="24"/>
        </w:rPr>
        <w:instrText>ADDIN CSL_CITATION {"citationItems":[{"id":"ITEM-1","itemData":{"DOI":"10.1016/S1474-4422(06)70576-2","ISSN":"14744422","PMID":"16987735","abstract":"Therapy-related augmentation of the symptoms of restless legs syndrome (RLS) is an important clinical problem reported in up to 60% of patients treated with levodopa and, to a lesser extent, with dopamine agonists. The efficacy of low-dose dopaminergic drugs for RLS has been established, but the mode of action is unknown. Here, we review the existing data and conclude that augmentation is a syndrome characterised by a severely increased dopamine concentration in the CNS; overstimulation of the dopamine D1 receptors compared with D2 receptors in the spinal cord may lead to D1-related pain and generate periodic limb movements; iron deficiency may be a main predisposing factor of augmentation, probably caused by a reduced function of the dopamine transporter; therapy with levodopa or dopamine agonists should remain at low doses and; iron supplementation and opiates are the therapy of choice to counter augmentation. © 2006 Elsevier Ltd. All rights reserved.","author":[{"dropping-particle":"","family":"Paulus","given":"Walter","non-dropping-particle":"","parse-names":false,"suffix":""},{"dropping-particle":"","family":"Trenkwalder","given":"Claudia","non-dropping-particle":"","parse-names":false,"suffix":""}],"container-title":"Lancet Neurology","id":"ITEM-1","issue":"10","issued":{"date-parts":[["2006"]]},"page":"878-886","title":"Less is more: pathophysiology of dopaminergic-therapy-related augmentation in restless legs syndrome","type":"article-journal","volume":"5"},"uris":["http://www.mendeley.com/documents/?uuid=7d3b48e6-c9cf-48a8-ba5a-41ff1f0010d7"]},{"id":"ITEM-2","itemData":{"DOI":"10.1016/S1474-4422(18)30311-9","ISSN":"14744465","PMID":"30244828","abstract":"Restless legs syndrome, also known as Willis-Ekbom disease, is a common neurological condition whose manifestation is affected by complex environmental and genetic interactions. Restless legs syndrome can occur on its own, mostly at a young age, or with comorbidities such as cardiovascular disease, diabetes, and arterial hypertension, making it a difficult condition to properly diagnose. However, the concept of restless legs syndrome as being two entities, primary or secondary to another condition, has been challenged with genetic data providing further insight into the pathophysiology of the condition. Although dopaminergic treatment was formerly the first-line therapy, prolonged use can result in a serious worsening of symptoms known as augmentation. Clinical studies on pregabalin, gabapentin enacarbil, oxycodone–naloxone, and iron preparations have provided new treatment options, but most patients still report inadequate long-term management of symptoms. Studies of the hypoxic pathway activation and iron deficiency have provided valuable information about the pathophysiology of restless legs syndrome that should now be translated into new, more effective treatments for restless legs syndrome.","author":[{"dropping-particle":"","family":"Trenkwalder","given":"Claudia","non-dropping-particle":"","parse-names":false,"suffix":""},{"dropping-particle":"","family":"Allen","given":"Richard","non-dropping-particle":"","parse-names":false,"suffix":""},{"dropping-particle":"","family":"Högl","given":"Birgit","non-dropping-particle":"","parse-names":false,"suffix":""},{"dropping-particle":"","family":"Clemens","given":"Stefan","non-dropping-particle":"","parse-names":false,"suffix":""},{"dropping-particle":"","family":"Patton","given":"Stephanie","non-dropping-particle":"","parse-names":false,"suffix":""},{"dropping-particle":"","family":"Schormair","given":"Barbara","non-dropping-particle":"","parse-names":false,"suffix":""},{"dropping-particle":"","family":"Winkelmann","given":"Juliane","non-dropping-particle":"","parse-names":false,"suffix":""}],"container-title":"The Lancet Neurology","id":"ITEM-2","issue":"11","issued":{"date-parts":[["2018","11","1"]]},"page":"994-1005","publisher":"Lancet Publishing Group","title":"Comorbidities, treatment, and pathophysiology in restless legs syndrome","type":"article","volume":"17"},"uris":["http://www.mendeley.com/documents/?uuid=3ff13ad8-ba65-3f32-b605-425395abb554"]}],"mendeley":{"formattedCitation":"[23,24]","plainTextFormattedCitation":"[23,24]","previouslyFormattedCitation":"[23,24]"},"properties":{"noteIndex":0},"schema":"https://github.com/citation-style-language/schema/raw/master/csl-citation.json"}</w:instrText>
      </w:r>
      <w:r w:rsidR="00D765D6">
        <w:rPr>
          <w:rStyle w:val="af3"/>
          <w:szCs w:val="24"/>
        </w:rPr>
        <w:fldChar w:fldCharType="separate"/>
      </w:r>
      <w:r w:rsidRPr="002F0826">
        <w:rPr>
          <w:bCs/>
          <w:noProof/>
          <w:szCs w:val="24"/>
        </w:rPr>
        <w:t>[</w:t>
      </w:r>
      <w:r w:rsidR="0097291A" w:rsidRPr="005768EF">
        <w:rPr>
          <w:bCs/>
          <w:noProof/>
          <w:szCs w:val="24"/>
        </w:rPr>
        <w:t>2</w:t>
      </w:r>
      <w:r w:rsidRPr="002F0826">
        <w:rPr>
          <w:bCs/>
          <w:noProof/>
          <w:szCs w:val="24"/>
        </w:rPr>
        <w:t>,</w:t>
      </w:r>
      <w:r w:rsidR="0097291A" w:rsidRPr="005768EF">
        <w:rPr>
          <w:bCs/>
          <w:noProof/>
          <w:szCs w:val="24"/>
        </w:rPr>
        <w:t>3</w:t>
      </w:r>
      <w:r w:rsidRPr="002F0826">
        <w:rPr>
          <w:bCs/>
          <w:noProof/>
          <w:szCs w:val="24"/>
        </w:rPr>
        <w:t>]</w:t>
      </w:r>
      <w:r w:rsidR="00D765D6">
        <w:rPr>
          <w:rStyle w:val="af3"/>
          <w:szCs w:val="24"/>
        </w:rPr>
        <w:fldChar w:fldCharType="end"/>
      </w:r>
      <w:r>
        <w:rPr>
          <w:szCs w:val="24"/>
        </w:rPr>
        <w:t xml:space="preserve">. </w:t>
      </w:r>
    </w:p>
    <w:p w:rsidR="00E0145A" w:rsidRPr="00C81573" w:rsidRDefault="00AE1138" w:rsidP="00AE1138">
      <w:pPr>
        <w:autoSpaceDE w:val="0"/>
        <w:autoSpaceDN w:val="0"/>
        <w:adjustRightInd w:val="0"/>
      </w:pPr>
      <w:proofErr w:type="gramStart"/>
      <w:r>
        <w:rPr>
          <w:szCs w:val="24"/>
        </w:rPr>
        <w:t xml:space="preserve">Наиболее </w:t>
      </w:r>
      <w:proofErr w:type="spellStart"/>
      <w:r>
        <w:rPr>
          <w:szCs w:val="24"/>
        </w:rPr>
        <w:t>патофизиологически</w:t>
      </w:r>
      <w:proofErr w:type="spellEnd"/>
      <w:r>
        <w:rPr>
          <w:szCs w:val="24"/>
        </w:rPr>
        <w:t xml:space="preserve"> обоснованной представляется позиция</w:t>
      </w:r>
      <w:r w:rsidR="004C7FF9">
        <w:rPr>
          <w:szCs w:val="24"/>
        </w:rPr>
        <w:t>,</w:t>
      </w:r>
      <w:r>
        <w:rPr>
          <w:szCs w:val="24"/>
        </w:rPr>
        <w:t xml:space="preserve"> рассматривающ</w:t>
      </w:r>
      <w:r w:rsidR="004C7FF9">
        <w:rPr>
          <w:szCs w:val="24"/>
        </w:rPr>
        <w:t>ая</w:t>
      </w:r>
      <w:r w:rsidR="00240397" w:rsidRPr="00240397">
        <w:rPr>
          <w:szCs w:val="24"/>
        </w:rPr>
        <w:t xml:space="preserve"> </w:t>
      </w:r>
      <w:proofErr w:type="spellStart"/>
      <w:r>
        <w:rPr>
          <w:szCs w:val="24"/>
        </w:rPr>
        <w:t>коморбидные</w:t>
      </w:r>
      <w:proofErr w:type="spellEnd"/>
      <w:r>
        <w:rPr>
          <w:szCs w:val="24"/>
        </w:rPr>
        <w:t xml:space="preserve"> состояния</w:t>
      </w:r>
      <w:r w:rsidRPr="00506E22">
        <w:rPr>
          <w:szCs w:val="24"/>
        </w:rPr>
        <w:t xml:space="preserve">, </w:t>
      </w:r>
      <w:r>
        <w:rPr>
          <w:szCs w:val="24"/>
        </w:rPr>
        <w:t>такие как железодефицитная анемия</w:t>
      </w:r>
      <w:r w:rsidRPr="00506E22">
        <w:rPr>
          <w:szCs w:val="24"/>
        </w:rPr>
        <w:t xml:space="preserve"> (</w:t>
      </w:r>
      <w:r>
        <w:rPr>
          <w:szCs w:val="24"/>
        </w:rPr>
        <w:t xml:space="preserve">в </w:t>
      </w:r>
      <w:r w:rsidRPr="00506E22">
        <w:rPr>
          <w:szCs w:val="24"/>
        </w:rPr>
        <w:t xml:space="preserve">25-35% </w:t>
      </w:r>
      <w:r>
        <w:rPr>
          <w:szCs w:val="24"/>
        </w:rPr>
        <w:t>случаев при этом заболевании выявляется СБН</w:t>
      </w:r>
      <w:r w:rsidRPr="00506E22">
        <w:rPr>
          <w:szCs w:val="24"/>
        </w:rPr>
        <w:t xml:space="preserve">), </w:t>
      </w:r>
      <w:r>
        <w:rPr>
          <w:szCs w:val="24"/>
        </w:rPr>
        <w:t>терминальная стадия хронической болезни почек</w:t>
      </w:r>
      <w:r w:rsidRPr="00506E22">
        <w:rPr>
          <w:szCs w:val="24"/>
        </w:rPr>
        <w:t xml:space="preserve"> (</w:t>
      </w:r>
      <w:r>
        <w:rPr>
          <w:szCs w:val="24"/>
        </w:rPr>
        <w:t xml:space="preserve">в </w:t>
      </w:r>
      <w:r w:rsidRPr="00506E22">
        <w:rPr>
          <w:szCs w:val="24"/>
        </w:rPr>
        <w:t>15-68%</w:t>
      </w:r>
      <w:r>
        <w:rPr>
          <w:szCs w:val="24"/>
        </w:rPr>
        <w:t xml:space="preserve"> случаев</w:t>
      </w:r>
      <w:r w:rsidRPr="00506E22">
        <w:rPr>
          <w:szCs w:val="24"/>
        </w:rPr>
        <w:t xml:space="preserve">), </w:t>
      </w:r>
      <w:r>
        <w:rPr>
          <w:szCs w:val="24"/>
        </w:rPr>
        <w:t>мигрень</w:t>
      </w:r>
      <w:r w:rsidRPr="00506E22">
        <w:rPr>
          <w:szCs w:val="24"/>
        </w:rPr>
        <w:t xml:space="preserve"> (</w:t>
      </w:r>
      <w:r>
        <w:rPr>
          <w:szCs w:val="24"/>
        </w:rPr>
        <w:t xml:space="preserve">в </w:t>
      </w:r>
      <w:r w:rsidRPr="00506E22">
        <w:rPr>
          <w:szCs w:val="24"/>
        </w:rPr>
        <w:t>8,7-39%</w:t>
      </w:r>
      <w:r>
        <w:rPr>
          <w:szCs w:val="24"/>
        </w:rPr>
        <w:t xml:space="preserve"> случаев</w:t>
      </w:r>
      <w:r w:rsidRPr="00506E22">
        <w:rPr>
          <w:szCs w:val="24"/>
        </w:rPr>
        <w:t xml:space="preserve">), </w:t>
      </w:r>
      <w:r>
        <w:rPr>
          <w:szCs w:val="24"/>
        </w:rPr>
        <w:t>болезнь Паркинсона</w:t>
      </w:r>
      <w:r w:rsidRPr="00506E22">
        <w:rPr>
          <w:szCs w:val="24"/>
        </w:rPr>
        <w:t xml:space="preserve"> (</w:t>
      </w:r>
      <w:r>
        <w:rPr>
          <w:szCs w:val="24"/>
        </w:rPr>
        <w:t xml:space="preserve">в </w:t>
      </w:r>
      <w:r w:rsidRPr="00506E22">
        <w:rPr>
          <w:szCs w:val="24"/>
        </w:rPr>
        <w:t>15-16%</w:t>
      </w:r>
      <w:r>
        <w:rPr>
          <w:szCs w:val="24"/>
        </w:rPr>
        <w:t xml:space="preserve"> случаев</w:t>
      </w:r>
      <w:r w:rsidRPr="00506E22">
        <w:rPr>
          <w:szCs w:val="24"/>
        </w:rPr>
        <w:t xml:space="preserve">), </w:t>
      </w:r>
      <w:proofErr w:type="spellStart"/>
      <w:r>
        <w:rPr>
          <w:szCs w:val="24"/>
        </w:rPr>
        <w:t>полинейропатия</w:t>
      </w:r>
      <w:proofErr w:type="spellEnd"/>
      <w:r w:rsidRPr="00506E22">
        <w:rPr>
          <w:szCs w:val="24"/>
        </w:rPr>
        <w:t xml:space="preserve"> (</w:t>
      </w:r>
      <w:r>
        <w:rPr>
          <w:szCs w:val="24"/>
        </w:rPr>
        <w:t>до12</w:t>
      </w:r>
      <w:r w:rsidRPr="00506E22">
        <w:rPr>
          <w:szCs w:val="24"/>
        </w:rPr>
        <w:t>%</w:t>
      </w:r>
      <w:r>
        <w:rPr>
          <w:szCs w:val="24"/>
        </w:rPr>
        <w:t xml:space="preserve"> случаев</w:t>
      </w:r>
      <w:r w:rsidRPr="00506E22">
        <w:rPr>
          <w:szCs w:val="24"/>
        </w:rPr>
        <w:t xml:space="preserve">) </w:t>
      </w:r>
      <w:r>
        <w:rPr>
          <w:szCs w:val="24"/>
        </w:rPr>
        <w:t>не как причины развития вторичного СБН</w:t>
      </w:r>
      <w:r w:rsidRPr="00506E22">
        <w:rPr>
          <w:szCs w:val="24"/>
        </w:rPr>
        <w:t xml:space="preserve">, </w:t>
      </w:r>
      <w:r>
        <w:rPr>
          <w:szCs w:val="24"/>
        </w:rPr>
        <w:t>а как факторы, способствующие проявлению уже имеющегося генетически обусловленного дефекта.</w:t>
      </w:r>
      <w:proofErr w:type="gramEnd"/>
      <w:r>
        <w:rPr>
          <w:szCs w:val="24"/>
        </w:rPr>
        <w:t xml:space="preserve"> </w:t>
      </w:r>
      <w:proofErr w:type="gramStart"/>
      <w:r>
        <w:rPr>
          <w:szCs w:val="24"/>
        </w:rPr>
        <w:t>С этой точки зрения деление на первичную и вторичные формы этого заболевания,</w:t>
      </w:r>
      <w:r w:rsidR="00240397" w:rsidRPr="00240397">
        <w:rPr>
          <w:szCs w:val="24"/>
        </w:rPr>
        <w:t xml:space="preserve"> </w:t>
      </w:r>
      <w:r w:rsidRPr="001E1A19">
        <w:rPr>
          <w:szCs w:val="24"/>
        </w:rPr>
        <w:t>по всей видимости, не имеет смысла.</w:t>
      </w:r>
      <w:proofErr w:type="gramEnd"/>
      <w:r w:rsidR="00D765D6">
        <w:rPr>
          <w:rStyle w:val="af3"/>
          <w:szCs w:val="24"/>
        </w:rPr>
        <w:fldChar w:fldCharType="begin" w:fldLock="1"/>
      </w:r>
      <w:r>
        <w:rPr>
          <w:szCs w:val="24"/>
        </w:rPr>
        <w:instrText>ADDIN CSL_CITATION {"citationItems":[{"id":"ITEM-1","itemData":{"DOI":"10.1212/WNL.0000000000002542","ISSN":"1526632X","PMID":"26944272","abstract":"Recent publications on both the genetics and environmental factors of restless legs syndrome (RLS) defined as a clinical disorder suggest that overlapping genetic risk factors may play a role in primary (idiopathic) and secondary (symptomatic) RLS. Following a systematic literature search of RLS associated with comorbidities, we identified an increased prevalence of RLS only in iron deficiency and kidney disease. In cardiovascular disease, arterial hypertension, diabetes, migraine, and Parkinson disease, the methodology of studies was poor, but an association might be possible. There is insufficient evidence for conditions such as anemia (without iron deficiency), chronic obstructive pulmonary disease, multiple sclerosis, headache, stroke, narcolepsy, and ataxias. Based on possible gene-microenvironmental interaction, the classifications primary and secondary RLS may suggest an inappropriate causal relation. We recognize that in some conditions, treatment of the underlying disease should be achieved as far as possible to reduce or eliminate RLS symptoms. RLS might be seen as a continuous spectrum with a major genetic contribution at one end and a major environmental or comorbid disease contribution at the other.","author":[{"dropping-particle":"","family":"Trenkwalder","given":"Claudia","non-dropping-particle":"","parse-names":false,"suffix":""},{"dropping-particle":"","family":"Allen","given":"Richard","non-dropping-particle":"","parse-names":false,"suffix":""},{"dropping-particle":"","family":"Högl","given":"Birgit","non-dropping-particle":"","parse-names":false,"suffix":""},{"dropping-particle":"","family":"Paulus","given":"Walter","non-dropping-particle":"","parse-names":false,"suffix":""},{"dropping-particle":"","family":"Winkelmann","given":"Juliane","non-dropping-particle":"","parse-names":false,"suffix":""}],"container-title":"Neurology","id":"ITEM-1","issue":"14","issued":{"date-parts":[["2016"]]},"page":"1336-1343","title":"Restless legs syndrome associated with major diseases","type":"article-journal","volume":"86"},"uris":["http://www.mendeley.com/documents/?uuid=cf8a28e9-7802-4e0f-a884-f5db587cf5c3"]}],"mendeley":{"formattedCitation":"[7]","plainTextFormattedCitation":"[7]","previouslyFormattedCitation":"[7]"},"properties":{"noteIndex":0},"schema":"https://github.com/citation-style-language/schema/raw/master/csl-citation.json"}</w:instrText>
      </w:r>
      <w:r w:rsidR="00D765D6">
        <w:rPr>
          <w:rStyle w:val="af3"/>
          <w:szCs w:val="24"/>
        </w:rPr>
        <w:fldChar w:fldCharType="separate"/>
      </w:r>
      <w:r>
        <w:rPr>
          <w:noProof/>
          <w:szCs w:val="24"/>
        </w:rPr>
        <w:t>[</w:t>
      </w:r>
      <w:r w:rsidR="0097291A" w:rsidRPr="00A15635">
        <w:rPr>
          <w:noProof/>
          <w:szCs w:val="24"/>
        </w:rPr>
        <w:t>4</w:t>
      </w:r>
      <w:r w:rsidRPr="002F0826">
        <w:rPr>
          <w:noProof/>
          <w:szCs w:val="24"/>
        </w:rPr>
        <w:t>]</w:t>
      </w:r>
      <w:r w:rsidR="00D765D6">
        <w:rPr>
          <w:rStyle w:val="af3"/>
          <w:szCs w:val="24"/>
        </w:rPr>
        <w:fldChar w:fldCharType="end"/>
      </w:r>
      <w:r>
        <w:rPr>
          <w:szCs w:val="24"/>
        </w:rPr>
        <w:t xml:space="preserve">. Однако существует и точка зрения, что в отношении развития СБН на фоне беременности, анемии и уремической нефропатии можно говорить о вторичном характере заболевания, поскольку устранение основной причины (роды, компенсация дефицита железа или пересадка почек) </w:t>
      </w:r>
      <w:r w:rsidRPr="004959A1">
        <w:rPr>
          <w:szCs w:val="24"/>
        </w:rPr>
        <w:t>приводит к значительному облегчению симптомов этого расстройства</w:t>
      </w:r>
      <w:r>
        <w:rPr>
          <w:szCs w:val="24"/>
        </w:rPr>
        <w:t xml:space="preserve">. </w:t>
      </w:r>
      <w:r w:rsidRPr="00D1486F">
        <w:rPr>
          <w:szCs w:val="24"/>
        </w:rPr>
        <w:t>[</w:t>
      </w:r>
      <w:r w:rsidR="0097291A" w:rsidRPr="0097291A">
        <w:rPr>
          <w:szCs w:val="24"/>
        </w:rPr>
        <w:t>5</w:t>
      </w:r>
      <w:r w:rsidRPr="008935DA">
        <w:rPr>
          <w:szCs w:val="24"/>
        </w:rPr>
        <w:t>-</w:t>
      </w:r>
      <w:r w:rsidR="0097291A" w:rsidRPr="0097291A">
        <w:rPr>
          <w:szCs w:val="24"/>
        </w:rPr>
        <w:t>8</w:t>
      </w:r>
      <w:r w:rsidRPr="008935DA">
        <w:rPr>
          <w:szCs w:val="24"/>
        </w:rPr>
        <w:t xml:space="preserve">] </w:t>
      </w:r>
      <w:r>
        <w:rPr>
          <w:szCs w:val="24"/>
        </w:rPr>
        <w:t>При формулировке клинического диагноза не следует отдельно выделять первичную и вторичные формы СБН</w:t>
      </w:r>
      <w:r w:rsidRPr="00C33C71">
        <w:rPr>
          <w:szCs w:val="24"/>
        </w:rPr>
        <w:t>.</w:t>
      </w:r>
    </w:p>
    <w:p w:rsidR="00B46390" w:rsidRPr="00C81573" w:rsidRDefault="00B46390" w:rsidP="00172112">
      <w:pPr>
        <w:pStyle w:val="2"/>
      </w:pPr>
      <w:bookmarkStart w:id="20" w:name="_Toc11747732"/>
      <w:bookmarkStart w:id="21" w:name="_Toc25184482"/>
      <w:r w:rsidRPr="00C81573">
        <w:lastRenderedPageBreak/>
        <w:t>1.3 Эпидемиология</w:t>
      </w:r>
      <w:bookmarkEnd w:id="20"/>
      <w:r w:rsidR="00240397" w:rsidRPr="00240397">
        <w:t xml:space="preserve"> </w:t>
      </w:r>
      <w:r w:rsidR="00311757" w:rsidRPr="00C81573">
        <w:rPr>
          <w:color w:val="333333"/>
          <w:shd w:val="clear" w:color="auto" w:fill="FFFFFF"/>
        </w:rPr>
        <w:t>заболевания или состояния (группы заболеваний или состояний)</w:t>
      </w:r>
      <w:bookmarkEnd w:id="21"/>
    </w:p>
    <w:p w:rsidR="00AE1138" w:rsidRPr="009369BE" w:rsidRDefault="00AE1138" w:rsidP="00AE1138">
      <w:pPr>
        <w:rPr>
          <w:rFonts w:eastAsia="NewtonC"/>
          <w:bCs/>
          <w:color w:val="FF0000"/>
          <w:szCs w:val="24"/>
        </w:rPr>
      </w:pPr>
      <w:bookmarkStart w:id="22" w:name="_Toc25184483"/>
      <w:proofErr w:type="gramStart"/>
      <w:r w:rsidRPr="001C05D3">
        <w:rPr>
          <w:rFonts w:eastAsia="NewtonC"/>
          <w:szCs w:val="24"/>
        </w:rPr>
        <w:t>Распространенность</w:t>
      </w:r>
      <w:r w:rsidR="00240397" w:rsidRPr="00240397">
        <w:rPr>
          <w:rFonts w:eastAsia="NewtonC"/>
          <w:szCs w:val="24"/>
        </w:rPr>
        <w:t xml:space="preserve"> </w:t>
      </w:r>
      <w:r w:rsidRPr="001C05D3">
        <w:rPr>
          <w:rFonts w:eastAsia="NewtonC"/>
          <w:szCs w:val="24"/>
        </w:rPr>
        <w:t>СБН</w:t>
      </w:r>
      <w:r w:rsidR="00240397" w:rsidRPr="00240397">
        <w:rPr>
          <w:rFonts w:eastAsia="NewtonC"/>
          <w:szCs w:val="24"/>
        </w:rPr>
        <w:t xml:space="preserve"> </w:t>
      </w:r>
      <w:r w:rsidRPr="001C05D3">
        <w:rPr>
          <w:rFonts w:eastAsia="NewtonC"/>
          <w:szCs w:val="24"/>
        </w:rPr>
        <w:t>среди</w:t>
      </w:r>
      <w:r w:rsidR="00240397" w:rsidRPr="00240397">
        <w:rPr>
          <w:rFonts w:eastAsia="NewtonC"/>
          <w:szCs w:val="24"/>
        </w:rPr>
        <w:t xml:space="preserve"> </w:t>
      </w:r>
      <w:r w:rsidRPr="001C05D3">
        <w:rPr>
          <w:rFonts w:eastAsia="NewtonC"/>
          <w:szCs w:val="24"/>
        </w:rPr>
        <w:t>взрослого</w:t>
      </w:r>
      <w:r w:rsidR="00240397" w:rsidRPr="00240397">
        <w:rPr>
          <w:rFonts w:eastAsia="NewtonC"/>
          <w:szCs w:val="24"/>
        </w:rPr>
        <w:t xml:space="preserve"> </w:t>
      </w:r>
      <w:r w:rsidRPr="001C05D3">
        <w:rPr>
          <w:rFonts w:eastAsia="NewtonC"/>
          <w:szCs w:val="24"/>
        </w:rPr>
        <w:t>населения</w:t>
      </w:r>
      <w:r w:rsidR="00240397" w:rsidRPr="00240397">
        <w:rPr>
          <w:rFonts w:eastAsia="NewtonC"/>
          <w:szCs w:val="24"/>
        </w:rPr>
        <w:t xml:space="preserve"> </w:t>
      </w:r>
      <w:r w:rsidRPr="001C05D3">
        <w:rPr>
          <w:rFonts w:eastAsia="NewtonC"/>
          <w:szCs w:val="24"/>
        </w:rPr>
        <w:t>в</w:t>
      </w:r>
      <w:r w:rsidR="00240397" w:rsidRPr="00240397">
        <w:rPr>
          <w:rFonts w:eastAsia="NewtonC"/>
          <w:szCs w:val="24"/>
        </w:rPr>
        <w:t xml:space="preserve"> </w:t>
      </w:r>
      <w:r w:rsidRPr="001C05D3">
        <w:rPr>
          <w:rFonts w:eastAsia="NewtonC"/>
          <w:szCs w:val="24"/>
        </w:rPr>
        <w:t>общей</w:t>
      </w:r>
      <w:r w:rsidR="00240397" w:rsidRPr="00240397">
        <w:rPr>
          <w:rFonts w:eastAsia="NewtonC"/>
          <w:szCs w:val="24"/>
        </w:rPr>
        <w:t xml:space="preserve"> </w:t>
      </w:r>
      <w:r w:rsidRPr="001C05D3">
        <w:rPr>
          <w:rFonts w:eastAsia="NewtonC"/>
          <w:szCs w:val="24"/>
        </w:rPr>
        <w:t>популяции</w:t>
      </w:r>
      <w:r w:rsidR="00240397" w:rsidRPr="00240397">
        <w:rPr>
          <w:rFonts w:eastAsia="NewtonC"/>
          <w:szCs w:val="24"/>
        </w:rPr>
        <w:t xml:space="preserve"> </w:t>
      </w:r>
      <w:r w:rsidRPr="001C05D3">
        <w:rPr>
          <w:rFonts w:eastAsia="NewtonC"/>
          <w:szCs w:val="24"/>
        </w:rPr>
        <w:t>оценивается</w:t>
      </w:r>
      <w:r w:rsidR="00240397" w:rsidRPr="00240397">
        <w:rPr>
          <w:rFonts w:eastAsia="NewtonC"/>
          <w:szCs w:val="24"/>
        </w:rPr>
        <w:t xml:space="preserve"> </w:t>
      </w:r>
      <w:r w:rsidRPr="001C05D3">
        <w:rPr>
          <w:rFonts w:eastAsia="NewtonC"/>
          <w:szCs w:val="24"/>
        </w:rPr>
        <w:t>в</w:t>
      </w:r>
      <w:r w:rsidR="00240397" w:rsidRPr="00240397">
        <w:rPr>
          <w:rFonts w:eastAsia="NewtonC"/>
          <w:szCs w:val="24"/>
        </w:rPr>
        <w:t xml:space="preserve"> </w:t>
      </w:r>
      <w:r w:rsidRPr="001C05D3">
        <w:rPr>
          <w:rFonts w:eastAsia="NewtonC"/>
          <w:bCs/>
          <w:szCs w:val="24"/>
        </w:rPr>
        <w:t>2,7%</w:t>
      </w:r>
      <w:r w:rsidRPr="001C05D3">
        <w:rPr>
          <w:rFonts w:eastAsia="NewtonC"/>
          <w:szCs w:val="24"/>
        </w:rPr>
        <w:t>. У</w:t>
      </w:r>
      <w:r w:rsidR="00240397" w:rsidRPr="00240397">
        <w:rPr>
          <w:rFonts w:eastAsia="NewtonC"/>
          <w:szCs w:val="24"/>
        </w:rPr>
        <w:t xml:space="preserve"> </w:t>
      </w:r>
      <w:r w:rsidRPr="001C05D3">
        <w:rPr>
          <w:rFonts w:eastAsia="NewtonC"/>
          <w:szCs w:val="24"/>
        </w:rPr>
        <w:t>детей</w:t>
      </w:r>
      <w:r w:rsidR="00240397" w:rsidRPr="00240397">
        <w:rPr>
          <w:rFonts w:eastAsia="NewtonC"/>
          <w:szCs w:val="24"/>
        </w:rPr>
        <w:t xml:space="preserve"> </w:t>
      </w:r>
      <w:r w:rsidRPr="001C05D3">
        <w:rPr>
          <w:rFonts w:eastAsia="NewtonC"/>
          <w:szCs w:val="24"/>
        </w:rPr>
        <w:t>в</w:t>
      </w:r>
      <w:r w:rsidR="00240397" w:rsidRPr="00240397">
        <w:rPr>
          <w:rFonts w:eastAsia="NewtonC"/>
          <w:szCs w:val="24"/>
        </w:rPr>
        <w:t xml:space="preserve"> </w:t>
      </w:r>
      <w:r w:rsidRPr="001C05D3">
        <w:rPr>
          <w:rFonts w:eastAsia="NewtonC"/>
          <w:szCs w:val="24"/>
        </w:rPr>
        <w:t>возрасте 8-11 лет</w:t>
      </w:r>
      <w:r>
        <w:rPr>
          <w:rFonts w:eastAsia="NewtonC"/>
          <w:szCs w:val="24"/>
        </w:rPr>
        <w:t xml:space="preserve"> этот синдром </w:t>
      </w:r>
      <w:r w:rsidRPr="001C05D3">
        <w:rPr>
          <w:rFonts w:eastAsia="NewtonC"/>
          <w:szCs w:val="24"/>
        </w:rPr>
        <w:t>встречается</w:t>
      </w:r>
      <w:r w:rsidR="00240397" w:rsidRPr="00240397">
        <w:rPr>
          <w:rFonts w:eastAsia="NewtonC"/>
          <w:szCs w:val="24"/>
        </w:rPr>
        <w:t xml:space="preserve"> </w:t>
      </w:r>
      <w:r w:rsidRPr="001C05D3">
        <w:rPr>
          <w:rFonts w:eastAsia="NewtonC"/>
          <w:szCs w:val="24"/>
        </w:rPr>
        <w:t>в</w:t>
      </w:r>
      <w:r w:rsidR="00240397" w:rsidRPr="00240397">
        <w:rPr>
          <w:rFonts w:eastAsia="NewtonC"/>
          <w:szCs w:val="24"/>
        </w:rPr>
        <w:t xml:space="preserve"> </w:t>
      </w:r>
      <w:r w:rsidRPr="001C05D3">
        <w:rPr>
          <w:rFonts w:eastAsia="NewtonC"/>
          <w:bCs/>
          <w:szCs w:val="24"/>
        </w:rPr>
        <w:t>1,9%</w:t>
      </w:r>
      <w:r w:rsidRPr="001C05D3">
        <w:rPr>
          <w:rFonts w:eastAsia="NewtonC"/>
          <w:szCs w:val="24"/>
        </w:rPr>
        <w:t>, а</w:t>
      </w:r>
      <w:r w:rsidR="00240397" w:rsidRPr="00240397">
        <w:rPr>
          <w:rFonts w:eastAsia="NewtonC"/>
          <w:szCs w:val="24"/>
        </w:rPr>
        <w:t xml:space="preserve"> </w:t>
      </w:r>
      <w:r w:rsidRPr="001C05D3">
        <w:rPr>
          <w:rFonts w:eastAsia="NewtonC"/>
          <w:szCs w:val="24"/>
        </w:rPr>
        <w:t>в</w:t>
      </w:r>
      <w:r w:rsidR="00240397" w:rsidRPr="00240397">
        <w:rPr>
          <w:rFonts w:eastAsia="NewtonC"/>
          <w:szCs w:val="24"/>
        </w:rPr>
        <w:t xml:space="preserve"> </w:t>
      </w:r>
      <w:r w:rsidRPr="001C05D3">
        <w:rPr>
          <w:rFonts w:eastAsia="NewtonC"/>
          <w:szCs w:val="24"/>
        </w:rPr>
        <w:t>возрасте 12-17 лет</w:t>
      </w:r>
      <w:r w:rsidR="00240397" w:rsidRPr="00240397">
        <w:rPr>
          <w:rFonts w:eastAsia="NewtonC"/>
          <w:szCs w:val="24"/>
        </w:rPr>
        <w:t xml:space="preserve"> </w:t>
      </w:r>
      <w:r w:rsidRPr="001C05D3">
        <w:rPr>
          <w:rFonts w:eastAsia="NewtonC"/>
          <w:szCs w:val="24"/>
        </w:rPr>
        <w:t>в</w:t>
      </w:r>
      <w:r w:rsidR="00240397" w:rsidRPr="00240397">
        <w:rPr>
          <w:rFonts w:eastAsia="NewtonC"/>
          <w:szCs w:val="24"/>
        </w:rPr>
        <w:t xml:space="preserve"> </w:t>
      </w:r>
      <w:r w:rsidR="00240397" w:rsidRPr="00240397">
        <w:rPr>
          <w:rFonts w:eastAsia="NewtonC"/>
          <w:bCs/>
          <w:szCs w:val="24"/>
        </w:rPr>
        <w:t>2</w:t>
      </w:r>
      <w:r w:rsidRPr="001C05D3">
        <w:rPr>
          <w:rFonts w:eastAsia="NewtonC"/>
          <w:bCs/>
          <w:szCs w:val="24"/>
        </w:rPr>
        <w:t>%</w:t>
      </w:r>
      <w:r>
        <w:rPr>
          <w:rFonts w:eastAsia="NewtonC"/>
          <w:bCs/>
          <w:szCs w:val="24"/>
        </w:rPr>
        <w:t xml:space="preserve"> случаев</w:t>
      </w:r>
      <w:r w:rsidRPr="001C05D3">
        <w:rPr>
          <w:rFonts w:eastAsia="NewtonC"/>
          <w:bCs/>
          <w:szCs w:val="24"/>
        </w:rPr>
        <w:t>.</w:t>
      </w:r>
      <w:proofErr w:type="gramEnd"/>
      <w:r w:rsidR="00D765D6">
        <w:rPr>
          <w:rStyle w:val="af3"/>
          <w:rFonts w:eastAsia="NewtonC"/>
          <w:bCs/>
          <w:szCs w:val="24"/>
        </w:rPr>
        <w:fldChar w:fldCharType="begin" w:fldLock="1"/>
      </w:r>
      <w:r>
        <w:rPr>
          <w:rFonts w:eastAsia="NewtonC"/>
          <w:bCs/>
          <w:szCs w:val="24"/>
        </w:rPr>
        <w:instrText>ADDIN CSL_CITATION {"citationItems":[{"id":"ITEM-1","itemData":{"DOI":"10.1007/s00115-020-00997-8","ISSN":"14330407","PMID":"32930812","abstract":"Restless legs syndrome (RLS), with a lifetime prevalence of up to 10%, is a frequent neurological disease and the most common movement disorder in sleep. A compulsive urge to move the legs with sensory symptoms and sleep disturbances can significantly impair the quality of life. Furthermore, RLS frequently occurs as a comorbidity to various internal and neurological diseases. It is diagnosed clinically based on the five essential diagnostic criteria. For treatment, an iron deficiency should first be excluded. Drugs approved for the treatment of RLS include dopaminergics (L-DOPA/benserazide) and dopamine agonists as well as oxycodone/naloxone, as a second-line treatment in severe cases. Augmentation as a deterioration of symptoms is a clinically defined complication of high-dose dopaminergic treatment, requiring special management strategies. Due to its high prevalence of up to 25%, RLS plays also an important role in the care of pregnant women.","author":[{"dropping-particle":"","family":"Bartl","given":"Michael","non-dropping-particle":"","parse-names":false,"suffix":""},{"dropping-particle":"","family":"Trenkwalder","given":"Claudia","non-dropping-particle":"","parse-names":false,"suffix":""},{"dropping-particle":"","family":"Muntean","given":"Maria Lucia","non-dropping-particle":"","parse-names":false,"suffix":""},{"dropping-particle":"","family":"Sixel-Döring","given":"Frie﻿de﻿ri﻿ke","non-dropping-particle":"","parse-names":false,"suffix":""}],"container-title":"Nervenarzt","id":"ITEM-1","issue":"10","issued":{"date-parts":[["2020","10","1"]]},"page":"955-966","publisher":"Springer Medizin","title":"Update on restless legs syndrome","type":"article-journal","volume":"91"},"uris":["http://www.mendeley.com/documents/?uuid=46cc5d72-7c90-3320-95ae-d00db62b5660"]}],"mendeley":{"formattedCitation":"[3]","plainTextFormattedCitation":"[3]","previouslyFormattedCitation":"[3]"},"properties":{"noteIndex":0},"schema":"https://github.com/citation-style-language/schema/raw/master/csl-citation.json"}</w:instrText>
      </w:r>
      <w:r w:rsidR="00D765D6">
        <w:rPr>
          <w:rStyle w:val="af3"/>
          <w:rFonts w:eastAsia="NewtonC"/>
          <w:bCs/>
          <w:szCs w:val="24"/>
        </w:rPr>
        <w:fldChar w:fldCharType="separate"/>
      </w:r>
      <w:r w:rsidRPr="009F3512">
        <w:rPr>
          <w:rFonts w:eastAsia="NewtonC"/>
          <w:noProof/>
          <w:szCs w:val="24"/>
        </w:rPr>
        <w:t>[</w:t>
      </w:r>
      <w:r w:rsidR="0097291A" w:rsidRPr="00240397">
        <w:rPr>
          <w:rFonts w:eastAsia="NewtonC"/>
          <w:noProof/>
          <w:szCs w:val="24"/>
        </w:rPr>
        <w:t>9</w:t>
      </w:r>
      <w:r w:rsidRPr="002F0826">
        <w:rPr>
          <w:rFonts w:eastAsia="NewtonC"/>
          <w:noProof/>
          <w:szCs w:val="24"/>
        </w:rPr>
        <w:t>]</w:t>
      </w:r>
      <w:r w:rsidR="00D765D6">
        <w:rPr>
          <w:rStyle w:val="af3"/>
          <w:rFonts w:eastAsia="NewtonC"/>
          <w:bCs/>
          <w:szCs w:val="24"/>
        </w:rPr>
        <w:fldChar w:fldCharType="end"/>
      </w:r>
      <w:r w:rsidR="00240397">
        <w:rPr>
          <w:rFonts w:eastAsia="NewtonC"/>
          <w:bCs/>
          <w:szCs w:val="24"/>
          <w:lang w:val="en-US"/>
        </w:rPr>
        <w:t xml:space="preserve"> </w:t>
      </w:r>
      <w:r w:rsidRPr="001C05D3">
        <w:rPr>
          <w:rFonts w:eastAsia="NewtonC"/>
          <w:bCs/>
          <w:szCs w:val="24"/>
        </w:rPr>
        <w:t>Распространенность</w:t>
      </w:r>
      <w:r w:rsidR="00240397">
        <w:rPr>
          <w:rFonts w:eastAsia="NewtonC"/>
          <w:bCs/>
          <w:szCs w:val="24"/>
          <w:lang w:val="en-US"/>
        </w:rPr>
        <w:t xml:space="preserve"> </w:t>
      </w:r>
      <w:r w:rsidRPr="001C05D3">
        <w:rPr>
          <w:rFonts w:eastAsia="NewtonC"/>
          <w:bCs/>
          <w:szCs w:val="24"/>
        </w:rPr>
        <w:t>СБН</w:t>
      </w:r>
      <w:r>
        <w:rPr>
          <w:rFonts w:eastAsia="NewtonC"/>
          <w:bCs/>
          <w:szCs w:val="24"/>
        </w:rPr>
        <w:t xml:space="preserve"> в популяции лиц пожилого возраста </w:t>
      </w:r>
      <w:r w:rsidRPr="001C05D3">
        <w:rPr>
          <w:rFonts w:eastAsia="NewtonC"/>
          <w:bCs/>
          <w:szCs w:val="24"/>
        </w:rPr>
        <w:t>достигает 8%</w:t>
      </w:r>
      <w:r w:rsidRPr="001C05D3">
        <w:rPr>
          <w:rFonts w:eastAsia="NewtonC"/>
          <w:szCs w:val="24"/>
        </w:rPr>
        <w:t xml:space="preserve">. </w:t>
      </w:r>
      <w:r w:rsidR="00D765D6">
        <w:rPr>
          <w:rStyle w:val="af3"/>
          <w:rFonts w:eastAsia="NewtonC"/>
          <w:szCs w:val="24"/>
        </w:rPr>
        <w:fldChar w:fldCharType="begin" w:fldLock="1"/>
      </w:r>
      <w:r>
        <w:rPr>
          <w:rFonts w:eastAsia="NewtonC"/>
          <w:szCs w:val="24"/>
        </w:rPr>
        <w:instrText>ADDIN CSL_CITATION {"citationItems":[{"id":"ITEM-1","itemData":{"DOI":"10.1016/j.jsmc.2015.05.011","ISSN":"15564088","PMID":"26329443","abstract":"There is great interest in the study of sleep in healthy and cognitively impaired elderly. Sleep disorders have been related to quality of aging. Sleep-related movements are a frequent cause of disordered sleep and daytime sleepiness. Restless legs syndrome/Willis-Ekbom disease (RLS/WED) is often unrecognized in the elderly. This review explores RLS/WED in the elderly population. The elderly population may be subdivided into 3 groups: healthy, dependent, and frail. The RLS/WED could be a predictor for lower physical function; its burden on quality of life and health care-related costs, in the elderly, should be an important clinical and public health concern.","author":[{"dropping-particle":"","family":"Figorilli","given":"Michela","non-dropping-particle":"","parse-names":false,"suffix":""},{"dropping-particle":"","family":"Puligheddu","given":"Monica","non-dropping-particle":"","parse-names":false,"suffix":""},{"dropping-particle":"","family":"Ferri","given":"Raffaele","non-dropping-particle":"","parse-names":false,"suffix":""}],"container-title":"Sleep Medicine Clinics","id":"ITEM-1","issue":"3","issued":{"date-parts":[["2015","9","1"]]},"page":"331-342","publisher":"W.B. Saunders","title":"Restless Legs Syndrome/Willis-Ekbom Disease and Periodic Limb Movements in Sleep in the Elderly with and without Dementia","type":"article","volume":"10"},"uris":["http://www.mendeley.com/documents/?uuid=a96bc25d-b021-32e5-b971-cf8b3d238bc8"]},{"id":"ITEM-2","itemData":{"DOI":"10.1007/s13311-021-01019-4","ISSN":"18787479","PMID":"33880737","abstract":"Restless legs syndrome (RLS) is characterized by an uncomfortable urge to move the legs while at rest, relief upon movement or getting up to walk, and worsened symptom severity at night. RLS may be primary (idiopathic) or secondary to pregnancy or a variety of systemic disorders, especially iron deficiency, and chronic renal insufficiency. Genetic predisposition with a family history is common. The pathogenesis of RLS remains unclear but is likely to involve central nervous system dopaminergic dysfunction, as well as other, undefined contributing mechanisms. Evaluation begins with a thorough history and examination, and iron measures, including ferritin and transferrin saturation, should be checked at presentation and with worsened symptoms, especially when augmentation develops. Augmentation is characterized by more intense symptom severity, earlier symptom occurrence, and often, symptom spread from the legs to the arms or other body regions. Some people with RLS have adequate symptom control with non-pharmacological measures such as massage or temperate baths. First-line management options include iron-replacement therapy in those with evidence for reduced body-iron stores or, alternatively, with prescribed gabapentin or pregabalin, and dopamine agonists such as pramipexole, ropinirole, and rotigotine. Second-line therapies include intravenous iron infusion in those who are intolerant of oral iron and/or those having augmentation with intense, severe RLS symptoms, and opioids including tramadol, oxycodone, and methadone. RLS significantly impacts patients’ quality of life and remains a therapeutic area sorely in need of innovation and a further pipeline of new, biologically informed therapies.","author":[{"dropping-particle":"","family":"Gossard","given":"Thomas R.","non-dropping-particle":"","parse-names":false,"suffix":""},{"dropping-particle":"","family":"Trotti","given":"Lynn Marie","non-dropping-particle":"","parse-names":false,"suffix":""},{"dropping-particle":"","family":"Videnovic","given":"Aleksandar","non-dropping-particle":"","parse-names":false,"suffix":""},{"dropping-particle":"","family":"St Louis","given":"Erik K.","non-dropping-particle":"","parse-names":false,"suffix":""}],"container-title":"Neurotherapeutics","id":"ITEM-2","issue":"1","issued":{"date-parts":[["2021","1","1"]]},"page":"140-155","publisher":"Springer Science and Business Media Deutschland GmbH","title":"Restless Legs Syndrome: Contemporary Diagnosis and Treatment","type":"article","volume":"18"},"uris":["http://www.mendeley.com/documents/?uuid=047c9910-e5e1-38bb-aba5-7d4328aa9c7d"]}],"mendeley":{"formattedCitation":"[4,5]","plainTextFormattedCitation":"[4,5]","previouslyFormattedCitation":"[4,5]"},"properties":{"noteIndex":0},"schema":"https://github.com/citation-style-language/schema/raw/master/csl-citation.json"}</w:instrText>
      </w:r>
      <w:r w:rsidR="00D765D6">
        <w:rPr>
          <w:rStyle w:val="af3"/>
          <w:rFonts w:eastAsia="NewtonC"/>
          <w:szCs w:val="24"/>
        </w:rPr>
        <w:fldChar w:fldCharType="separate"/>
      </w:r>
      <w:r>
        <w:rPr>
          <w:rFonts w:eastAsia="NewtonC"/>
          <w:noProof/>
          <w:szCs w:val="24"/>
        </w:rPr>
        <w:t>[</w:t>
      </w:r>
      <w:r w:rsidR="0097291A" w:rsidRPr="0097291A">
        <w:rPr>
          <w:rFonts w:eastAsia="NewtonC"/>
          <w:noProof/>
          <w:szCs w:val="24"/>
        </w:rPr>
        <w:t>10</w:t>
      </w:r>
      <w:r w:rsidRPr="002F0826">
        <w:rPr>
          <w:rFonts w:eastAsia="NewtonC"/>
          <w:noProof/>
          <w:szCs w:val="24"/>
        </w:rPr>
        <w:t>]</w:t>
      </w:r>
      <w:r w:rsidR="00D765D6">
        <w:rPr>
          <w:rStyle w:val="af3"/>
          <w:rFonts w:eastAsia="NewtonC"/>
          <w:szCs w:val="24"/>
        </w:rPr>
        <w:fldChar w:fldCharType="end"/>
      </w:r>
      <w:r>
        <w:rPr>
          <w:rFonts w:eastAsia="NewtonC"/>
          <w:szCs w:val="24"/>
        </w:rPr>
        <w:t xml:space="preserve"> Срок появления первых симптомов </w:t>
      </w:r>
      <w:r w:rsidRPr="001C05D3">
        <w:rPr>
          <w:rFonts w:eastAsia="NewtonC"/>
          <w:szCs w:val="24"/>
        </w:rPr>
        <w:t xml:space="preserve">СБН </w:t>
      </w:r>
      <w:r>
        <w:rPr>
          <w:rFonts w:eastAsia="NewtonC"/>
          <w:szCs w:val="24"/>
        </w:rPr>
        <w:t xml:space="preserve">приходится на </w:t>
      </w:r>
      <w:r w:rsidRPr="001C05D3">
        <w:rPr>
          <w:rFonts w:eastAsia="NewtonC"/>
          <w:szCs w:val="24"/>
        </w:rPr>
        <w:t>4</w:t>
      </w:r>
      <w:r>
        <w:rPr>
          <w:rFonts w:eastAsia="NewtonC"/>
          <w:szCs w:val="24"/>
        </w:rPr>
        <w:t>-ю</w:t>
      </w:r>
      <w:r w:rsidRPr="001C05D3">
        <w:rPr>
          <w:rFonts w:eastAsia="NewtonC"/>
          <w:szCs w:val="24"/>
        </w:rPr>
        <w:t xml:space="preserve"> декад</w:t>
      </w:r>
      <w:r>
        <w:rPr>
          <w:rFonts w:eastAsia="NewtonC"/>
          <w:szCs w:val="24"/>
        </w:rPr>
        <w:t xml:space="preserve">у </w:t>
      </w:r>
      <w:r w:rsidRPr="001C05D3">
        <w:rPr>
          <w:rFonts w:eastAsia="NewtonC"/>
          <w:szCs w:val="24"/>
        </w:rPr>
        <w:t>жизни. Женщины</w:t>
      </w:r>
      <w:r w:rsidR="00240397" w:rsidRPr="00240397">
        <w:rPr>
          <w:rFonts w:eastAsia="NewtonC"/>
          <w:szCs w:val="24"/>
        </w:rPr>
        <w:t xml:space="preserve"> </w:t>
      </w:r>
      <w:r w:rsidRPr="001C05D3">
        <w:rPr>
          <w:rFonts w:eastAsia="NewtonC"/>
          <w:szCs w:val="24"/>
        </w:rPr>
        <w:t>страдают</w:t>
      </w:r>
      <w:r>
        <w:rPr>
          <w:rFonts w:eastAsia="NewtonC"/>
          <w:szCs w:val="24"/>
        </w:rPr>
        <w:t xml:space="preserve"> этим заболеванием </w:t>
      </w:r>
      <w:r w:rsidRPr="001C05D3">
        <w:rPr>
          <w:rFonts w:eastAsia="NewtonC"/>
          <w:szCs w:val="24"/>
        </w:rPr>
        <w:t>в</w:t>
      </w:r>
      <w:r w:rsidR="00240397" w:rsidRPr="00240397">
        <w:rPr>
          <w:rFonts w:eastAsia="NewtonC"/>
          <w:szCs w:val="24"/>
        </w:rPr>
        <w:t xml:space="preserve"> </w:t>
      </w:r>
      <w:r w:rsidRPr="001C05D3">
        <w:rPr>
          <w:rFonts w:eastAsia="NewtonC"/>
          <w:bCs/>
          <w:szCs w:val="24"/>
        </w:rPr>
        <w:t>2 раза</w:t>
      </w:r>
      <w:r w:rsidR="00240397" w:rsidRPr="00240397">
        <w:rPr>
          <w:rFonts w:eastAsia="NewtonC"/>
          <w:bCs/>
          <w:szCs w:val="24"/>
        </w:rPr>
        <w:t xml:space="preserve"> </w:t>
      </w:r>
      <w:r w:rsidRPr="001C05D3">
        <w:rPr>
          <w:rFonts w:eastAsia="NewtonC"/>
          <w:szCs w:val="24"/>
        </w:rPr>
        <w:t>чаще</w:t>
      </w:r>
      <w:r w:rsidR="00240397" w:rsidRPr="00240397">
        <w:rPr>
          <w:rFonts w:eastAsia="NewtonC"/>
          <w:szCs w:val="24"/>
        </w:rPr>
        <w:t xml:space="preserve"> </w:t>
      </w:r>
      <w:r w:rsidRPr="001C05D3">
        <w:rPr>
          <w:rFonts w:eastAsia="NewtonC"/>
          <w:szCs w:val="24"/>
        </w:rPr>
        <w:t xml:space="preserve">мужчин. </w:t>
      </w:r>
      <w:r>
        <w:rPr>
          <w:rFonts w:eastAsia="NewtonC"/>
          <w:bCs/>
          <w:szCs w:val="24"/>
        </w:rPr>
        <w:t xml:space="preserve">В </w:t>
      </w:r>
      <w:r w:rsidRPr="001C05D3">
        <w:rPr>
          <w:rFonts w:eastAsia="NewtonC"/>
          <w:bCs/>
          <w:szCs w:val="24"/>
        </w:rPr>
        <w:t>отдельных</w:t>
      </w:r>
      <w:r w:rsidR="00240397" w:rsidRPr="00240397">
        <w:rPr>
          <w:rFonts w:eastAsia="NewtonC"/>
          <w:bCs/>
          <w:szCs w:val="24"/>
        </w:rPr>
        <w:t xml:space="preserve"> </w:t>
      </w:r>
      <w:r w:rsidRPr="001C05D3">
        <w:rPr>
          <w:rFonts w:eastAsia="NewtonC"/>
          <w:bCs/>
          <w:szCs w:val="24"/>
        </w:rPr>
        <w:t>группах</w:t>
      </w:r>
      <w:r>
        <w:rPr>
          <w:rFonts w:eastAsia="NewtonC"/>
          <w:bCs/>
          <w:szCs w:val="24"/>
        </w:rPr>
        <w:t xml:space="preserve"> населения ч</w:t>
      </w:r>
      <w:r w:rsidRPr="001C05D3">
        <w:rPr>
          <w:rFonts w:eastAsia="NewtonC"/>
          <w:bCs/>
          <w:szCs w:val="24"/>
        </w:rPr>
        <w:t>астота</w:t>
      </w:r>
      <w:r w:rsidR="00240397" w:rsidRPr="00240397">
        <w:rPr>
          <w:rFonts w:eastAsia="NewtonC"/>
          <w:bCs/>
          <w:szCs w:val="24"/>
        </w:rPr>
        <w:t xml:space="preserve"> </w:t>
      </w:r>
      <w:r w:rsidRPr="001C05D3">
        <w:rPr>
          <w:rFonts w:eastAsia="NewtonC"/>
          <w:bCs/>
          <w:szCs w:val="24"/>
        </w:rPr>
        <w:t>встречаемости</w:t>
      </w:r>
      <w:r w:rsidR="00240397" w:rsidRPr="00240397">
        <w:rPr>
          <w:rFonts w:eastAsia="NewtonC"/>
          <w:bCs/>
          <w:szCs w:val="24"/>
        </w:rPr>
        <w:t xml:space="preserve"> </w:t>
      </w:r>
      <w:r w:rsidRPr="001C05D3">
        <w:rPr>
          <w:rFonts w:eastAsia="NewtonC"/>
          <w:bCs/>
          <w:szCs w:val="24"/>
        </w:rPr>
        <w:t>СБН</w:t>
      </w:r>
      <w:r w:rsidR="00240397" w:rsidRPr="00240397">
        <w:rPr>
          <w:rFonts w:eastAsia="NewtonC"/>
          <w:bCs/>
          <w:szCs w:val="24"/>
        </w:rPr>
        <w:t xml:space="preserve"> </w:t>
      </w:r>
      <w:r w:rsidRPr="001C05D3">
        <w:rPr>
          <w:rFonts w:eastAsia="NewtonC"/>
          <w:bCs/>
          <w:szCs w:val="24"/>
        </w:rPr>
        <w:t>значительно</w:t>
      </w:r>
      <w:r w:rsidR="00240397" w:rsidRPr="00240397">
        <w:rPr>
          <w:rFonts w:eastAsia="NewtonC"/>
          <w:bCs/>
          <w:szCs w:val="24"/>
        </w:rPr>
        <w:t xml:space="preserve"> </w:t>
      </w:r>
      <w:r w:rsidRPr="001C05D3">
        <w:rPr>
          <w:rFonts w:eastAsia="NewtonC"/>
          <w:bCs/>
          <w:szCs w:val="24"/>
        </w:rPr>
        <w:t>превышает</w:t>
      </w:r>
      <w:r w:rsidR="00240397" w:rsidRPr="00240397">
        <w:rPr>
          <w:rFonts w:eastAsia="NewtonC"/>
          <w:bCs/>
          <w:szCs w:val="24"/>
        </w:rPr>
        <w:t xml:space="preserve"> </w:t>
      </w:r>
      <w:r w:rsidRPr="001C05D3">
        <w:rPr>
          <w:rFonts w:eastAsia="NewtonC"/>
          <w:bCs/>
          <w:szCs w:val="24"/>
        </w:rPr>
        <w:t>значения</w:t>
      </w:r>
      <w:r w:rsidR="00240397" w:rsidRPr="00240397">
        <w:rPr>
          <w:rFonts w:eastAsia="NewtonC"/>
          <w:bCs/>
          <w:szCs w:val="24"/>
        </w:rPr>
        <w:t xml:space="preserve"> </w:t>
      </w:r>
      <w:r w:rsidRPr="001C05D3">
        <w:rPr>
          <w:rFonts w:eastAsia="NewtonC"/>
          <w:bCs/>
          <w:szCs w:val="24"/>
        </w:rPr>
        <w:t>в</w:t>
      </w:r>
      <w:r w:rsidR="00240397" w:rsidRPr="00240397">
        <w:rPr>
          <w:rFonts w:eastAsia="NewtonC"/>
          <w:bCs/>
          <w:szCs w:val="24"/>
        </w:rPr>
        <w:t xml:space="preserve"> </w:t>
      </w:r>
      <w:r w:rsidRPr="001C05D3">
        <w:rPr>
          <w:rFonts w:eastAsia="NewtonC"/>
          <w:bCs/>
          <w:szCs w:val="24"/>
        </w:rPr>
        <w:t>общей</w:t>
      </w:r>
      <w:r w:rsidR="00240397" w:rsidRPr="00240397">
        <w:rPr>
          <w:rFonts w:eastAsia="NewtonC"/>
          <w:bCs/>
          <w:szCs w:val="24"/>
        </w:rPr>
        <w:t xml:space="preserve"> </w:t>
      </w:r>
      <w:r w:rsidRPr="001C05D3">
        <w:rPr>
          <w:rFonts w:eastAsia="NewtonC"/>
          <w:bCs/>
          <w:szCs w:val="24"/>
        </w:rPr>
        <w:t>популяции</w:t>
      </w:r>
      <w:r>
        <w:rPr>
          <w:rFonts w:eastAsia="NewtonC"/>
          <w:bCs/>
          <w:szCs w:val="24"/>
        </w:rPr>
        <w:t xml:space="preserve">: </w:t>
      </w:r>
      <w:r w:rsidRPr="009369BE">
        <w:rPr>
          <w:rFonts w:eastAsia="NewtonC"/>
          <w:bCs/>
          <w:szCs w:val="24"/>
        </w:rPr>
        <w:t xml:space="preserve">среди </w:t>
      </w:r>
      <w:r w:rsidRPr="009369BE">
        <w:rPr>
          <w:rFonts w:eastAsia="NewtonC"/>
          <w:szCs w:val="24"/>
        </w:rPr>
        <w:t xml:space="preserve">беременных – </w:t>
      </w:r>
      <w:r w:rsidRPr="009369BE">
        <w:rPr>
          <w:rFonts w:eastAsia="NewtonC"/>
          <w:bCs/>
          <w:szCs w:val="24"/>
        </w:rPr>
        <w:t xml:space="preserve">21% </w:t>
      </w:r>
      <w:r w:rsidR="00D765D6" w:rsidRPr="001C692C">
        <w:rPr>
          <w:rStyle w:val="af3"/>
          <w:rFonts w:eastAsia="NewtonC"/>
          <w:bCs/>
          <w:szCs w:val="24"/>
        </w:rPr>
        <w:fldChar w:fldCharType="begin" w:fldLock="1"/>
      </w:r>
      <w:r w:rsidRPr="001C692C">
        <w:rPr>
          <w:rFonts w:eastAsia="NewtonC"/>
          <w:bCs/>
          <w:szCs w:val="24"/>
        </w:rPr>
        <w:instrText>ADDIN CSL_CITATION {"citationItems":[{"id":"ITEM-1","itemData":{"DOI":"10.1007/s11910-019-0965-4","ISSN":"15346293","PMID":"31250128","abstract":"Purpose of Review: To provide an overview of the molecular pathways and recent genetic risk loci associated with restless legs syndrome/Willis-Ekbom disease (RLS/WED) and describe the most recent treatment guidelines. Recent Findings: Diagnostic criteria for RLS/WED now include a fifth criterion to differentiate from RLS/WED mimics. Our understanding of disease pathophysiology has improved, specifically regarding iron regulation in the brain and the role of other pathways such as opioid signaling and brain and spinal cord circuitry may play. Finally, several genetic risk loci have been described, including MEIS1 which is currently considered to be the strongest genetic risk factor for RLS/WED. Treatment guidelines now suggest α2δ ligands such as gabapentin enacarbil should be used as first-line treatment. Summary: The current literature focuses on disease pathways as well as the development of animal models based on genetic risk factors for RLS/WED. Updated treatment guidelines expand on first-line treatment options.","author":[{"dropping-particle":"","family":"Gonzalez-Latapi","given":"Paulina","non-dropping-particle":"","parse-names":false,"suffix":""},{"dropping-particle":"","family":"Malkani","given":"Roneil","non-dropping-particle":"","parse-names":false,"suffix":""}],"container-title":"Current Neurology and Neuroscience Reports","id":"ITEM-1","issue":"8","issued":{"date-parts":[["2019","8","1"]]},"publisher":"Current Medicine Group LLC 1","title":"Update on Restless Legs Syndrome: from Mechanisms to Treatment","type":"article","volume":"19"},"uris":["http://www.mendeley.com/documents/?uuid=7b29af96-50ef-38e4-a3c8-f834907ab5f2"]}],"mendeley":{"formattedCitation":"[6]","plainTextFormattedCitation":"[6]","previouslyFormattedCitation":"[6]"},"properties":{"noteIndex":0},"schema":"https://github.com/citation-style-language/schema/raw/master/csl-citation.json"}</w:instrText>
      </w:r>
      <w:r w:rsidR="00D765D6" w:rsidRPr="001C692C">
        <w:rPr>
          <w:rStyle w:val="af3"/>
          <w:rFonts w:eastAsia="NewtonC"/>
          <w:bCs/>
          <w:szCs w:val="24"/>
        </w:rPr>
        <w:fldChar w:fldCharType="separate"/>
      </w:r>
      <w:proofErr w:type="gramStart"/>
      <w:r w:rsidRPr="001C692C">
        <w:rPr>
          <w:rFonts w:eastAsia="NewtonC"/>
          <w:bCs/>
          <w:noProof/>
          <w:szCs w:val="24"/>
        </w:rPr>
        <w:t>[</w:t>
      </w:r>
      <w:r w:rsidR="0097291A" w:rsidRPr="0097291A">
        <w:rPr>
          <w:rFonts w:eastAsia="NewtonC"/>
          <w:bCs/>
          <w:noProof/>
          <w:szCs w:val="24"/>
        </w:rPr>
        <w:t>11</w:t>
      </w:r>
      <w:r w:rsidRPr="001C692C">
        <w:rPr>
          <w:rFonts w:eastAsia="NewtonC"/>
          <w:bCs/>
          <w:noProof/>
          <w:szCs w:val="24"/>
        </w:rPr>
        <w:t>]</w:t>
      </w:r>
      <w:r w:rsidR="00D765D6" w:rsidRPr="001C692C">
        <w:rPr>
          <w:rStyle w:val="af3"/>
          <w:rFonts w:eastAsia="NewtonC"/>
          <w:bCs/>
          <w:szCs w:val="24"/>
        </w:rPr>
        <w:fldChar w:fldCharType="end"/>
      </w:r>
      <w:r w:rsidRPr="001C05D3">
        <w:rPr>
          <w:rFonts w:eastAsia="NewtonC"/>
          <w:bCs/>
          <w:szCs w:val="24"/>
        </w:rPr>
        <w:t>,</w:t>
      </w:r>
      <w:r w:rsidR="00240397" w:rsidRPr="00240397">
        <w:rPr>
          <w:rFonts w:eastAsia="NewtonC"/>
          <w:bCs/>
          <w:szCs w:val="24"/>
        </w:rPr>
        <w:t xml:space="preserve"> </w:t>
      </w:r>
      <w:r w:rsidRPr="001C05D3">
        <w:rPr>
          <w:rFonts w:eastAsia="NewtonC"/>
          <w:szCs w:val="24"/>
        </w:rPr>
        <w:t>больны</w:t>
      </w:r>
      <w:r>
        <w:rPr>
          <w:rFonts w:eastAsia="NewtonC"/>
          <w:szCs w:val="24"/>
        </w:rPr>
        <w:t xml:space="preserve">х </w:t>
      </w:r>
      <w:r w:rsidRPr="001C05D3">
        <w:rPr>
          <w:rFonts w:eastAsia="NewtonC"/>
          <w:szCs w:val="24"/>
        </w:rPr>
        <w:t>с</w:t>
      </w:r>
      <w:r>
        <w:rPr>
          <w:rFonts w:eastAsia="NewtonC"/>
          <w:szCs w:val="24"/>
        </w:rPr>
        <w:t xml:space="preserve"> </w:t>
      </w:r>
      <w:proofErr w:type="spellStart"/>
      <w:r>
        <w:rPr>
          <w:rFonts w:eastAsia="NewtonC"/>
          <w:szCs w:val="24"/>
        </w:rPr>
        <w:t>поли</w:t>
      </w:r>
      <w:r w:rsidRPr="001C05D3">
        <w:rPr>
          <w:rFonts w:eastAsia="NewtonC"/>
          <w:szCs w:val="24"/>
        </w:rPr>
        <w:t>невропати</w:t>
      </w:r>
      <w:r>
        <w:rPr>
          <w:rFonts w:eastAsia="NewtonC"/>
          <w:szCs w:val="24"/>
        </w:rPr>
        <w:t>ями</w:t>
      </w:r>
      <w:proofErr w:type="spellEnd"/>
      <w:r>
        <w:rPr>
          <w:rFonts w:eastAsia="NewtonC"/>
          <w:szCs w:val="24"/>
        </w:rPr>
        <w:t xml:space="preserve"> – 12</w:t>
      </w:r>
      <w:proofErr w:type="gramEnd"/>
      <w:r w:rsidRPr="001C05D3">
        <w:rPr>
          <w:rFonts w:eastAsia="NewtonC"/>
          <w:szCs w:val="24"/>
        </w:rPr>
        <w:t xml:space="preserve">% </w:t>
      </w:r>
      <w:r w:rsidR="00D765D6">
        <w:rPr>
          <w:rStyle w:val="af3"/>
          <w:rFonts w:eastAsia="NewtonC"/>
          <w:szCs w:val="24"/>
        </w:rPr>
        <w:fldChar w:fldCharType="begin" w:fldLock="1"/>
      </w:r>
      <w:r>
        <w:rPr>
          <w:rFonts w:eastAsia="NewtonC"/>
          <w:szCs w:val="24"/>
        </w:rPr>
        <w:instrText>ADDIN CSL_CITATION {"citationItems":[{"id":"ITEM-1","itemData":{"DOI":"10.1212/WNL.0000000000002542","ISSN":"1526632X","PMID":"26944272","abstract":"Recent publications on both the genetics and environmental factors of restless legs syndrome (RLS) defined as a clinical disorder suggest that overlapping genetic risk factors may play a role in primary (idiopathic) and secondary (symptomatic) RLS. Following a systematic literature search of RLS associated with comorbidities, we identified an increased prevalence of RLS only in iron deficiency and kidney disease. In cardiovascular disease, arterial hypertension, diabetes, migraine, and Parkinson disease, the methodology of studies was poor, but an association might be possible. There is insufficient evidence for conditions such as anemia (without iron deficiency), chronic obstructive pulmonary disease, multiple sclerosis, headache, stroke, narcolepsy, and ataxias. Based on possible gene-microenvironmental interaction, the classifications primary and secondary RLS may suggest an inappropriate causal relation. We recognize that in some conditions, treatment of the underlying disease should be achieved as far as possible to reduce or eliminate RLS symptoms. RLS might be seen as a continuous spectrum with a major genetic contribution at one end and a major environmental or comorbid disease contribution at the other.","author":[{"dropping-particle":"","family":"Trenkwalder","given":"Claudia","non-dropping-particle":"","parse-names":false,"suffix":""},{"dropping-particle":"","family":"Allen","given":"Richard","non-dropping-particle":"","parse-names":false,"suffix":""},{"dropping-particle":"","family":"Högl","given":"Birgit","non-dropping-particle":"","parse-names":false,"suffix":""},{"dropping-particle":"","family":"Paulus","given":"Walter","non-dropping-particle":"","parse-names":false,"suffix":""},{"dropping-particle":"","family":"Winkelmann","given":"Juliane","non-dropping-particle":"","parse-names":false,"suffix":""}],"container-title":"Neurology","id":"ITEM-1","issue":"14","issued":{"date-parts":[["2016"]]},"page":"1336-1343","title":"Restless legs syndrome associated with major diseases","type":"article-journal","volume":"86"},"uris":["http://www.mendeley.com/documents/?uuid=cf8a28e9-7802-4e0f-a884-f5db587cf5c3"]}],"mendeley":{"formattedCitation":"[7]","plainTextFormattedCitation":"[7]","previouslyFormattedCitation":"[7]"},"properties":{"noteIndex":0},"schema":"https://github.com/citation-style-language/schema/raw/master/csl-citation.json"}</w:instrText>
      </w:r>
      <w:r w:rsidR="00D765D6">
        <w:rPr>
          <w:rStyle w:val="af3"/>
          <w:rFonts w:eastAsia="NewtonC"/>
          <w:szCs w:val="24"/>
        </w:rPr>
        <w:fldChar w:fldCharType="separate"/>
      </w:r>
      <w:r w:rsidRPr="002F0826">
        <w:rPr>
          <w:rFonts w:eastAsia="NewtonC"/>
          <w:bCs/>
          <w:noProof/>
          <w:szCs w:val="24"/>
        </w:rPr>
        <w:t>[</w:t>
      </w:r>
      <w:r w:rsidR="0097291A" w:rsidRPr="0097291A">
        <w:rPr>
          <w:rFonts w:eastAsia="NewtonC"/>
          <w:bCs/>
          <w:noProof/>
          <w:szCs w:val="24"/>
        </w:rPr>
        <w:t>4</w:t>
      </w:r>
      <w:r w:rsidRPr="002F0826">
        <w:rPr>
          <w:rFonts w:eastAsia="NewtonC"/>
          <w:bCs/>
          <w:noProof/>
          <w:szCs w:val="24"/>
        </w:rPr>
        <w:t>]</w:t>
      </w:r>
      <w:r w:rsidR="00D765D6">
        <w:rPr>
          <w:rStyle w:val="af3"/>
          <w:rFonts w:eastAsia="NewtonC"/>
          <w:szCs w:val="24"/>
        </w:rPr>
        <w:fldChar w:fldCharType="end"/>
      </w:r>
      <w:r w:rsidRPr="001C05D3">
        <w:rPr>
          <w:rFonts w:eastAsia="NewtonC"/>
          <w:szCs w:val="24"/>
        </w:rPr>
        <w:t xml:space="preserve">, </w:t>
      </w:r>
      <w:r w:rsidRPr="002865FD">
        <w:rPr>
          <w:rFonts w:eastAsia="NewtonC"/>
          <w:szCs w:val="24"/>
        </w:rPr>
        <w:t xml:space="preserve">у пациентов с СБН с ранее выставленным диагнозом болезни вен нижних конечностей – в 60% случаев. </w:t>
      </w:r>
      <w:r w:rsidR="00D765D6" w:rsidRPr="002865FD">
        <w:rPr>
          <w:rFonts w:eastAsia="NewtonC"/>
          <w:szCs w:val="24"/>
        </w:rPr>
        <w:fldChar w:fldCharType="begin" w:fldLock="1"/>
      </w:r>
      <w:r w:rsidRPr="002865FD">
        <w:rPr>
          <w:rFonts w:eastAsia="NewtonC"/>
          <w:szCs w:val="24"/>
        </w:rPr>
        <w:instrText>ADDIN CSL_CITATION {"citationItems":[{"id":"ITEM-1","itemData":{"DOI":"10.1186/1471-2377-11-28","ISSN":"14712377","PMID":"21352569","abstract":"Background: Restless legs syndrome (RLS) is a neurological disorder with a lifetime prevalence of 3-10%. in European studies. However, the diagnosis of RLS in primary care remains low and mistreatment is common.Methods: The current article reports on the considerations of RLS diagnosis and management that were made during a European Restless Legs Syndrome Study Group (EURLSSG)-sponsored task force consisting of experts and primary care practioners. The task force sought to develop a better understanding of barriers to diagnosis in primary care practice and overcome these barriers with diagnostic and treatment algorithms.Results: The barriers to diagnosis identified by the task force include the presentation of symptoms, the language used to describe them, the actual term \"restless legs syndrome\" and difficulties in the differential diagnosis of RLS.Conclusion: The EURLSSG task force reached a consensus and agreed on the diagnostic and treatment algorithms published here. © 2011 Garcia-Borreguero et al; licensee BioMed Central Ltd.","author":[{"dropping-particle":"","family":"Garcia-Borreguero","given":"Diego","non-dropping-particle":"","parse-names":false,"suffix":""},{"dropping-particle":"","family":"Stillman","given":"Paul","non-dropping-particle":"","parse-names":false,"suffix":""},{"dropping-particle":"","family":"Benes","given":"Heike","non-dropping-particle":"","parse-names":false,"suffix":""},{"dropping-particle":"","family":"Buschmann","given":"Heiner","non-dropping-particle":"","parse-names":false,"suffix":""},{"dropping-particle":"","family":"Chaudhuri","given":"K. Ray","non-dropping-particle":"","parse-names":false,"suffix":""},{"dropping-particle":"","family":"Gonzalez Rodríguez","given":"Victor M.","non-dropping-particle":"","parse-names":false,"suffix":""},{"dropping-particle":"","family":"Högl","given":"Birgit","non-dropping-particle":"","parse-names":false,"suffix":""},{"dropping-particle":"","family":"Kohnen","given":"Ralf","non-dropping-particle":"","parse-names":false,"suffix":""},{"dropping-particle":"","family":"Monti","given":"Giorgio C.","non-dropping-particle":"","parse-names":false,"suffix":""},{"dropping-particle":"","family":"Stiasny-Kolster","given":"Karin","non-dropping-particle":"","parse-names":false,"suffix":""},{"dropping-particle":"","family":"Trenkwalder","given":"Claudia","non-dropping-particle":"","parse-names":false,"suffix":""},{"dropping-particle":"","family":"Williams","given":"Anne Marie","non-dropping-particle":"","parse-names":false,"suffix":""},{"dropping-particle":"","family":"Zucconi","given":"Marco","non-dropping-particle":"","parse-names":false,"suffix":""}],"container-title":"BMC Neurology","id":"ITEM-1","issued":{"date-parts":[["2011","2","27"]]},"title":"Algorithms for the diagnosis and treatment of restless legs syndrome in primary care","type":"article-journal","volume":"11"},"uris":["http://www.mendeley.com/documents/?uuid=1288af0d-774e-3a3a-b214-7f3a31e0a3f9"]}],"mendeley":{"formattedCitation":"[8]","plainTextFormattedCitation":"[8]","previouslyFormattedCitation":"[8]"},"properties":{"noteIndex":0},"schema":"https://github.com/citation-style-language/schema/raw/master/csl-citation.json"}</w:instrText>
      </w:r>
      <w:r w:rsidR="00D765D6" w:rsidRPr="002865FD">
        <w:rPr>
          <w:rFonts w:eastAsia="NewtonC"/>
          <w:szCs w:val="24"/>
        </w:rPr>
        <w:fldChar w:fldCharType="separate"/>
      </w:r>
      <w:r w:rsidRPr="002865FD">
        <w:rPr>
          <w:rFonts w:eastAsia="NewtonC"/>
          <w:noProof/>
          <w:szCs w:val="24"/>
        </w:rPr>
        <w:t>[</w:t>
      </w:r>
      <w:r w:rsidR="0097291A" w:rsidRPr="0097291A">
        <w:rPr>
          <w:rFonts w:eastAsia="NewtonC"/>
          <w:noProof/>
          <w:szCs w:val="24"/>
        </w:rPr>
        <w:t>12</w:t>
      </w:r>
      <w:r w:rsidRPr="002865FD">
        <w:rPr>
          <w:rFonts w:eastAsia="NewtonC"/>
          <w:noProof/>
          <w:szCs w:val="24"/>
        </w:rPr>
        <w:t>]</w:t>
      </w:r>
      <w:r w:rsidR="00D765D6" w:rsidRPr="002865FD">
        <w:rPr>
          <w:rFonts w:eastAsia="NewtonC"/>
          <w:szCs w:val="24"/>
        </w:rPr>
        <w:fldChar w:fldCharType="end"/>
      </w:r>
    </w:p>
    <w:p w:rsidR="00311757" w:rsidRPr="00C81573" w:rsidRDefault="00B46390" w:rsidP="00311757">
      <w:pPr>
        <w:pStyle w:val="2"/>
      </w:pPr>
      <w:r w:rsidRPr="00C81573">
        <w:t xml:space="preserve">1.4 </w:t>
      </w:r>
      <w:r w:rsidR="00311757" w:rsidRPr="00C81573">
        <w:rPr>
          <w:color w:val="333333"/>
          <w:shd w:val="clear" w:color="auto" w:fill="FFFFFF"/>
        </w:rPr>
        <w:t>Особенности кодирования заболевания или состояния (группы заболеваний или состояний) по Международной статистической классификации болезней и проблем, связанных со здоровьем</w:t>
      </w:r>
      <w:bookmarkEnd w:id="22"/>
    </w:p>
    <w:p w:rsidR="00315A5D" w:rsidRPr="009F13C1" w:rsidRDefault="00AE1138" w:rsidP="00FF5AFB">
      <w:r>
        <w:rPr>
          <w:lang w:val="en-US"/>
        </w:rPr>
        <w:t>G</w:t>
      </w:r>
      <w:r w:rsidRPr="004207A9">
        <w:t>25.8</w:t>
      </w:r>
    </w:p>
    <w:p w:rsidR="00B46390" w:rsidRPr="00C81573" w:rsidRDefault="00B46390" w:rsidP="00311757">
      <w:pPr>
        <w:pStyle w:val="2"/>
      </w:pPr>
      <w:bookmarkStart w:id="23" w:name="_Toc11747734"/>
      <w:bookmarkStart w:id="24" w:name="_Toc25184484"/>
      <w:r w:rsidRPr="00C81573">
        <w:t>1.5 Классификация</w:t>
      </w:r>
      <w:bookmarkEnd w:id="23"/>
      <w:r w:rsidR="00240397" w:rsidRPr="00240397">
        <w:t xml:space="preserve"> </w:t>
      </w:r>
      <w:r w:rsidR="00311757" w:rsidRPr="00C81573">
        <w:rPr>
          <w:color w:val="333333"/>
          <w:shd w:val="clear" w:color="auto" w:fill="FFFFFF"/>
        </w:rPr>
        <w:t>заболевания или состояния (группы заболеваний или состояний)</w:t>
      </w:r>
      <w:bookmarkEnd w:id="24"/>
    </w:p>
    <w:p w:rsidR="009F13C1" w:rsidRPr="008E589B" w:rsidRDefault="009F13C1" w:rsidP="007052E6">
      <w:pPr>
        <w:pStyle w:val="2"/>
        <w:numPr>
          <w:ilvl w:val="0"/>
          <w:numId w:val="14"/>
        </w:numPr>
        <w:rPr>
          <w:rFonts w:eastAsia="Times New Roman"/>
          <w:b w:val="0"/>
          <w:color w:val="141B22"/>
          <w:u w:val="none"/>
          <w:lang w:eastAsia="ru-RU"/>
        </w:rPr>
      </w:pPr>
      <w:bookmarkStart w:id="25" w:name="_Toc11747735"/>
      <w:bookmarkStart w:id="26" w:name="_Toc25184485"/>
      <w:r>
        <w:rPr>
          <w:rFonts w:eastAsia="Times New Roman"/>
          <w:b w:val="0"/>
          <w:color w:val="141B22"/>
          <w:u w:val="none"/>
          <w:lang w:eastAsia="ru-RU"/>
        </w:rPr>
        <w:t xml:space="preserve">По степени тяжести: </w:t>
      </w:r>
      <w:r w:rsidRPr="009F13C1">
        <w:rPr>
          <w:rFonts w:eastAsia="Times New Roman"/>
          <w:b w:val="0"/>
          <w:color w:val="141B22"/>
          <w:u w:val="none"/>
          <w:lang w:eastAsia="ru-RU"/>
        </w:rPr>
        <w:t xml:space="preserve">Для количественной оценки состояния пациентов предложена шкала </w:t>
      </w:r>
      <w:proofErr w:type="gramStart"/>
      <w:r w:rsidRPr="009F13C1">
        <w:rPr>
          <w:rFonts w:eastAsia="Times New Roman"/>
          <w:b w:val="0"/>
          <w:color w:val="141B22"/>
          <w:u w:val="none"/>
          <w:lang w:eastAsia="ru-RU"/>
        </w:rPr>
        <w:t>оценки степени тяжести</w:t>
      </w:r>
      <w:r w:rsidRPr="009F13C1">
        <w:rPr>
          <w:b w:val="0"/>
          <w:u w:val="none"/>
        </w:rPr>
        <w:t xml:space="preserve"> Международной исследовательской группы синдрома беспокойных</w:t>
      </w:r>
      <w:proofErr w:type="gramEnd"/>
      <w:r w:rsidRPr="009F13C1">
        <w:rPr>
          <w:b w:val="0"/>
          <w:u w:val="none"/>
        </w:rPr>
        <w:t xml:space="preserve"> ног</w:t>
      </w:r>
      <w:r w:rsidRPr="009F13C1">
        <w:rPr>
          <w:rFonts w:eastAsia="Times New Roman"/>
          <w:b w:val="0"/>
          <w:color w:val="141B22"/>
          <w:u w:val="none"/>
          <w:lang w:eastAsia="ru-RU"/>
        </w:rPr>
        <w:t xml:space="preserve">, которая </w:t>
      </w:r>
      <w:r w:rsidRPr="009F13C1">
        <w:rPr>
          <w:b w:val="0"/>
          <w:color w:val="000000"/>
          <w:u w:val="none"/>
        </w:rPr>
        <w:t xml:space="preserve">состоит из 10 вопросов (Приложение 1). Каждый вопрос оценивается по 5-балльной системе (от 0 до 4 баллов). После подсчета суммы баллов оценивают степень тяжести </w:t>
      </w:r>
      <w:r w:rsidRPr="008E589B">
        <w:rPr>
          <w:rFonts w:eastAsia="Times New Roman"/>
          <w:b w:val="0"/>
          <w:color w:val="141B22"/>
          <w:u w:val="none"/>
          <w:lang w:eastAsia="ru-RU"/>
        </w:rPr>
        <w:t>заболевания: 1-10 баллов – легкая степень; 11-20 баллов – умеренная степень; 21-30 баллов – тяжелая степень; 31-40 баллов – очень тяжелая степень.</w:t>
      </w:r>
      <w:r w:rsidR="00886AA5" w:rsidRPr="008E589B">
        <w:rPr>
          <w:rFonts w:eastAsia="Times New Roman"/>
          <w:b w:val="0"/>
          <w:color w:val="141B22"/>
          <w:u w:val="none"/>
          <w:lang w:eastAsia="ru-RU"/>
        </w:rPr>
        <w:t xml:space="preserve"> [</w:t>
      </w:r>
      <w:r w:rsidR="0097291A" w:rsidRPr="008E589B">
        <w:rPr>
          <w:rFonts w:eastAsia="Times New Roman"/>
          <w:b w:val="0"/>
          <w:color w:val="141B22"/>
          <w:u w:val="none"/>
          <w:lang w:eastAsia="ru-RU"/>
        </w:rPr>
        <w:t>13</w:t>
      </w:r>
      <w:r w:rsidR="00886AA5" w:rsidRPr="008E589B">
        <w:rPr>
          <w:rFonts w:eastAsia="Times New Roman"/>
          <w:b w:val="0"/>
          <w:color w:val="141B22"/>
          <w:u w:val="none"/>
          <w:lang w:eastAsia="ru-RU"/>
        </w:rPr>
        <w:t>]</w:t>
      </w:r>
    </w:p>
    <w:p w:rsidR="009F13C1" w:rsidRPr="009F13C1" w:rsidRDefault="009F13C1" w:rsidP="007052E6">
      <w:pPr>
        <w:pStyle w:val="2"/>
        <w:numPr>
          <w:ilvl w:val="0"/>
          <w:numId w:val="14"/>
        </w:numPr>
        <w:rPr>
          <w:b w:val="0"/>
          <w:color w:val="000000"/>
          <w:u w:val="none"/>
        </w:rPr>
      </w:pPr>
      <w:r>
        <w:rPr>
          <w:rFonts w:eastAsia="Times New Roman"/>
          <w:b w:val="0"/>
          <w:color w:val="141B22"/>
          <w:u w:val="none"/>
          <w:lang w:eastAsia="ru-RU"/>
        </w:rPr>
        <w:t>Первичный и вторичный СБН:</w:t>
      </w:r>
      <w:r w:rsidR="008E589B">
        <w:rPr>
          <w:rFonts w:eastAsia="Times New Roman"/>
          <w:b w:val="0"/>
          <w:color w:val="141B22"/>
          <w:u w:val="none"/>
          <w:lang w:eastAsia="ru-RU"/>
        </w:rPr>
        <w:t xml:space="preserve"> в свете доминирующей концепции этиологии СБН как проявления генетически обусловленного дефекта обмена церебрального железа/дофамина разделение такого рода представляется необоснованным и не рекомендуется.</w:t>
      </w:r>
    </w:p>
    <w:p w:rsidR="009F13C1" w:rsidRPr="008E589B" w:rsidRDefault="009F13C1" w:rsidP="007052E6">
      <w:pPr>
        <w:numPr>
          <w:ilvl w:val="0"/>
          <w:numId w:val="14"/>
        </w:numPr>
        <w:shd w:val="clear" w:color="auto" w:fill="FFFFFF"/>
        <w:rPr>
          <w:szCs w:val="24"/>
          <w:shd w:val="clear" w:color="auto" w:fill="FFFFFF"/>
        </w:rPr>
      </w:pPr>
      <w:proofErr w:type="gramStart"/>
      <w:r w:rsidRPr="008E589B">
        <w:rPr>
          <w:szCs w:val="24"/>
          <w:shd w:val="clear" w:color="auto" w:fill="FFFFFF"/>
        </w:rPr>
        <w:t xml:space="preserve">По характеру течения: </w:t>
      </w:r>
      <w:r w:rsidR="008E589B" w:rsidRPr="008E589B">
        <w:rPr>
          <w:szCs w:val="24"/>
          <w:shd w:val="clear" w:color="auto" w:fill="FFFFFF"/>
        </w:rPr>
        <w:t xml:space="preserve">выделение пациентов с </w:t>
      </w:r>
      <w:proofErr w:type="spellStart"/>
      <w:r w:rsidR="008E589B" w:rsidRPr="008E589B">
        <w:rPr>
          <w:szCs w:val="24"/>
          <w:shd w:val="clear" w:color="auto" w:fill="FFFFFF"/>
        </w:rPr>
        <w:t>интермиттирующей</w:t>
      </w:r>
      <w:proofErr w:type="spellEnd"/>
      <w:r w:rsidR="008E589B" w:rsidRPr="008E589B">
        <w:rPr>
          <w:szCs w:val="24"/>
          <w:shd w:val="clear" w:color="auto" w:fill="FFFFFF"/>
        </w:rPr>
        <w:t xml:space="preserve"> формой, при которой проявления СБН наблюдаются ≤2 в неделю, и с хронической </w:t>
      </w:r>
      <w:proofErr w:type="spellStart"/>
      <w:r w:rsidR="008E589B" w:rsidRPr="008E589B">
        <w:rPr>
          <w:szCs w:val="24"/>
          <w:shd w:val="clear" w:color="auto" w:fill="FFFFFF"/>
        </w:rPr>
        <w:t>персистирующей</w:t>
      </w:r>
      <w:proofErr w:type="spellEnd"/>
      <w:r w:rsidR="008E589B" w:rsidRPr="008E589B">
        <w:rPr>
          <w:szCs w:val="24"/>
          <w:shd w:val="clear" w:color="auto" w:fill="FFFFFF"/>
        </w:rPr>
        <w:t xml:space="preserve"> формой при &gt;2 эпизодах в неделю</w:t>
      </w:r>
      <w:r w:rsidR="008E589B">
        <w:rPr>
          <w:szCs w:val="24"/>
          <w:shd w:val="clear" w:color="auto" w:fill="FFFFFF"/>
        </w:rPr>
        <w:t xml:space="preserve"> позволяет принимать решение о назначении быстродействующих и обладающих выраженным </w:t>
      </w:r>
      <w:r w:rsidR="008E589B">
        <w:rPr>
          <w:szCs w:val="24"/>
          <w:shd w:val="clear" w:color="auto" w:fill="FFFFFF"/>
        </w:rPr>
        <w:lastRenderedPageBreak/>
        <w:t xml:space="preserve">лечебным эффектом препаратов </w:t>
      </w:r>
      <w:proofErr w:type="spellStart"/>
      <w:r w:rsidR="008E589B">
        <w:rPr>
          <w:szCs w:val="24"/>
          <w:shd w:val="clear" w:color="auto" w:fill="FFFFFF"/>
        </w:rPr>
        <w:t>леводопы</w:t>
      </w:r>
      <w:proofErr w:type="spellEnd"/>
      <w:r w:rsidR="008E589B">
        <w:rPr>
          <w:szCs w:val="24"/>
          <w:shd w:val="clear" w:color="auto" w:fill="FFFFFF"/>
        </w:rPr>
        <w:t xml:space="preserve"> в первом случае или же менее эффективных, но подходящих для длительного применения </w:t>
      </w:r>
      <w:proofErr w:type="spellStart"/>
      <w:r w:rsidR="008E589B">
        <w:rPr>
          <w:szCs w:val="24"/>
          <w:shd w:val="clear" w:color="auto" w:fill="FFFFFF"/>
        </w:rPr>
        <w:t>агонистов</w:t>
      </w:r>
      <w:proofErr w:type="spellEnd"/>
      <w:r w:rsidR="008E589B">
        <w:rPr>
          <w:szCs w:val="24"/>
          <w:shd w:val="clear" w:color="auto" w:fill="FFFFFF"/>
        </w:rPr>
        <w:t xml:space="preserve"> </w:t>
      </w:r>
      <w:proofErr w:type="spellStart"/>
      <w:r w:rsidR="008E589B">
        <w:rPr>
          <w:szCs w:val="24"/>
          <w:shd w:val="clear" w:color="auto" w:fill="FFFFFF"/>
        </w:rPr>
        <w:t>дофаминовых</w:t>
      </w:r>
      <w:proofErr w:type="spellEnd"/>
      <w:r w:rsidR="008E589B">
        <w:rPr>
          <w:szCs w:val="24"/>
          <w:shd w:val="clear" w:color="auto" w:fill="FFFFFF"/>
        </w:rPr>
        <w:t xml:space="preserve"> рецепторов или альфа-2-дельта </w:t>
      </w:r>
      <w:proofErr w:type="spellStart"/>
      <w:r w:rsidR="008E589B">
        <w:rPr>
          <w:szCs w:val="24"/>
          <w:shd w:val="clear" w:color="auto" w:fill="FFFFFF"/>
        </w:rPr>
        <w:t>лигандов</w:t>
      </w:r>
      <w:proofErr w:type="spellEnd"/>
      <w:r w:rsidR="008E589B">
        <w:rPr>
          <w:szCs w:val="24"/>
          <w:shd w:val="clear" w:color="auto" w:fill="FFFFFF"/>
        </w:rPr>
        <w:t xml:space="preserve">. </w:t>
      </w:r>
      <w:r w:rsidR="00886AA5" w:rsidRPr="008E589B">
        <w:rPr>
          <w:szCs w:val="24"/>
          <w:shd w:val="clear" w:color="auto" w:fill="FFFFFF"/>
        </w:rPr>
        <w:t>[</w:t>
      </w:r>
      <w:r w:rsidR="0097291A" w:rsidRPr="008E589B">
        <w:rPr>
          <w:szCs w:val="24"/>
          <w:shd w:val="clear" w:color="auto" w:fill="FFFFFF"/>
        </w:rPr>
        <w:t>14</w:t>
      </w:r>
      <w:r w:rsidR="00886AA5" w:rsidRPr="008E589B">
        <w:rPr>
          <w:szCs w:val="24"/>
          <w:shd w:val="clear" w:color="auto" w:fill="FFFFFF"/>
        </w:rPr>
        <w:t>]</w:t>
      </w:r>
      <w:proofErr w:type="gramEnd"/>
    </w:p>
    <w:p w:rsidR="00A41F22" w:rsidRPr="008E589B" w:rsidRDefault="00A41F22" w:rsidP="007052E6">
      <w:pPr>
        <w:numPr>
          <w:ilvl w:val="0"/>
          <w:numId w:val="14"/>
        </w:numPr>
        <w:shd w:val="clear" w:color="auto" w:fill="FFFFFF"/>
        <w:rPr>
          <w:szCs w:val="24"/>
          <w:shd w:val="clear" w:color="auto" w:fill="FFFFFF"/>
        </w:rPr>
      </w:pPr>
      <w:r w:rsidRPr="008E589B">
        <w:rPr>
          <w:rFonts w:eastAsia="Times New Roman"/>
          <w:color w:val="141B22"/>
          <w:szCs w:val="24"/>
          <w:lang w:eastAsia="ru-RU"/>
        </w:rPr>
        <w:t>Возраст появления симптомов</w:t>
      </w:r>
      <w:r w:rsidRPr="008E589B">
        <w:rPr>
          <w:rFonts w:eastAsia="Times New Roman"/>
          <w:szCs w:val="24"/>
          <w:lang w:eastAsia="ru-RU"/>
        </w:rPr>
        <w:t>: СБН с ранним (до 45 лет) и СБН с поздним дебютом (после 45 лет) имеют разные клинические особенности</w:t>
      </w:r>
      <w:r w:rsidR="008E589B">
        <w:rPr>
          <w:rFonts w:eastAsia="Times New Roman"/>
          <w:szCs w:val="24"/>
          <w:lang w:eastAsia="ru-RU"/>
        </w:rPr>
        <w:t>, прежде всего, касающиеся скорости нарастания проявлений заболевания</w:t>
      </w:r>
      <w:r w:rsidRPr="008E589B">
        <w:rPr>
          <w:rFonts w:eastAsia="Times New Roman"/>
          <w:szCs w:val="24"/>
          <w:lang w:eastAsia="ru-RU"/>
        </w:rPr>
        <w:t>.</w:t>
      </w:r>
      <w:r w:rsidR="00886AA5" w:rsidRPr="008E589B">
        <w:rPr>
          <w:rFonts w:eastAsia="Times New Roman"/>
          <w:szCs w:val="24"/>
          <w:lang w:eastAsia="ru-RU"/>
        </w:rPr>
        <w:t xml:space="preserve"> [</w:t>
      </w:r>
      <w:r w:rsidR="0097291A" w:rsidRPr="008E589B">
        <w:rPr>
          <w:rFonts w:eastAsia="Times New Roman"/>
          <w:szCs w:val="24"/>
          <w:lang w:eastAsia="ru-RU"/>
        </w:rPr>
        <w:t>15</w:t>
      </w:r>
      <w:r w:rsidR="00886AA5" w:rsidRPr="008E589B">
        <w:rPr>
          <w:rFonts w:eastAsia="Times New Roman"/>
          <w:szCs w:val="24"/>
          <w:lang w:eastAsia="ru-RU"/>
        </w:rPr>
        <w:t>]</w:t>
      </w:r>
    </w:p>
    <w:p w:rsidR="00B46390" w:rsidRPr="00C81573" w:rsidRDefault="00B46390" w:rsidP="00B077BA">
      <w:pPr>
        <w:pStyle w:val="2"/>
      </w:pPr>
      <w:r w:rsidRPr="00C81573">
        <w:t>1.6 Клиническая картина</w:t>
      </w:r>
      <w:bookmarkEnd w:id="25"/>
      <w:r w:rsidR="00240397" w:rsidRPr="00240397">
        <w:t xml:space="preserve"> </w:t>
      </w:r>
      <w:r w:rsidR="00A70F44" w:rsidRPr="00C81573">
        <w:rPr>
          <w:color w:val="333333"/>
          <w:shd w:val="clear" w:color="auto" w:fill="FFFFFF"/>
        </w:rPr>
        <w:t>заболевания или состояния (группы заболеваний или состояний)</w:t>
      </w:r>
      <w:bookmarkEnd w:id="26"/>
    </w:p>
    <w:p w:rsidR="00881EF9" w:rsidRDefault="000B65EA" w:rsidP="000B65EA">
      <w:pPr>
        <w:pStyle w:val="17"/>
      </w:pPr>
      <w:r>
        <w:t xml:space="preserve">СБН проявляется эпизодами неприятных ощущений в ногах, которые связаны с желанием двигать ногами с целью облегчения этих ощущений. </w:t>
      </w:r>
      <w:r w:rsidR="00881EF9">
        <w:t xml:space="preserve">Неприятные ощущения возникают в состоянии покоя преимущественно в вечернее и ночное время. </w:t>
      </w:r>
      <w:r>
        <w:t>СБН не усиливается при выполнении обычной физической нагрузки; напротив, прогулка и легкая физ</w:t>
      </w:r>
      <w:r w:rsidR="00881EF9">
        <w:t xml:space="preserve">ическая </w:t>
      </w:r>
      <w:r>
        <w:t xml:space="preserve">нагрузка могут облегчить СБН. Сопровождающие симптомы не характерны, однако возможно возникновение </w:t>
      </w:r>
      <w:r w:rsidR="00881EF9">
        <w:t>подергиваний в ногах – периодических движений конечностей</w:t>
      </w:r>
      <w:r w:rsidR="00EE2245">
        <w:t xml:space="preserve"> (ПДК)</w:t>
      </w:r>
      <w:r>
        <w:t xml:space="preserve">. </w:t>
      </w:r>
      <w:r w:rsidR="00881EF9">
        <w:t>[1]</w:t>
      </w:r>
    </w:p>
    <w:p w:rsidR="008E589B" w:rsidRPr="00C81573" w:rsidRDefault="008E589B" w:rsidP="001F16FF">
      <w:pPr>
        <w:pStyle w:val="17"/>
        <w:ind w:firstLine="0"/>
      </w:pPr>
    </w:p>
    <w:p w:rsidR="000414F6" w:rsidRPr="00C81573" w:rsidRDefault="00B46390" w:rsidP="00C4630C">
      <w:pPr>
        <w:pStyle w:val="afff1"/>
      </w:pPr>
      <w:bookmarkStart w:id="27" w:name="_Toc11747736"/>
      <w:bookmarkStart w:id="28" w:name="_Toc25184486"/>
      <w:r w:rsidRPr="00C81573">
        <w:t xml:space="preserve">2. </w:t>
      </w:r>
      <w:r w:rsidR="00CB71DA" w:rsidRPr="00C81573">
        <w:t>Диагностика</w:t>
      </w:r>
      <w:bookmarkEnd w:id="17"/>
      <w:r w:rsidR="0038545E" w:rsidRPr="00C81573">
        <w:t xml:space="preserve"> заболевания или состояния (группы заболеваний или состояний), медицинские показания и противопоказания к применению методов диагностики</w:t>
      </w:r>
      <w:bookmarkEnd w:id="27"/>
      <w:bookmarkEnd w:id="28"/>
    </w:p>
    <w:p w:rsidR="0052679E" w:rsidRPr="00C81573" w:rsidRDefault="00B46390" w:rsidP="00B077BA">
      <w:pPr>
        <w:pStyle w:val="2"/>
        <w:ind w:firstLine="0"/>
        <w:divId w:val="266810958"/>
      </w:pPr>
      <w:bookmarkStart w:id="29" w:name="_Toc469402336"/>
      <w:bookmarkStart w:id="30" w:name="_Toc468273531"/>
      <w:bookmarkStart w:id="31" w:name="_Toc468273449"/>
      <w:bookmarkStart w:id="32" w:name="_Toc11747737"/>
      <w:bookmarkStart w:id="33" w:name="_Toc25184487"/>
      <w:bookmarkEnd w:id="29"/>
      <w:bookmarkEnd w:id="30"/>
      <w:bookmarkEnd w:id="31"/>
      <w:r w:rsidRPr="00C81573">
        <w:t>2.1 Жалобы и анамнез</w:t>
      </w:r>
      <w:bookmarkEnd w:id="32"/>
      <w:bookmarkEnd w:id="33"/>
    </w:p>
    <w:p w:rsidR="003850DF" w:rsidRPr="00321CE3" w:rsidRDefault="00926933" w:rsidP="00321CE3">
      <w:pPr>
        <w:autoSpaceDE w:val="0"/>
        <w:autoSpaceDN w:val="0"/>
        <w:adjustRightInd w:val="0"/>
        <w:divId w:val="266810958"/>
        <w:rPr>
          <w:szCs w:val="24"/>
        </w:rPr>
      </w:pPr>
      <w:r>
        <w:rPr>
          <w:i/>
        </w:rPr>
        <w:t>Жалобы</w:t>
      </w:r>
      <w:r w:rsidR="003850DF" w:rsidRPr="00491ACB">
        <w:rPr>
          <w:i/>
        </w:rPr>
        <w:t>:</w:t>
      </w:r>
      <w:r w:rsidR="00240397" w:rsidRPr="00240397">
        <w:rPr>
          <w:i/>
        </w:rPr>
        <w:t xml:space="preserve"> </w:t>
      </w:r>
      <w:r w:rsidR="00321CE3">
        <w:rPr>
          <w:rFonts w:eastAsia="Times New Roman"/>
          <w:color w:val="141B22"/>
          <w:szCs w:val="24"/>
          <w:lang w:eastAsia="ru-RU"/>
        </w:rPr>
        <w:t>При расспросе</w:t>
      </w:r>
      <w:r w:rsidR="003850DF">
        <w:rPr>
          <w:rFonts w:eastAsia="Times New Roman"/>
          <w:color w:val="141B22"/>
          <w:szCs w:val="24"/>
          <w:lang w:eastAsia="ru-RU"/>
        </w:rPr>
        <w:t xml:space="preserve"> пациента, следует</w:t>
      </w:r>
      <w:r w:rsidR="003850DF" w:rsidRPr="00A00C9F">
        <w:rPr>
          <w:rFonts w:eastAsia="Times New Roman"/>
          <w:color w:val="141B22"/>
          <w:szCs w:val="24"/>
          <w:lang w:eastAsia="ru-RU"/>
        </w:rPr>
        <w:t xml:space="preserve"> задать уточняющие вопросы, соответствующие </w:t>
      </w:r>
      <w:r w:rsidR="00AA726C">
        <w:rPr>
          <w:rFonts w:eastAsia="Times New Roman"/>
          <w:color w:val="141B22"/>
          <w:szCs w:val="24"/>
          <w:lang w:eastAsia="ru-RU"/>
        </w:rPr>
        <w:t>типичным проявлениям</w:t>
      </w:r>
      <w:r w:rsidR="003850DF">
        <w:rPr>
          <w:rFonts w:eastAsia="Times New Roman"/>
          <w:color w:val="141B22"/>
          <w:szCs w:val="24"/>
          <w:lang w:eastAsia="ru-RU"/>
        </w:rPr>
        <w:t xml:space="preserve"> СБН:</w:t>
      </w:r>
    </w:p>
    <w:p w:rsidR="0024332D" w:rsidRPr="00A00C9F" w:rsidRDefault="0024332D" w:rsidP="003850DF">
      <w:pPr>
        <w:autoSpaceDE w:val="0"/>
        <w:autoSpaceDN w:val="0"/>
        <w:adjustRightInd w:val="0"/>
        <w:divId w:val="266810958"/>
        <w:rPr>
          <w:rFonts w:eastAsia="Times New Roman"/>
          <w:color w:val="141B22"/>
          <w:szCs w:val="24"/>
          <w:lang w:eastAsia="ru-RU"/>
        </w:rPr>
      </w:pPr>
    </w:p>
    <w:p w:rsidR="003850DF" w:rsidRDefault="003850DF" w:rsidP="007052E6">
      <w:pPr>
        <w:pStyle w:val="afd"/>
        <w:numPr>
          <w:ilvl w:val="0"/>
          <w:numId w:val="16"/>
        </w:numPr>
        <w:autoSpaceDE w:val="0"/>
        <w:autoSpaceDN w:val="0"/>
        <w:adjustRightInd w:val="0"/>
        <w:ind w:firstLine="0"/>
        <w:divId w:val="266810958"/>
        <w:rPr>
          <w:rFonts w:eastAsia="Times New Roman"/>
          <w:color w:val="141B22"/>
          <w:szCs w:val="24"/>
          <w:lang w:eastAsia="ru-RU"/>
        </w:rPr>
      </w:pPr>
      <w:r>
        <w:rPr>
          <w:rFonts w:eastAsia="Times New Roman"/>
          <w:color w:val="141B22"/>
          <w:szCs w:val="24"/>
          <w:lang w:eastAsia="ru-RU"/>
        </w:rPr>
        <w:t>Возникают ли у В</w:t>
      </w:r>
      <w:r w:rsidRPr="00A00C9F">
        <w:rPr>
          <w:rFonts w:eastAsia="Times New Roman"/>
          <w:color w:val="141B22"/>
          <w:szCs w:val="24"/>
          <w:lang w:eastAsia="ru-RU"/>
        </w:rPr>
        <w:t>ас неприятные ощущения в ногах в состоянии покоя (лежа или сидя)?</w:t>
      </w:r>
    </w:p>
    <w:p w:rsidR="004A67C4" w:rsidRDefault="00A93DE7" w:rsidP="009310B2">
      <w:pPr>
        <w:pStyle w:val="afd"/>
        <w:autoSpaceDE w:val="0"/>
        <w:autoSpaceDN w:val="0"/>
        <w:adjustRightInd w:val="0"/>
        <w:ind w:left="0" w:firstLine="0"/>
        <w:divId w:val="266810958"/>
        <w:rPr>
          <w:rFonts w:eastAsia="Times New Roman"/>
          <w:color w:val="141B22"/>
          <w:szCs w:val="24"/>
          <w:lang w:eastAsia="ru-RU"/>
        </w:rPr>
      </w:pPr>
      <w:r w:rsidRPr="009310B2">
        <w:rPr>
          <w:rFonts w:eastAsia="Times New Roman"/>
          <w:color w:val="141B22"/>
          <w:szCs w:val="24"/>
          <w:lang w:eastAsia="ru-RU"/>
        </w:rPr>
        <w:t>Пациент</w:t>
      </w:r>
      <w:r w:rsidR="00AA726C">
        <w:rPr>
          <w:rFonts w:eastAsia="Times New Roman"/>
          <w:color w:val="141B22"/>
          <w:szCs w:val="24"/>
          <w:lang w:eastAsia="ru-RU"/>
        </w:rPr>
        <w:t>ы</w:t>
      </w:r>
      <w:r w:rsidRPr="009310B2">
        <w:rPr>
          <w:rFonts w:eastAsia="Times New Roman"/>
          <w:color w:val="141B22"/>
          <w:szCs w:val="24"/>
          <w:lang w:eastAsia="ru-RU"/>
        </w:rPr>
        <w:t xml:space="preserve"> мо</w:t>
      </w:r>
      <w:r w:rsidR="00AA726C">
        <w:rPr>
          <w:rFonts w:eastAsia="Times New Roman"/>
          <w:color w:val="141B22"/>
          <w:szCs w:val="24"/>
          <w:lang w:eastAsia="ru-RU"/>
        </w:rPr>
        <w:t>гут</w:t>
      </w:r>
      <w:r w:rsidR="00240397" w:rsidRPr="00240397">
        <w:rPr>
          <w:rFonts w:eastAsia="Times New Roman"/>
          <w:color w:val="141B22"/>
          <w:szCs w:val="24"/>
          <w:lang w:eastAsia="ru-RU"/>
        </w:rPr>
        <w:t xml:space="preserve"> </w:t>
      </w:r>
      <w:r w:rsidR="009310B2">
        <w:rPr>
          <w:rFonts w:eastAsia="Times New Roman"/>
          <w:color w:val="141B22"/>
          <w:szCs w:val="24"/>
          <w:lang w:eastAsia="ru-RU"/>
        </w:rPr>
        <w:t>затрудняться при описании неприятных ощущений в ногах</w:t>
      </w:r>
      <w:r w:rsidR="00EE2245">
        <w:rPr>
          <w:rFonts w:eastAsia="Times New Roman"/>
          <w:color w:val="141B22"/>
          <w:szCs w:val="24"/>
          <w:lang w:eastAsia="ru-RU"/>
        </w:rPr>
        <w:t xml:space="preserve"> (обычно описыва</w:t>
      </w:r>
      <w:r w:rsidR="00AA726C">
        <w:rPr>
          <w:rFonts w:eastAsia="Times New Roman"/>
          <w:color w:val="141B22"/>
          <w:szCs w:val="24"/>
          <w:lang w:eastAsia="ru-RU"/>
        </w:rPr>
        <w:t>ю</w:t>
      </w:r>
      <w:r w:rsidR="00EE2245">
        <w:rPr>
          <w:rFonts w:eastAsia="Times New Roman"/>
          <w:color w:val="141B22"/>
          <w:szCs w:val="24"/>
          <w:lang w:eastAsia="ru-RU"/>
        </w:rPr>
        <w:t>т зудящее, скребущее</w:t>
      </w:r>
      <w:r w:rsidR="009310B2">
        <w:rPr>
          <w:rFonts w:eastAsia="Times New Roman"/>
          <w:color w:val="141B22"/>
          <w:szCs w:val="24"/>
          <w:lang w:eastAsia="ru-RU"/>
        </w:rPr>
        <w:t xml:space="preserve">, </w:t>
      </w:r>
      <w:r w:rsidR="00EE2245">
        <w:rPr>
          <w:rFonts w:eastAsia="Times New Roman"/>
          <w:color w:val="141B22"/>
          <w:szCs w:val="24"/>
          <w:lang w:eastAsia="ru-RU"/>
        </w:rPr>
        <w:t>колющее, распирающее или давящее ощущение, а также ползание мурашек или прохождение</w:t>
      </w:r>
      <w:r w:rsidR="00321CE3">
        <w:rPr>
          <w:rFonts w:eastAsia="Times New Roman"/>
          <w:color w:val="141B22"/>
          <w:szCs w:val="24"/>
          <w:lang w:eastAsia="ru-RU"/>
        </w:rPr>
        <w:t xml:space="preserve"> электрического тока)</w:t>
      </w:r>
      <w:r w:rsidR="009310B2">
        <w:rPr>
          <w:rFonts w:eastAsia="Times New Roman"/>
          <w:color w:val="141B22"/>
          <w:szCs w:val="24"/>
          <w:lang w:eastAsia="ru-RU"/>
        </w:rPr>
        <w:t xml:space="preserve">. </w:t>
      </w:r>
      <w:r w:rsidR="00EE2245">
        <w:rPr>
          <w:rFonts w:eastAsia="Times New Roman"/>
          <w:color w:val="141B22"/>
          <w:szCs w:val="24"/>
          <w:lang w:eastAsia="ru-RU"/>
        </w:rPr>
        <w:t xml:space="preserve">Некоторые пациенты жалуются на тупую мозжащую или интенсивную режущую боль, но чаще </w:t>
      </w:r>
      <w:r w:rsidR="00AA726C">
        <w:rPr>
          <w:rFonts w:eastAsia="Times New Roman"/>
          <w:color w:val="141B22"/>
          <w:szCs w:val="24"/>
          <w:lang w:eastAsia="ru-RU"/>
        </w:rPr>
        <w:t xml:space="preserve">эти </w:t>
      </w:r>
      <w:r w:rsidR="00EE2245">
        <w:rPr>
          <w:rFonts w:eastAsia="Times New Roman"/>
          <w:color w:val="141B22"/>
          <w:szCs w:val="24"/>
          <w:lang w:eastAsia="ru-RU"/>
        </w:rPr>
        <w:t>ощущени</w:t>
      </w:r>
      <w:r w:rsidR="00AA726C">
        <w:rPr>
          <w:rFonts w:eastAsia="Times New Roman"/>
          <w:color w:val="141B22"/>
          <w:szCs w:val="24"/>
          <w:lang w:eastAsia="ru-RU"/>
        </w:rPr>
        <w:t>я</w:t>
      </w:r>
      <w:r w:rsidR="00EE2245">
        <w:rPr>
          <w:rFonts w:eastAsia="Times New Roman"/>
          <w:color w:val="141B22"/>
          <w:szCs w:val="24"/>
          <w:lang w:eastAsia="ru-RU"/>
        </w:rPr>
        <w:t xml:space="preserve"> не имеют болезненного характера, хотя могут быть крайне тягостными или неприятными. </w:t>
      </w:r>
    </w:p>
    <w:p w:rsidR="00A93DE7" w:rsidRDefault="00AA726C" w:rsidP="009310B2">
      <w:pPr>
        <w:pStyle w:val="afd"/>
        <w:autoSpaceDE w:val="0"/>
        <w:autoSpaceDN w:val="0"/>
        <w:adjustRightInd w:val="0"/>
        <w:ind w:left="0" w:firstLine="0"/>
        <w:divId w:val="266810958"/>
        <w:rPr>
          <w:rFonts w:eastAsia="Times New Roman"/>
          <w:color w:val="141B22"/>
          <w:szCs w:val="24"/>
          <w:lang w:eastAsia="ru-RU"/>
        </w:rPr>
      </w:pPr>
      <w:r>
        <w:rPr>
          <w:rFonts w:eastAsia="Times New Roman"/>
          <w:color w:val="141B22"/>
          <w:szCs w:val="24"/>
          <w:lang w:eastAsia="ru-RU"/>
        </w:rPr>
        <w:t>Неприятные</w:t>
      </w:r>
      <w:r w:rsidR="00EE2245">
        <w:rPr>
          <w:rFonts w:eastAsia="Times New Roman"/>
          <w:color w:val="141B22"/>
          <w:szCs w:val="24"/>
          <w:lang w:eastAsia="ru-RU"/>
        </w:rPr>
        <w:t xml:space="preserve"> ощущения при СБН поначалу имеют ограниченную локализацию</w:t>
      </w:r>
      <w:r w:rsidR="004A67C4">
        <w:rPr>
          <w:rFonts w:eastAsia="Times New Roman"/>
          <w:color w:val="141B22"/>
          <w:szCs w:val="24"/>
          <w:lang w:eastAsia="ru-RU"/>
        </w:rPr>
        <w:t>,</w:t>
      </w:r>
      <w:r w:rsidR="00EE2245">
        <w:rPr>
          <w:rFonts w:eastAsia="Times New Roman"/>
          <w:color w:val="141B22"/>
          <w:szCs w:val="24"/>
          <w:lang w:eastAsia="ru-RU"/>
        </w:rPr>
        <w:t xml:space="preserve"> и возника</w:t>
      </w:r>
      <w:r>
        <w:rPr>
          <w:rFonts w:eastAsia="Times New Roman"/>
          <w:color w:val="141B22"/>
          <w:szCs w:val="24"/>
          <w:lang w:eastAsia="ru-RU"/>
        </w:rPr>
        <w:t>ю</w:t>
      </w:r>
      <w:r w:rsidR="00EE2245">
        <w:rPr>
          <w:rFonts w:eastAsia="Times New Roman"/>
          <w:color w:val="141B22"/>
          <w:szCs w:val="24"/>
          <w:lang w:eastAsia="ru-RU"/>
        </w:rPr>
        <w:t xml:space="preserve">т в глубине голеней, значительно реже – в стопах. </w:t>
      </w:r>
      <w:r>
        <w:rPr>
          <w:rFonts w:eastAsia="Times New Roman"/>
          <w:color w:val="141B22"/>
          <w:szCs w:val="24"/>
          <w:lang w:eastAsia="ru-RU"/>
        </w:rPr>
        <w:t>В</w:t>
      </w:r>
      <w:r w:rsidR="004A67C4">
        <w:rPr>
          <w:rFonts w:eastAsia="Times New Roman"/>
          <w:color w:val="141B22"/>
          <w:szCs w:val="24"/>
          <w:lang w:eastAsia="ru-RU"/>
        </w:rPr>
        <w:t xml:space="preserve"> последующем они нередко </w:t>
      </w:r>
      <w:r w:rsidR="004A67C4">
        <w:rPr>
          <w:rFonts w:eastAsia="Times New Roman"/>
          <w:color w:val="141B22"/>
          <w:szCs w:val="24"/>
          <w:lang w:eastAsia="ru-RU"/>
        </w:rPr>
        <w:lastRenderedPageBreak/>
        <w:t>распространяются вверх</w:t>
      </w:r>
      <w:r>
        <w:rPr>
          <w:rFonts w:eastAsia="Times New Roman"/>
          <w:color w:val="141B22"/>
          <w:szCs w:val="24"/>
          <w:lang w:eastAsia="ru-RU"/>
        </w:rPr>
        <w:t xml:space="preserve"> на</w:t>
      </w:r>
      <w:r w:rsidR="004A67C4">
        <w:rPr>
          <w:rFonts w:eastAsia="Times New Roman"/>
          <w:color w:val="141B22"/>
          <w:szCs w:val="24"/>
          <w:lang w:eastAsia="ru-RU"/>
        </w:rPr>
        <w:t xml:space="preserve"> бедра и руки, в крайне редких случаях – </w:t>
      </w:r>
      <w:r>
        <w:rPr>
          <w:rFonts w:eastAsia="Times New Roman"/>
          <w:color w:val="141B22"/>
          <w:szCs w:val="24"/>
          <w:lang w:eastAsia="ru-RU"/>
        </w:rPr>
        <w:t xml:space="preserve">на </w:t>
      </w:r>
      <w:r w:rsidR="004A67C4">
        <w:rPr>
          <w:rFonts w:eastAsia="Times New Roman"/>
          <w:color w:val="141B22"/>
          <w:szCs w:val="24"/>
          <w:lang w:eastAsia="ru-RU"/>
        </w:rPr>
        <w:t xml:space="preserve">область промежности, туловище или лицо. </w:t>
      </w:r>
      <w:proofErr w:type="gramStart"/>
      <w:r w:rsidR="004A67C4">
        <w:rPr>
          <w:rFonts w:eastAsia="Times New Roman"/>
          <w:color w:val="141B22"/>
          <w:szCs w:val="24"/>
          <w:lang w:eastAsia="ru-RU"/>
        </w:rPr>
        <w:t xml:space="preserve">Неприятные ощущения в верхних конечностях обычно </w:t>
      </w:r>
      <w:r>
        <w:rPr>
          <w:rFonts w:eastAsia="Times New Roman"/>
          <w:color w:val="141B22"/>
          <w:szCs w:val="24"/>
          <w:lang w:eastAsia="ru-RU"/>
        </w:rPr>
        <w:t xml:space="preserve">бывают </w:t>
      </w:r>
      <w:r w:rsidR="004A67C4">
        <w:rPr>
          <w:rFonts w:eastAsia="Times New Roman"/>
          <w:color w:val="141B22"/>
          <w:szCs w:val="24"/>
          <w:lang w:eastAsia="ru-RU"/>
        </w:rPr>
        <w:t>менее интенсивны</w:t>
      </w:r>
      <w:r>
        <w:rPr>
          <w:rFonts w:eastAsia="Times New Roman"/>
          <w:color w:val="141B22"/>
          <w:szCs w:val="24"/>
          <w:lang w:eastAsia="ru-RU"/>
        </w:rPr>
        <w:t>ми</w:t>
      </w:r>
      <w:r w:rsidR="004A67C4">
        <w:rPr>
          <w:rFonts w:eastAsia="Times New Roman"/>
          <w:color w:val="141B22"/>
          <w:szCs w:val="24"/>
          <w:lang w:eastAsia="ru-RU"/>
        </w:rPr>
        <w:t>, чем в нижних.</w:t>
      </w:r>
      <w:proofErr w:type="gramEnd"/>
    </w:p>
    <w:p w:rsidR="004A67C4" w:rsidRDefault="00AA726C" w:rsidP="009310B2">
      <w:pPr>
        <w:pStyle w:val="afd"/>
        <w:autoSpaceDE w:val="0"/>
        <w:autoSpaceDN w:val="0"/>
        <w:adjustRightInd w:val="0"/>
        <w:ind w:left="0" w:firstLine="0"/>
        <w:divId w:val="266810958"/>
        <w:rPr>
          <w:rFonts w:eastAsia="Times New Roman"/>
          <w:color w:val="141B22"/>
          <w:szCs w:val="24"/>
          <w:lang w:eastAsia="ru-RU"/>
        </w:rPr>
      </w:pPr>
      <w:r>
        <w:rPr>
          <w:rFonts w:eastAsia="Times New Roman"/>
          <w:color w:val="141B22"/>
          <w:szCs w:val="24"/>
          <w:lang w:eastAsia="ru-RU"/>
        </w:rPr>
        <w:t>О</w:t>
      </w:r>
      <w:r w:rsidR="004A67C4">
        <w:rPr>
          <w:rFonts w:eastAsia="Times New Roman"/>
          <w:color w:val="141B22"/>
          <w:szCs w:val="24"/>
          <w:lang w:eastAsia="ru-RU"/>
        </w:rPr>
        <w:t xml:space="preserve">щущения </w:t>
      </w:r>
      <w:r>
        <w:rPr>
          <w:rFonts w:eastAsia="Times New Roman"/>
          <w:color w:val="141B22"/>
          <w:szCs w:val="24"/>
          <w:lang w:eastAsia="ru-RU"/>
        </w:rPr>
        <w:t>чаще</w:t>
      </w:r>
      <w:r w:rsidR="00240397" w:rsidRPr="00240397">
        <w:rPr>
          <w:rFonts w:eastAsia="Times New Roman"/>
          <w:color w:val="141B22"/>
          <w:szCs w:val="24"/>
          <w:lang w:eastAsia="ru-RU"/>
        </w:rPr>
        <w:t xml:space="preserve"> </w:t>
      </w:r>
      <w:r>
        <w:rPr>
          <w:rFonts w:eastAsia="Times New Roman"/>
          <w:color w:val="141B22"/>
          <w:szCs w:val="24"/>
          <w:lang w:eastAsia="ru-RU"/>
        </w:rPr>
        <w:t>двусторонние</w:t>
      </w:r>
      <w:r w:rsidR="004A67C4">
        <w:rPr>
          <w:rFonts w:eastAsia="Times New Roman"/>
          <w:color w:val="141B22"/>
          <w:szCs w:val="24"/>
          <w:lang w:eastAsia="ru-RU"/>
        </w:rPr>
        <w:t xml:space="preserve">, но более чем в 40% случаев </w:t>
      </w:r>
      <w:r>
        <w:rPr>
          <w:rFonts w:eastAsia="Times New Roman"/>
          <w:color w:val="141B22"/>
          <w:szCs w:val="24"/>
          <w:lang w:eastAsia="ru-RU"/>
        </w:rPr>
        <w:t>асимметричные</w:t>
      </w:r>
      <w:r w:rsidR="004A67C4">
        <w:rPr>
          <w:rFonts w:eastAsia="Times New Roman"/>
          <w:color w:val="141B22"/>
          <w:szCs w:val="24"/>
          <w:lang w:eastAsia="ru-RU"/>
        </w:rPr>
        <w:t>, иногда даже односторонни</w:t>
      </w:r>
      <w:r>
        <w:rPr>
          <w:rFonts w:eastAsia="Times New Roman"/>
          <w:color w:val="141B22"/>
          <w:szCs w:val="24"/>
          <w:lang w:eastAsia="ru-RU"/>
        </w:rPr>
        <w:t>е</w:t>
      </w:r>
      <w:r w:rsidR="004A67C4">
        <w:rPr>
          <w:rFonts w:eastAsia="Times New Roman"/>
          <w:color w:val="141B22"/>
          <w:szCs w:val="24"/>
          <w:lang w:eastAsia="ru-RU"/>
        </w:rPr>
        <w:t xml:space="preserve">, при этом сторона </w:t>
      </w:r>
      <w:r>
        <w:rPr>
          <w:rFonts w:eastAsia="Times New Roman"/>
          <w:color w:val="141B22"/>
          <w:szCs w:val="24"/>
          <w:lang w:eastAsia="ru-RU"/>
        </w:rPr>
        <w:t>со временем</w:t>
      </w:r>
      <w:r w:rsidR="004A67C4">
        <w:rPr>
          <w:rFonts w:eastAsia="Times New Roman"/>
          <w:color w:val="141B22"/>
          <w:szCs w:val="24"/>
          <w:lang w:eastAsia="ru-RU"/>
        </w:rPr>
        <w:t xml:space="preserve"> может меняться.</w:t>
      </w:r>
    </w:p>
    <w:p w:rsidR="0024332D" w:rsidRPr="00A00C9F" w:rsidRDefault="0024332D" w:rsidP="009310B2">
      <w:pPr>
        <w:pStyle w:val="afd"/>
        <w:autoSpaceDE w:val="0"/>
        <w:autoSpaceDN w:val="0"/>
        <w:adjustRightInd w:val="0"/>
        <w:ind w:left="0" w:firstLine="0"/>
        <w:divId w:val="266810958"/>
        <w:rPr>
          <w:rFonts w:eastAsia="Times New Roman"/>
          <w:color w:val="141B22"/>
          <w:szCs w:val="24"/>
          <w:lang w:eastAsia="ru-RU"/>
        </w:rPr>
      </w:pPr>
    </w:p>
    <w:p w:rsidR="003850DF" w:rsidRDefault="003850DF" w:rsidP="007052E6">
      <w:pPr>
        <w:pStyle w:val="afd"/>
        <w:numPr>
          <w:ilvl w:val="0"/>
          <w:numId w:val="16"/>
        </w:numPr>
        <w:autoSpaceDE w:val="0"/>
        <w:autoSpaceDN w:val="0"/>
        <w:adjustRightInd w:val="0"/>
        <w:ind w:firstLine="0"/>
        <w:divId w:val="266810958"/>
        <w:rPr>
          <w:rFonts w:eastAsia="Times New Roman"/>
          <w:color w:val="141B22"/>
          <w:szCs w:val="24"/>
          <w:lang w:eastAsia="ru-RU"/>
        </w:rPr>
      </w:pPr>
      <w:r w:rsidRPr="00FA3DDE">
        <w:rPr>
          <w:rFonts w:eastAsia="Times New Roman"/>
          <w:color w:val="141B22"/>
          <w:szCs w:val="24"/>
          <w:lang w:eastAsia="ru-RU"/>
        </w:rPr>
        <w:t xml:space="preserve">Возникает ли у Вас потребность совершать какие-либо движения ногами в состоянии покоя? (в том числе для облегчения этих неприятных ощущений) </w:t>
      </w:r>
    </w:p>
    <w:p w:rsidR="00AA726C" w:rsidRDefault="00AA726C" w:rsidP="00AA726C">
      <w:pPr>
        <w:pStyle w:val="afd"/>
        <w:autoSpaceDE w:val="0"/>
        <w:autoSpaceDN w:val="0"/>
        <w:adjustRightInd w:val="0"/>
        <w:ind w:left="0" w:firstLine="0"/>
        <w:divId w:val="266810958"/>
        <w:rPr>
          <w:rFonts w:eastAsia="Times New Roman"/>
          <w:color w:val="141B22"/>
          <w:szCs w:val="24"/>
          <w:lang w:eastAsia="ru-RU"/>
        </w:rPr>
      </w:pPr>
    </w:p>
    <w:p w:rsidR="00AA726C" w:rsidRPr="00321CE3" w:rsidRDefault="00AA726C" w:rsidP="00AA726C">
      <w:pPr>
        <w:pStyle w:val="afd"/>
        <w:autoSpaceDE w:val="0"/>
        <w:autoSpaceDN w:val="0"/>
        <w:adjustRightInd w:val="0"/>
        <w:ind w:left="0" w:firstLine="0"/>
        <w:divId w:val="266810958"/>
        <w:rPr>
          <w:rFonts w:eastAsia="Times New Roman"/>
          <w:color w:val="141B22"/>
          <w:szCs w:val="24"/>
          <w:lang w:eastAsia="ru-RU"/>
        </w:rPr>
      </w:pPr>
      <w:r>
        <w:rPr>
          <w:rFonts w:eastAsia="Times New Roman"/>
          <w:color w:val="141B22"/>
          <w:szCs w:val="24"/>
          <w:lang w:eastAsia="ru-RU"/>
        </w:rPr>
        <w:t xml:space="preserve">Обязательной для СБН характеристикой возникающих неприятных ощущений является непреодолимое желание двигать ногами, которое возникает или усиливается в состоянии покоя и проходит или ослабевает при движении. </w:t>
      </w:r>
      <w:r w:rsidRPr="00321CE3">
        <w:rPr>
          <w:rFonts w:eastAsia="Times New Roman"/>
          <w:color w:val="141B22"/>
          <w:szCs w:val="24"/>
          <w:lang w:eastAsia="ru-RU"/>
        </w:rPr>
        <w:t>[1]</w:t>
      </w:r>
    </w:p>
    <w:p w:rsidR="00321CE3" w:rsidRPr="008D5780" w:rsidRDefault="00321CE3" w:rsidP="00321CE3">
      <w:pPr>
        <w:pStyle w:val="afd"/>
        <w:autoSpaceDE w:val="0"/>
        <w:autoSpaceDN w:val="0"/>
        <w:adjustRightInd w:val="0"/>
        <w:ind w:left="0" w:firstLine="0"/>
        <w:divId w:val="266810958"/>
        <w:rPr>
          <w:rFonts w:eastAsia="Times New Roman"/>
          <w:color w:val="141B22"/>
          <w:szCs w:val="24"/>
          <w:lang w:eastAsia="ru-RU"/>
        </w:rPr>
      </w:pPr>
      <w:r w:rsidRPr="008D5780">
        <w:rPr>
          <w:rFonts w:eastAsia="Times New Roman"/>
          <w:color w:val="141B22"/>
          <w:szCs w:val="24"/>
          <w:lang w:eastAsia="ru-RU"/>
        </w:rPr>
        <w:t xml:space="preserve">Для облегчения своего состояния больные вынуждены вытягивать и </w:t>
      </w:r>
      <w:r>
        <w:rPr>
          <w:rFonts w:eastAsia="Times New Roman"/>
          <w:color w:val="141B22"/>
          <w:szCs w:val="24"/>
          <w:lang w:eastAsia="ru-RU"/>
        </w:rPr>
        <w:t>сгибать</w:t>
      </w:r>
      <w:r w:rsidRPr="008D5780">
        <w:rPr>
          <w:rFonts w:eastAsia="Times New Roman"/>
          <w:color w:val="141B22"/>
          <w:szCs w:val="24"/>
          <w:lang w:eastAsia="ru-RU"/>
        </w:rPr>
        <w:t xml:space="preserve"> конечности, встряхивать, растирать и массировать их, ворочаться в постели, вставать и ходить по комнате или переминаться с ноги на ногу. Во время движени</w:t>
      </w:r>
      <w:r w:rsidR="00AA726C">
        <w:rPr>
          <w:rFonts w:eastAsia="Times New Roman"/>
          <w:color w:val="141B22"/>
          <w:szCs w:val="24"/>
          <w:lang w:eastAsia="ru-RU"/>
        </w:rPr>
        <w:t>я</w:t>
      </w:r>
      <w:r w:rsidRPr="008D5780">
        <w:rPr>
          <w:rFonts w:eastAsia="Times New Roman"/>
          <w:color w:val="141B22"/>
          <w:szCs w:val="24"/>
          <w:lang w:eastAsia="ru-RU"/>
        </w:rPr>
        <w:t xml:space="preserve"> неприятные ощущения умен</w:t>
      </w:r>
      <w:r>
        <w:rPr>
          <w:rFonts w:eastAsia="Times New Roman"/>
          <w:color w:val="141B22"/>
          <w:szCs w:val="24"/>
          <w:lang w:eastAsia="ru-RU"/>
        </w:rPr>
        <w:t>ь</w:t>
      </w:r>
      <w:r w:rsidRPr="008D5780">
        <w:rPr>
          <w:rFonts w:eastAsia="Times New Roman"/>
          <w:color w:val="141B22"/>
          <w:szCs w:val="24"/>
          <w:lang w:eastAsia="ru-RU"/>
        </w:rPr>
        <w:t>ша</w:t>
      </w:r>
      <w:r>
        <w:rPr>
          <w:rFonts w:eastAsia="Times New Roman"/>
          <w:color w:val="141B22"/>
          <w:szCs w:val="24"/>
          <w:lang w:eastAsia="ru-RU"/>
        </w:rPr>
        <w:t>ют</w:t>
      </w:r>
      <w:r w:rsidRPr="008D5780">
        <w:rPr>
          <w:rFonts w:eastAsia="Times New Roman"/>
          <w:color w:val="141B22"/>
          <w:szCs w:val="24"/>
          <w:lang w:eastAsia="ru-RU"/>
        </w:rPr>
        <w:t xml:space="preserve">ся или проходят, но стоит больному </w:t>
      </w:r>
      <w:r>
        <w:rPr>
          <w:rFonts w:eastAsia="Times New Roman"/>
          <w:color w:val="141B22"/>
          <w:szCs w:val="24"/>
          <w:lang w:eastAsia="ru-RU"/>
        </w:rPr>
        <w:t xml:space="preserve">лечь или сесть, вновь усиливаются. Как правило, это происходит не сразу, а спустя 10-30 минут. Движения, совершаемые пациентом, </w:t>
      </w:r>
      <w:r w:rsidR="00AA726C">
        <w:rPr>
          <w:rFonts w:eastAsia="Times New Roman"/>
          <w:color w:val="141B22"/>
          <w:szCs w:val="24"/>
          <w:lang w:eastAsia="ru-RU"/>
        </w:rPr>
        <w:t>носят</w:t>
      </w:r>
      <w:r>
        <w:rPr>
          <w:rFonts w:eastAsia="Times New Roman"/>
          <w:color w:val="141B22"/>
          <w:szCs w:val="24"/>
          <w:lang w:eastAsia="ru-RU"/>
        </w:rPr>
        <w:t xml:space="preserve"> произвольный характер, но правильнее отнести их числу вынужденных («</w:t>
      </w:r>
      <w:proofErr w:type="spellStart"/>
      <w:r>
        <w:rPr>
          <w:rFonts w:eastAsia="Times New Roman"/>
          <w:color w:val="141B22"/>
          <w:szCs w:val="24"/>
          <w:lang w:eastAsia="ru-RU"/>
        </w:rPr>
        <w:t>полупроизвольных</w:t>
      </w:r>
      <w:proofErr w:type="spellEnd"/>
      <w:r>
        <w:rPr>
          <w:rFonts w:eastAsia="Times New Roman"/>
          <w:color w:val="141B22"/>
          <w:szCs w:val="24"/>
          <w:lang w:eastAsia="ru-RU"/>
        </w:rPr>
        <w:t xml:space="preserve">») движений. Наряду с этим не менее чем у половины пациентов в период бодрствования возникают непроизвольные движения. Как правило, эти стереотипные движения, аналогичные ПДК во сне, или быстрые подергивания (длительностью менее 250 </w:t>
      </w:r>
      <w:proofErr w:type="spellStart"/>
      <w:r>
        <w:rPr>
          <w:rFonts w:eastAsia="Times New Roman"/>
          <w:color w:val="141B22"/>
          <w:szCs w:val="24"/>
          <w:lang w:eastAsia="ru-RU"/>
        </w:rPr>
        <w:t>мсек</w:t>
      </w:r>
      <w:proofErr w:type="spellEnd"/>
      <w:r>
        <w:rPr>
          <w:rFonts w:eastAsia="Times New Roman"/>
          <w:color w:val="141B22"/>
          <w:szCs w:val="24"/>
          <w:lang w:eastAsia="ru-RU"/>
        </w:rPr>
        <w:t xml:space="preserve">), напоминающие </w:t>
      </w:r>
      <w:proofErr w:type="spellStart"/>
      <w:r>
        <w:rPr>
          <w:rFonts w:eastAsia="Times New Roman"/>
          <w:color w:val="141B22"/>
          <w:szCs w:val="24"/>
          <w:lang w:eastAsia="ru-RU"/>
        </w:rPr>
        <w:t>миоклонию</w:t>
      </w:r>
      <w:proofErr w:type="spellEnd"/>
      <w:r>
        <w:rPr>
          <w:rFonts w:eastAsia="Times New Roman"/>
          <w:color w:val="141B22"/>
          <w:szCs w:val="24"/>
          <w:lang w:eastAsia="ru-RU"/>
        </w:rPr>
        <w:t xml:space="preserve">. Эти движения могут быть периодическими и апериодическими, вовлекать обе ноги (одновременно или попеременно) или только одну ногу. Обычно они наблюдаются в покое (в положении лежа или сидя), а при произвольных движениях исчезают. </w:t>
      </w:r>
      <w:r w:rsidRPr="008D5780">
        <w:rPr>
          <w:rFonts w:eastAsia="Times New Roman"/>
          <w:color w:val="141B22"/>
          <w:szCs w:val="24"/>
          <w:lang w:eastAsia="ru-RU"/>
        </w:rPr>
        <w:t>[1]</w:t>
      </w:r>
    </w:p>
    <w:p w:rsidR="00A93DE7" w:rsidRDefault="00A93DE7" w:rsidP="00A93DE7">
      <w:pPr>
        <w:pStyle w:val="afd"/>
        <w:autoSpaceDE w:val="0"/>
        <w:autoSpaceDN w:val="0"/>
        <w:adjustRightInd w:val="0"/>
        <w:divId w:val="266810958"/>
        <w:rPr>
          <w:rFonts w:eastAsia="Times New Roman"/>
          <w:color w:val="141B22"/>
          <w:szCs w:val="24"/>
          <w:lang w:eastAsia="ru-RU"/>
        </w:rPr>
      </w:pPr>
    </w:p>
    <w:p w:rsidR="003850DF" w:rsidRPr="00A93DE7" w:rsidRDefault="003850DF" w:rsidP="007052E6">
      <w:pPr>
        <w:pStyle w:val="afd"/>
        <w:numPr>
          <w:ilvl w:val="0"/>
          <w:numId w:val="16"/>
        </w:numPr>
        <w:autoSpaceDE w:val="0"/>
        <w:autoSpaceDN w:val="0"/>
        <w:adjustRightInd w:val="0"/>
        <w:ind w:firstLine="0"/>
        <w:divId w:val="266810958"/>
        <w:rPr>
          <w:rFonts w:eastAsia="Times New Roman"/>
          <w:b/>
          <w:color w:val="141B22"/>
          <w:szCs w:val="24"/>
          <w:lang w:eastAsia="ru-RU"/>
        </w:rPr>
      </w:pPr>
      <w:r w:rsidRPr="00FA3DDE">
        <w:rPr>
          <w:rFonts w:eastAsia="Times New Roman"/>
          <w:color w:val="141B22"/>
          <w:szCs w:val="24"/>
          <w:lang w:eastAsia="ru-RU"/>
        </w:rPr>
        <w:t xml:space="preserve">Возникают ли эти неприятные ощущения и/или потребность двигать ногами преимущественно в вечернее и ночное время? </w:t>
      </w:r>
    </w:p>
    <w:p w:rsidR="00A93DE7" w:rsidRPr="00B329BB" w:rsidRDefault="0024332D" w:rsidP="00A93DE7">
      <w:pPr>
        <w:pStyle w:val="afd"/>
        <w:autoSpaceDE w:val="0"/>
        <w:autoSpaceDN w:val="0"/>
        <w:adjustRightInd w:val="0"/>
        <w:ind w:left="0" w:firstLine="0"/>
        <w:divId w:val="266810958"/>
        <w:rPr>
          <w:rFonts w:eastAsia="Times New Roman"/>
          <w:color w:val="141B22"/>
          <w:szCs w:val="24"/>
          <w:lang w:eastAsia="ru-RU"/>
        </w:rPr>
      </w:pPr>
      <w:r>
        <w:rPr>
          <w:rFonts w:eastAsia="Times New Roman"/>
          <w:color w:val="141B22"/>
          <w:szCs w:val="24"/>
          <w:lang w:eastAsia="ru-RU"/>
        </w:rPr>
        <w:t xml:space="preserve">Обычно пациенты с СБН жалуются на возникновение </w:t>
      </w:r>
      <w:r w:rsidR="00AA726C">
        <w:rPr>
          <w:rFonts w:eastAsia="Times New Roman"/>
          <w:color w:val="141B22"/>
          <w:szCs w:val="24"/>
          <w:lang w:eastAsia="ru-RU"/>
        </w:rPr>
        <w:t xml:space="preserve">неприятных ощущений </w:t>
      </w:r>
      <w:r>
        <w:rPr>
          <w:rFonts w:eastAsia="Times New Roman"/>
          <w:color w:val="141B22"/>
          <w:szCs w:val="24"/>
          <w:lang w:eastAsia="ru-RU"/>
        </w:rPr>
        <w:t xml:space="preserve">в вечернее и ночное время. </w:t>
      </w:r>
      <w:r w:rsidR="001901FC">
        <w:rPr>
          <w:rFonts w:eastAsia="Times New Roman"/>
          <w:color w:val="141B22"/>
          <w:szCs w:val="24"/>
          <w:lang w:eastAsia="ru-RU"/>
        </w:rPr>
        <w:t>Они</w:t>
      </w:r>
      <w:r>
        <w:rPr>
          <w:rFonts w:eastAsia="Times New Roman"/>
          <w:color w:val="141B22"/>
          <w:szCs w:val="24"/>
          <w:lang w:eastAsia="ru-RU"/>
        </w:rPr>
        <w:t xml:space="preserve"> возника</w:t>
      </w:r>
      <w:r w:rsidR="001901FC">
        <w:rPr>
          <w:rFonts w:eastAsia="Times New Roman"/>
          <w:color w:val="141B22"/>
          <w:szCs w:val="24"/>
          <w:lang w:eastAsia="ru-RU"/>
        </w:rPr>
        <w:t>ю</w:t>
      </w:r>
      <w:r>
        <w:rPr>
          <w:rFonts w:eastAsia="Times New Roman"/>
          <w:color w:val="141B22"/>
          <w:szCs w:val="24"/>
          <w:lang w:eastAsia="ru-RU"/>
        </w:rPr>
        <w:t xml:space="preserve">т в состоянии покоя в положении </w:t>
      </w:r>
      <w:r w:rsidR="00AA726C">
        <w:rPr>
          <w:rFonts w:eastAsia="Times New Roman"/>
          <w:color w:val="141B22"/>
          <w:szCs w:val="24"/>
          <w:lang w:eastAsia="ru-RU"/>
        </w:rPr>
        <w:t xml:space="preserve">лежа или сидя </w:t>
      </w:r>
      <w:r>
        <w:rPr>
          <w:rFonts w:eastAsia="Times New Roman"/>
          <w:color w:val="141B22"/>
          <w:szCs w:val="24"/>
          <w:lang w:eastAsia="ru-RU"/>
        </w:rPr>
        <w:t>при чте</w:t>
      </w:r>
      <w:r w:rsidR="00321CE3">
        <w:rPr>
          <w:rFonts w:eastAsia="Times New Roman"/>
          <w:color w:val="141B22"/>
          <w:szCs w:val="24"/>
          <w:lang w:eastAsia="ru-RU"/>
        </w:rPr>
        <w:t xml:space="preserve">нии, просмотре </w:t>
      </w:r>
      <w:r w:rsidR="00AA726C">
        <w:rPr>
          <w:rFonts w:eastAsia="Times New Roman"/>
          <w:color w:val="141B22"/>
          <w:szCs w:val="24"/>
          <w:lang w:eastAsia="ru-RU"/>
        </w:rPr>
        <w:t>телепередач,</w:t>
      </w:r>
      <w:r w:rsidR="00321CE3">
        <w:rPr>
          <w:rFonts w:eastAsia="Times New Roman"/>
          <w:color w:val="141B22"/>
          <w:szCs w:val="24"/>
          <w:lang w:eastAsia="ru-RU"/>
        </w:rPr>
        <w:t xml:space="preserve"> театрального спектакля, поездке в автомобиле, </w:t>
      </w:r>
      <w:proofErr w:type="spellStart"/>
      <w:r w:rsidR="00321CE3">
        <w:rPr>
          <w:rFonts w:eastAsia="Times New Roman"/>
          <w:color w:val="141B22"/>
          <w:szCs w:val="24"/>
          <w:lang w:eastAsia="ru-RU"/>
        </w:rPr>
        <w:t>авиаперелете</w:t>
      </w:r>
      <w:proofErr w:type="spellEnd"/>
      <w:r w:rsidR="00321CE3">
        <w:rPr>
          <w:rFonts w:eastAsia="Times New Roman"/>
          <w:color w:val="141B22"/>
          <w:szCs w:val="24"/>
          <w:lang w:eastAsia="ru-RU"/>
        </w:rPr>
        <w:t xml:space="preserve"> и т.п</w:t>
      </w:r>
      <w:proofErr w:type="gramStart"/>
      <w:r w:rsidR="00321CE3">
        <w:rPr>
          <w:rFonts w:eastAsia="Times New Roman"/>
          <w:color w:val="141B22"/>
          <w:szCs w:val="24"/>
          <w:lang w:eastAsia="ru-RU"/>
        </w:rPr>
        <w:t>.</w:t>
      </w:r>
      <w:r w:rsidR="001901FC">
        <w:rPr>
          <w:rFonts w:eastAsia="Times New Roman"/>
          <w:color w:val="141B22"/>
          <w:szCs w:val="24"/>
          <w:lang w:eastAsia="ru-RU"/>
        </w:rPr>
        <w:t>П</w:t>
      </w:r>
      <w:proofErr w:type="gramEnd"/>
      <w:r w:rsidR="001901FC">
        <w:rPr>
          <w:rFonts w:eastAsia="Times New Roman"/>
          <w:color w:val="141B22"/>
          <w:szCs w:val="24"/>
          <w:lang w:eastAsia="ru-RU"/>
        </w:rPr>
        <w:t>осле укладывания в постель неприятные ощущения обычно появляются</w:t>
      </w:r>
      <w:r w:rsidR="00175F83">
        <w:rPr>
          <w:rFonts w:eastAsia="Times New Roman"/>
          <w:color w:val="141B22"/>
          <w:szCs w:val="24"/>
          <w:lang w:eastAsia="ru-RU"/>
        </w:rPr>
        <w:t xml:space="preserve"> через 15-30</w:t>
      </w:r>
      <w:r w:rsidR="001901FC">
        <w:rPr>
          <w:rFonts w:eastAsia="Times New Roman"/>
          <w:color w:val="141B22"/>
          <w:szCs w:val="24"/>
          <w:lang w:eastAsia="ru-RU"/>
        </w:rPr>
        <w:t xml:space="preserve"> минут пребывания в неподвижности</w:t>
      </w:r>
      <w:r w:rsidR="00A34C48">
        <w:rPr>
          <w:rFonts w:eastAsia="Times New Roman"/>
          <w:color w:val="141B22"/>
          <w:szCs w:val="24"/>
          <w:lang w:eastAsia="ru-RU"/>
        </w:rPr>
        <w:t>. В дальнейшем</w:t>
      </w:r>
      <w:r w:rsidR="001901FC">
        <w:rPr>
          <w:rFonts w:eastAsia="Times New Roman"/>
          <w:color w:val="141B22"/>
          <w:szCs w:val="24"/>
          <w:lang w:eastAsia="ru-RU"/>
        </w:rPr>
        <w:t xml:space="preserve"> они смещаются ближе к моменту укладывания</w:t>
      </w:r>
      <w:r w:rsidR="00A34C48">
        <w:rPr>
          <w:rFonts w:eastAsia="Times New Roman"/>
          <w:color w:val="141B22"/>
          <w:szCs w:val="24"/>
          <w:lang w:eastAsia="ru-RU"/>
        </w:rPr>
        <w:t xml:space="preserve">. </w:t>
      </w:r>
      <w:r w:rsidR="00175F83">
        <w:rPr>
          <w:rFonts w:eastAsia="Times New Roman"/>
          <w:color w:val="141B22"/>
          <w:szCs w:val="24"/>
          <w:lang w:eastAsia="ru-RU"/>
        </w:rPr>
        <w:t xml:space="preserve">У пациентов с СБН могут наблюдаться т.н. «хорошие» и «плохие» дни. В </w:t>
      </w:r>
      <w:r w:rsidR="00175F83">
        <w:rPr>
          <w:rFonts w:eastAsia="Times New Roman"/>
          <w:color w:val="141B22"/>
          <w:szCs w:val="24"/>
          <w:lang w:eastAsia="ru-RU"/>
        </w:rPr>
        <w:lastRenderedPageBreak/>
        <w:t xml:space="preserve">«хорошие» </w:t>
      </w:r>
      <w:r w:rsidR="001901FC">
        <w:rPr>
          <w:rFonts w:eastAsia="Times New Roman"/>
          <w:color w:val="141B22"/>
          <w:szCs w:val="24"/>
          <w:lang w:eastAsia="ru-RU"/>
        </w:rPr>
        <w:t>неприятные ощущения появляются</w:t>
      </w:r>
      <w:r w:rsidR="00175F83">
        <w:rPr>
          <w:rFonts w:eastAsia="Times New Roman"/>
          <w:color w:val="141B22"/>
          <w:szCs w:val="24"/>
          <w:lang w:eastAsia="ru-RU"/>
        </w:rPr>
        <w:t xml:space="preserve"> ближе к </w:t>
      </w:r>
      <w:r w:rsidR="001901FC">
        <w:rPr>
          <w:rFonts w:eastAsia="Times New Roman"/>
          <w:color w:val="141B22"/>
          <w:szCs w:val="24"/>
          <w:lang w:eastAsia="ru-RU"/>
        </w:rPr>
        <w:t>ночи</w:t>
      </w:r>
      <w:r w:rsidR="00175F83">
        <w:rPr>
          <w:rFonts w:eastAsia="Times New Roman"/>
          <w:color w:val="141B22"/>
          <w:szCs w:val="24"/>
          <w:lang w:eastAsia="ru-RU"/>
        </w:rPr>
        <w:t>, а в «плохие» мо</w:t>
      </w:r>
      <w:r w:rsidR="001901FC">
        <w:rPr>
          <w:rFonts w:eastAsia="Times New Roman"/>
          <w:color w:val="141B22"/>
          <w:szCs w:val="24"/>
          <w:lang w:eastAsia="ru-RU"/>
        </w:rPr>
        <w:t xml:space="preserve">гут отмечаться и </w:t>
      </w:r>
      <w:r w:rsidR="00175F83">
        <w:rPr>
          <w:rFonts w:eastAsia="Times New Roman"/>
          <w:color w:val="141B22"/>
          <w:szCs w:val="24"/>
          <w:lang w:eastAsia="ru-RU"/>
        </w:rPr>
        <w:t xml:space="preserve">днем. </w:t>
      </w:r>
      <w:r w:rsidR="001901FC">
        <w:rPr>
          <w:rFonts w:eastAsia="Times New Roman"/>
          <w:color w:val="141B22"/>
          <w:szCs w:val="24"/>
          <w:lang w:eastAsia="ru-RU"/>
        </w:rPr>
        <w:t>П</w:t>
      </w:r>
      <w:r w:rsidR="00175F83">
        <w:rPr>
          <w:rFonts w:eastAsia="Times New Roman"/>
          <w:color w:val="141B22"/>
          <w:szCs w:val="24"/>
          <w:lang w:eastAsia="ru-RU"/>
        </w:rPr>
        <w:t xml:space="preserve">ри </w:t>
      </w:r>
      <w:r w:rsidR="001901FC">
        <w:rPr>
          <w:rFonts w:eastAsia="Times New Roman"/>
          <w:color w:val="141B22"/>
          <w:szCs w:val="24"/>
          <w:lang w:eastAsia="ru-RU"/>
        </w:rPr>
        <w:t xml:space="preserve">дальнейшем </w:t>
      </w:r>
      <w:r w:rsidR="00175F83">
        <w:rPr>
          <w:rFonts w:eastAsia="Times New Roman"/>
          <w:color w:val="141B22"/>
          <w:szCs w:val="24"/>
          <w:lang w:eastAsia="ru-RU"/>
        </w:rPr>
        <w:t xml:space="preserve">прогрессировании </w:t>
      </w:r>
      <w:r w:rsidR="001901FC">
        <w:rPr>
          <w:rFonts w:eastAsia="Times New Roman"/>
          <w:color w:val="141B22"/>
          <w:szCs w:val="24"/>
          <w:lang w:eastAsia="ru-RU"/>
        </w:rPr>
        <w:t>заболевания</w:t>
      </w:r>
      <w:r w:rsidR="00175F83">
        <w:rPr>
          <w:rFonts w:eastAsia="Times New Roman"/>
          <w:color w:val="141B22"/>
          <w:szCs w:val="24"/>
          <w:lang w:eastAsia="ru-RU"/>
        </w:rPr>
        <w:t xml:space="preserve"> симптом</w:t>
      </w:r>
      <w:r w:rsidR="001901FC">
        <w:rPr>
          <w:rFonts w:eastAsia="Times New Roman"/>
          <w:color w:val="141B22"/>
          <w:szCs w:val="24"/>
          <w:lang w:eastAsia="ru-RU"/>
        </w:rPr>
        <w:t>ы</w:t>
      </w:r>
      <w:r w:rsidR="00175F83">
        <w:rPr>
          <w:rFonts w:eastAsia="Times New Roman"/>
          <w:color w:val="141B22"/>
          <w:szCs w:val="24"/>
          <w:lang w:eastAsia="ru-RU"/>
        </w:rPr>
        <w:t xml:space="preserve"> мо</w:t>
      </w:r>
      <w:r w:rsidR="001901FC">
        <w:rPr>
          <w:rFonts w:eastAsia="Times New Roman"/>
          <w:color w:val="141B22"/>
          <w:szCs w:val="24"/>
          <w:lang w:eastAsia="ru-RU"/>
        </w:rPr>
        <w:t>гут появляться</w:t>
      </w:r>
      <w:r w:rsidR="00175F83">
        <w:rPr>
          <w:rFonts w:eastAsia="Times New Roman"/>
          <w:color w:val="141B22"/>
          <w:szCs w:val="24"/>
          <w:lang w:eastAsia="ru-RU"/>
        </w:rPr>
        <w:t xml:space="preserve"> в любое время суток, тем не менее, с 7 до 11 часов утра </w:t>
      </w:r>
      <w:r w:rsidR="001901FC">
        <w:rPr>
          <w:rFonts w:eastAsia="Times New Roman"/>
          <w:color w:val="141B22"/>
          <w:szCs w:val="24"/>
          <w:lang w:eastAsia="ru-RU"/>
        </w:rPr>
        <w:t xml:space="preserve">их </w:t>
      </w:r>
      <w:r w:rsidR="00175F83">
        <w:rPr>
          <w:rFonts w:eastAsia="Times New Roman"/>
          <w:color w:val="141B22"/>
          <w:szCs w:val="24"/>
          <w:lang w:eastAsia="ru-RU"/>
        </w:rPr>
        <w:t xml:space="preserve">выраженность минимальна. </w:t>
      </w:r>
      <w:r w:rsidR="00175F83" w:rsidRPr="00175F83">
        <w:rPr>
          <w:rFonts w:eastAsia="Times New Roman"/>
          <w:color w:val="141B22"/>
          <w:szCs w:val="24"/>
          <w:lang w:eastAsia="ru-RU"/>
        </w:rPr>
        <w:t xml:space="preserve">[1] </w:t>
      </w:r>
      <w:r w:rsidR="00B329BB">
        <w:rPr>
          <w:rFonts w:eastAsia="Times New Roman"/>
          <w:color w:val="141B22"/>
          <w:szCs w:val="24"/>
          <w:lang w:eastAsia="ru-RU"/>
        </w:rPr>
        <w:t xml:space="preserve">При оценке времени </w:t>
      </w:r>
      <w:r w:rsidR="0041554D">
        <w:rPr>
          <w:rFonts w:eastAsia="Times New Roman"/>
          <w:color w:val="141B22"/>
          <w:szCs w:val="24"/>
          <w:lang w:eastAsia="ru-RU"/>
        </w:rPr>
        <w:t>появления симптомов</w:t>
      </w:r>
      <w:r w:rsidR="00B329BB">
        <w:rPr>
          <w:rFonts w:eastAsia="Times New Roman"/>
          <w:color w:val="141B22"/>
          <w:szCs w:val="24"/>
          <w:lang w:eastAsia="ru-RU"/>
        </w:rPr>
        <w:t xml:space="preserve"> необходимо учитывать принимаемые лекарственные препараты</w:t>
      </w:r>
      <w:r w:rsidR="0041554D">
        <w:rPr>
          <w:rFonts w:eastAsia="Times New Roman"/>
          <w:color w:val="141B22"/>
          <w:szCs w:val="24"/>
          <w:lang w:eastAsia="ru-RU"/>
        </w:rPr>
        <w:t xml:space="preserve"> для лечения </w:t>
      </w:r>
      <w:r w:rsidR="00B329BB">
        <w:rPr>
          <w:rFonts w:eastAsia="Times New Roman"/>
          <w:color w:val="141B22"/>
          <w:szCs w:val="24"/>
          <w:lang w:eastAsia="ru-RU"/>
        </w:rPr>
        <w:t>СБН, а также те</w:t>
      </w:r>
      <w:r w:rsidR="0041554D">
        <w:rPr>
          <w:rFonts w:eastAsia="Times New Roman"/>
          <w:color w:val="141B22"/>
          <w:szCs w:val="24"/>
          <w:lang w:eastAsia="ru-RU"/>
        </w:rPr>
        <w:t>,</w:t>
      </w:r>
      <w:r w:rsidR="00B329BB">
        <w:rPr>
          <w:rFonts w:eastAsia="Times New Roman"/>
          <w:color w:val="141B22"/>
          <w:szCs w:val="24"/>
          <w:lang w:eastAsia="ru-RU"/>
        </w:rPr>
        <w:t xml:space="preserve"> которые могут его усиливать</w:t>
      </w:r>
      <w:r w:rsidR="0041554D">
        <w:rPr>
          <w:rFonts w:eastAsia="Times New Roman"/>
          <w:color w:val="141B22"/>
          <w:szCs w:val="24"/>
          <w:lang w:eastAsia="ru-RU"/>
        </w:rPr>
        <w:t>, например, антидепрессанты</w:t>
      </w:r>
      <w:r w:rsidR="00B329BB">
        <w:rPr>
          <w:rFonts w:eastAsia="Times New Roman"/>
          <w:color w:val="141B22"/>
          <w:szCs w:val="24"/>
          <w:lang w:eastAsia="ru-RU"/>
        </w:rPr>
        <w:t xml:space="preserve">. </w:t>
      </w:r>
      <w:r w:rsidR="00B329BB" w:rsidRPr="00B329BB">
        <w:rPr>
          <w:rFonts w:eastAsia="Times New Roman"/>
          <w:color w:val="141B22"/>
          <w:szCs w:val="24"/>
          <w:lang w:eastAsia="ru-RU"/>
        </w:rPr>
        <w:t>[17]</w:t>
      </w:r>
    </w:p>
    <w:p w:rsidR="00A93DE7" w:rsidRPr="00FA3DDE" w:rsidRDefault="00A93DE7" w:rsidP="00321CE3">
      <w:pPr>
        <w:pStyle w:val="afd"/>
        <w:autoSpaceDE w:val="0"/>
        <w:autoSpaceDN w:val="0"/>
        <w:adjustRightInd w:val="0"/>
        <w:ind w:left="0" w:firstLine="0"/>
        <w:divId w:val="266810958"/>
        <w:rPr>
          <w:rFonts w:eastAsia="Times New Roman"/>
          <w:b/>
          <w:color w:val="141B22"/>
          <w:szCs w:val="24"/>
          <w:lang w:eastAsia="ru-RU"/>
        </w:rPr>
      </w:pPr>
    </w:p>
    <w:p w:rsidR="003850DF" w:rsidRPr="00A93DE7" w:rsidRDefault="0041554D" w:rsidP="007052E6">
      <w:pPr>
        <w:pStyle w:val="afd"/>
        <w:numPr>
          <w:ilvl w:val="0"/>
          <w:numId w:val="16"/>
        </w:numPr>
        <w:autoSpaceDE w:val="0"/>
        <w:autoSpaceDN w:val="0"/>
        <w:adjustRightInd w:val="0"/>
        <w:ind w:firstLine="0"/>
        <w:divId w:val="266810958"/>
        <w:rPr>
          <w:rFonts w:eastAsia="Times New Roman"/>
          <w:b/>
          <w:color w:val="141B22"/>
          <w:szCs w:val="24"/>
          <w:lang w:eastAsia="ru-RU"/>
        </w:rPr>
      </w:pPr>
      <w:r>
        <w:rPr>
          <w:rFonts w:eastAsia="Times New Roman"/>
          <w:color w:val="141B22"/>
          <w:szCs w:val="24"/>
          <w:lang w:eastAsia="ru-RU"/>
        </w:rPr>
        <w:t>Нарушен</w:t>
      </w:r>
      <w:r w:rsidR="003850DF" w:rsidRPr="00FA3DDE">
        <w:rPr>
          <w:rFonts w:eastAsia="Times New Roman"/>
          <w:color w:val="141B22"/>
          <w:szCs w:val="24"/>
          <w:lang w:eastAsia="ru-RU"/>
        </w:rPr>
        <w:t xml:space="preserve"> ли Ваш сон (испытываете </w:t>
      </w:r>
      <w:r w:rsidR="00EE2245">
        <w:rPr>
          <w:rFonts w:eastAsia="Times New Roman"/>
          <w:color w:val="141B22"/>
          <w:szCs w:val="24"/>
          <w:lang w:eastAsia="ru-RU"/>
        </w:rPr>
        <w:t xml:space="preserve">ли </w:t>
      </w:r>
      <w:r w:rsidR="003850DF" w:rsidRPr="00FA3DDE">
        <w:rPr>
          <w:rFonts w:eastAsia="Times New Roman"/>
          <w:color w:val="141B22"/>
          <w:szCs w:val="24"/>
          <w:lang w:eastAsia="ru-RU"/>
        </w:rPr>
        <w:t xml:space="preserve">проблемы с засыпанием, беспокоят </w:t>
      </w:r>
      <w:r>
        <w:rPr>
          <w:rFonts w:eastAsia="Times New Roman"/>
          <w:color w:val="141B22"/>
          <w:szCs w:val="24"/>
          <w:lang w:eastAsia="ru-RU"/>
        </w:rPr>
        <w:t xml:space="preserve">ли </w:t>
      </w:r>
      <w:r w:rsidR="003850DF" w:rsidRPr="00FA3DDE">
        <w:rPr>
          <w:rFonts w:eastAsia="Times New Roman"/>
          <w:color w:val="141B22"/>
          <w:szCs w:val="24"/>
          <w:lang w:eastAsia="ru-RU"/>
        </w:rPr>
        <w:t>ночные пробуждения, с чем они связаны)?</w:t>
      </w:r>
    </w:p>
    <w:p w:rsidR="00A93DE7" w:rsidRDefault="0076765B" w:rsidP="00A93DE7">
      <w:pPr>
        <w:pStyle w:val="afd"/>
        <w:autoSpaceDE w:val="0"/>
        <w:autoSpaceDN w:val="0"/>
        <w:adjustRightInd w:val="0"/>
        <w:ind w:left="0" w:firstLine="0"/>
        <w:divId w:val="266810958"/>
        <w:rPr>
          <w:rFonts w:eastAsia="Times New Roman"/>
          <w:color w:val="141B22"/>
          <w:szCs w:val="24"/>
          <w:lang w:eastAsia="ru-RU"/>
        </w:rPr>
      </w:pPr>
      <w:r>
        <w:rPr>
          <w:rFonts w:eastAsia="Times New Roman"/>
          <w:color w:val="141B22"/>
          <w:szCs w:val="24"/>
          <w:lang w:eastAsia="ru-RU"/>
        </w:rPr>
        <w:t xml:space="preserve">Прямым следствием неприятных ощущений в конечностях и необходимости постоянно совершать движения является </w:t>
      </w:r>
      <w:r w:rsidR="0041554D">
        <w:rPr>
          <w:rFonts w:eastAsia="Times New Roman"/>
          <w:color w:val="141B22"/>
          <w:szCs w:val="24"/>
          <w:lang w:eastAsia="ru-RU"/>
        </w:rPr>
        <w:t xml:space="preserve">нарушение сна в форме </w:t>
      </w:r>
      <w:proofErr w:type="spellStart"/>
      <w:r>
        <w:rPr>
          <w:rFonts w:eastAsia="Times New Roman"/>
          <w:color w:val="141B22"/>
          <w:szCs w:val="24"/>
          <w:lang w:eastAsia="ru-RU"/>
        </w:rPr>
        <w:t>инсомни</w:t>
      </w:r>
      <w:r w:rsidR="0041554D">
        <w:rPr>
          <w:rFonts w:eastAsia="Times New Roman"/>
          <w:color w:val="141B22"/>
          <w:szCs w:val="24"/>
          <w:lang w:eastAsia="ru-RU"/>
        </w:rPr>
        <w:t>и</w:t>
      </w:r>
      <w:proofErr w:type="spellEnd"/>
      <w:r>
        <w:rPr>
          <w:rFonts w:eastAsia="Times New Roman"/>
          <w:color w:val="141B22"/>
          <w:szCs w:val="24"/>
          <w:lang w:eastAsia="ru-RU"/>
        </w:rPr>
        <w:t>. Больные не могут заснуть в течение нескольких десятков минут или часов</w:t>
      </w:r>
      <w:r w:rsidR="0041554D">
        <w:rPr>
          <w:rFonts w:eastAsia="Times New Roman"/>
          <w:color w:val="141B22"/>
          <w:szCs w:val="24"/>
          <w:lang w:eastAsia="ru-RU"/>
        </w:rPr>
        <w:t>,</w:t>
      </w:r>
      <w:r>
        <w:rPr>
          <w:rFonts w:eastAsia="Times New Roman"/>
          <w:color w:val="141B22"/>
          <w:szCs w:val="24"/>
          <w:lang w:eastAsia="ru-RU"/>
        </w:rPr>
        <w:t xml:space="preserve"> часто просыпаются ночью</w:t>
      </w:r>
      <w:r w:rsidR="0041554D">
        <w:rPr>
          <w:rFonts w:eastAsia="Times New Roman"/>
          <w:color w:val="141B22"/>
          <w:szCs w:val="24"/>
          <w:lang w:eastAsia="ru-RU"/>
        </w:rPr>
        <w:t>.</w:t>
      </w:r>
      <w:r w:rsidR="00240397" w:rsidRPr="00240397">
        <w:rPr>
          <w:rFonts w:eastAsia="Times New Roman"/>
          <w:color w:val="141B22"/>
          <w:szCs w:val="24"/>
          <w:lang w:eastAsia="ru-RU"/>
        </w:rPr>
        <w:t xml:space="preserve"> </w:t>
      </w:r>
      <w:r w:rsidR="0041554D">
        <w:rPr>
          <w:rFonts w:eastAsia="Times New Roman"/>
          <w:color w:val="141B22"/>
          <w:szCs w:val="24"/>
          <w:lang w:eastAsia="ru-RU"/>
        </w:rPr>
        <w:t>В отличи</w:t>
      </w:r>
      <w:proofErr w:type="gramStart"/>
      <w:r w:rsidR="0041554D">
        <w:rPr>
          <w:rFonts w:eastAsia="Times New Roman"/>
          <w:color w:val="141B22"/>
          <w:szCs w:val="24"/>
          <w:lang w:eastAsia="ru-RU"/>
        </w:rPr>
        <w:t>и</w:t>
      </w:r>
      <w:proofErr w:type="gramEnd"/>
      <w:r w:rsidR="0041554D">
        <w:rPr>
          <w:rFonts w:eastAsia="Times New Roman"/>
          <w:color w:val="141B22"/>
          <w:szCs w:val="24"/>
          <w:lang w:eastAsia="ru-RU"/>
        </w:rPr>
        <w:t xml:space="preserve"> от истинной </w:t>
      </w:r>
      <w:proofErr w:type="spellStart"/>
      <w:r w:rsidR="0041554D">
        <w:rPr>
          <w:rFonts w:eastAsia="Times New Roman"/>
          <w:color w:val="141B22"/>
          <w:szCs w:val="24"/>
          <w:lang w:eastAsia="ru-RU"/>
        </w:rPr>
        <w:t>инсомнии</w:t>
      </w:r>
      <w:proofErr w:type="spellEnd"/>
      <w:r w:rsidR="0041554D">
        <w:rPr>
          <w:rFonts w:eastAsia="Times New Roman"/>
          <w:color w:val="141B22"/>
          <w:szCs w:val="24"/>
          <w:lang w:eastAsia="ru-RU"/>
        </w:rPr>
        <w:t xml:space="preserve"> в утренние часы они спят хорошо</w:t>
      </w:r>
      <w:r>
        <w:rPr>
          <w:rFonts w:eastAsia="Times New Roman"/>
          <w:color w:val="141B22"/>
          <w:szCs w:val="24"/>
          <w:lang w:eastAsia="ru-RU"/>
        </w:rPr>
        <w:t xml:space="preserve">. Тем не менее, даже при нормальной продолжительности у них нередко отмечается неудовлетворенность сном. Следствием </w:t>
      </w:r>
      <w:r w:rsidR="0041554D">
        <w:rPr>
          <w:rFonts w:eastAsia="Times New Roman"/>
          <w:color w:val="141B22"/>
          <w:szCs w:val="24"/>
          <w:lang w:eastAsia="ru-RU"/>
        </w:rPr>
        <w:t>нарушения сна</w:t>
      </w:r>
      <w:r>
        <w:rPr>
          <w:rFonts w:eastAsia="Times New Roman"/>
          <w:color w:val="141B22"/>
          <w:szCs w:val="24"/>
          <w:lang w:eastAsia="ru-RU"/>
        </w:rPr>
        <w:t xml:space="preserve"> является сонливость, ослабление внимания, быстрая утомляемость в дневное время, котор</w:t>
      </w:r>
      <w:r w:rsidR="0041554D">
        <w:rPr>
          <w:rFonts w:eastAsia="Times New Roman"/>
          <w:color w:val="141B22"/>
          <w:szCs w:val="24"/>
          <w:lang w:eastAsia="ru-RU"/>
        </w:rPr>
        <w:t>ые</w:t>
      </w:r>
      <w:r>
        <w:rPr>
          <w:rFonts w:eastAsia="Times New Roman"/>
          <w:color w:val="141B22"/>
          <w:szCs w:val="24"/>
          <w:lang w:eastAsia="ru-RU"/>
        </w:rPr>
        <w:t xml:space="preserve"> особенно часто беспоко</w:t>
      </w:r>
      <w:r w:rsidR="0041554D">
        <w:rPr>
          <w:rFonts w:eastAsia="Times New Roman"/>
          <w:color w:val="141B22"/>
          <w:szCs w:val="24"/>
          <w:lang w:eastAsia="ru-RU"/>
        </w:rPr>
        <w:t>я</w:t>
      </w:r>
      <w:r>
        <w:rPr>
          <w:rFonts w:eastAsia="Times New Roman"/>
          <w:color w:val="141B22"/>
          <w:szCs w:val="24"/>
          <w:lang w:eastAsia="ru-RU"/>
        </w:rPr>
        <w:t xml:space="preserve">т лиц пожилого возраста. Жалоба на </w:t>
      </w:r>
      <w:r w:rsidR="0043593D">
        <w:rPr>
          <w:rFonts w:eastAsia="Times New Roman"/>
          <w:color w:val="141B22"/>
          <w:szCs w:val="24"/>
          <w:lang w:eastAsia="ru-RU"/>
        </w:rPr>
        <w:t xml:space="preserve">трудности засыпания </w:t>
      </w:r>
      <w:r>
        <w:rPr>
          <w:rFonts w:eastAsia="Times New Roman"/>
          <w:color w:val="141B22"/>
          <w:szCs w:val="24"/>
          <w:lang w:eastAsia="ru-RU"/>
        </w:rPr>
        <w:t>является ведущей у большинства больных</w:t>
      </w:r>
      <w:r w:rsidR="0043593D">
        <w:rPr>
          <w:rFonts w:eastAsia="Times New Roman"/>
          <w:color w:val="141B22"/>
          <w:szCs w:val="24"/>
          <w:lang w:eastAsia="ru-RU"/>
        </w:rPr>
        <w:t xml:space="preserve"> СБН</w:t>
      </w:r>
      <w:r>
        <w:rPr>
          <w:rFonts w:eastAsia="Times New Roman"/>
          <w:color w:val="141B22"/>
          <w:szCs w:val="24"/>
          <w:lang w:eastAsia="ru-RU"/>
        </w:rPr>
        <w:t xml:space="preserve">, </w:t>
      </w:r>
      <w:r w:rsidR="0043593D">
        <w:rPr>
          <w:rFonts w:eastAsia="Times New Roman"/>
          <w:color w:val="141B22"/>
          <w:szCs w:val="24"/>
          <w:lang w:eastAsia="ru-RU"/>
        </w:rPr>
        <w:t>служит причиной обращения</w:t>
      </w:r>
      <w:r>
        <w:rPr>
          <w:rFonts w:eastAsia="Times New Roman"/>
          <w:color w:val="141B22"/>
          <w:szCs w:val="24"/>
          <w:lang w:eastAsia="ru-RU"/>
        </w:rPr>
        <w:t xml:space="preserve"> к врачу. </w:t>
      </w:r>
      <w:r w:rsidR="0043593D">
        <w:rPr>
          <w:rFonts w:eastAsia="Times New Roman"/>
          <w:color w:val="141B22"/>
          <w:szCs w:val="24"/>
          <w:lang w:eastAsia="ru-RU"/>
        </w:rPr>
        <w:t>Е</w:t>
      </w:r>
      <w:r>
        <w:rPr>
          <w:rFonts w:eastAsia="Times New Roman"/>
          <w:color w:val="141B22"/>
          <w:szCs w:val="24"/>
          <w:lang w:eastAsia="ru-RU"/>
        </w:rPr>
        <w:t>сли пациенты имеют возможность свободно распоря</w:t>
      </w:r>
      <w:r w:rsidR="0043593D">
        <w:rPr>
          <w:rFonts w:eastAsia="Times New Roman"/>
          <w:color w:val="141B22"/>
          <w:szCs w:val="24"/>
          <w:lang w:eastAsia="ru-RU"/>
        </w:rPr>
        <w:t>жаться</w:t>
      </w:r>
      <w:r w:rsidR="00EE2245">
        <w:rPr>
          <w:rFonts w:eastAsia="Times New Roman"/>
          <w:color w:val="141B22"/>
          <w:szCs w:val="24"/>
          <w:lang w:eastAsia="ru-RU"/>
        </w:rPr>
        <w:t xml:space="preserve"> наиболее комфорт</w:t>
      </w:r>
      <w:r>
        <w:rPr>
          <w:rFonts w:eastAsia="Times New Roman"/>
          <w:color w:val="141B22"/>
          <w:szCs w:val="24"/>
          <w:lang w:eastAsia="ru-RU"/>
        </w:rPr>
        <w:t xml:space="preserve">ным </w:t>
      </w:r>
      <w:r w:rsidR="0043593D">
        <w:rPr>
          <w:rFonts w:eastAsia="Times New Roman"/>
          <w:color w:val="141B22"/>
          <w:szCs w:val="24"/>
          <w:lang w:eastAsia="ru-RU"/>
        </w:rPr>
        <w:t>в плане отсутствия симптомов</w:t>
      </w:r>
      <w:r>
        <w:rPr>
          <w:rFonts w:eastAsia="Times New Roman"/>
          <w:color w:val="141B22"/>
          <w:szCs w:val="24"/>
          <w:lang w:eastAsia="ru-RU"/>
        </w:rPr>
        <w:t xml:space="preserve"> временем (с 7 до 11 ч), они нередко используют </w:t>
      </w:r>
      <w:r w:rsidR="0043593D">
        <w:rPr>
          <w:rFonts w:eastAsia="Times New Roman"/>
          <w:color w:val="141B22"/>
          <w:szCs w:val="24"/>
          <w:lang w:eastAsia="ru-RU"/>
        </w:rPr>
        <w:t xml:space="preserve">утренние часы </w:t>
      </w:r>
      <w:r>
        <w:rPr>
          <w:rFonts w:eastAsia="Times New Roman"/>
          <w:color w:val="141B22"/>
          <w:szCs w:val="24"/>
          <w:lang w:eastAsia="ru-RU"/>
        </w:rPr>
        <w:t>для сна.</w:t>
      </w:r>
    </w:p>
    <w:p w:rsidR="00EE2245" w:rsidRDefault="00EE2245" w:rsidP="00A93DE7">
      <w:pPr>
        <w:pStyle w:val="afd"/>
        <w:autoSpaceDE w:val="0"/>
        <w:autoSpaceDN w:val="0"/>
        <w:adjustRightInd w:val="0"/>
        <w:ind w:left="0" w:firstLine="0"/>
        <w:divId w:val="266810958"/>
        <w:rPr>
          <w:rFonts w:eastAsia="Times New Roman"/>
          <w:color w:val="141B22"/>
          <w:szCs w:val="24"/>
          <w:lang w:eastAsia="ru-RU"/>
        </w:rPr>
      </w:pPr>
    </w:p>
    <w:p w:rsidR="00321CE3" w:rsidRDefault="0043593D" w:rsidP="00EE2245">
      <w:pPr>
        <w:divId w:val="266810958"/>
        <w:rPr>
          <w:rFonts w:ascii="Segoe UI" w:hAnsi="Segoe UI" w:cs="Segoe UI"/>
          <w:color w:val="FF0000"/>
          <w:shd w:val="clear" w:color="auto" w:fill="FFFFFF"/>
        </w:rPr>
      </w:pPr>
      <w:r>
        <w:rPr>
          <w:rStyle w:val="cit-last-page"/>
          <w:szCs w:val="24"/>
        </w:rPr>
        <w:t>Д</w:t>
      </w:r>
      <w:r w:rsidR="00321CE3" w:rsidRPr="00A00C9F">
        <w:rPr>
          <w:rStyle w:val="cit-last-page"/>
          <w:szCs w:val="24"/>
        </w:rPr>
        <w:t>иагно</w:t>
      </w:r>
      <w:r w:rsidR="00321CE3">
        <w:rPr>
          <w:rStyle w:val="cit-last-page"/>
          <w:szCs w:val="24"/>
        </w:rPr>
        <w:t xml:space="preserve">з </w:t>
      </w:r>
      <w:r w:rsidR="00321CE3" w:rsidRPr="00A00C9F">
        <w:rPr>
          <w:rStyle w:val="cit-last-page"/>
          <w:szCs w:val="24"/>
        </w:rPr>
        <w:t>СБН является исключительно клиническ</w:t>
      </w:r>
      <w:r w:rsidR="00321CE3">
        <w:rPr>
          <w:rStyle w:val="cit-last-page"/>
          <w:szCs w:val="24"/>
        </w:rPr>
        <w:t>им</w:t>
      </w:r>
      <w:r>
        <w:rPr>
          <w:rStyle w:val="cit-last-page"/>
          <w:szCs w:val="24"/>
        </w:rPr>
        <w:t xml:space="preserve">. Он </w:t>
      </w:r>
      <w:r w:rsidR="00321CE3">
        <w:rPr>
          <w:rStyle w:val="cit-last-page"/>
          <w:szCs w:val="24"/>
        </w:rPr>
        <w:t>должен быть основан</w:t>
      </w:r>
      <w:r w:rsidR="00321CE3" w:rsidRPr="00A00C9F">
        <w:rPr>
          <w:rStyle w:val="cit-last-page"/>
          <w:szCs w:val="24"/>
        </w:rPr>
        <w:t xml:space="preserve"> на анализе жалоб пациента</w:t>
      </w:r>
      <w:r w:rsidR="00240397" w:rsidRPr="00240397">
        <w:rPr>
          <w:rStyle w:val="cit-last-page"/>
          <w:szCs w:val="24"/>
        </w:rPr>
        <w:t xml:space="preserve"> </w:t>
      </w:r>
      <w:r w:rsidR="00321CE3" w:rsidRPr="00A00C9F">
        <w:rPr>
          <w:rStyle w:val="cit-last-page"/>
          <w:szCs w:val="24"/>
        </w:rPr>
        <w:t xml:space="preserve">и их соответствии современным </w:t>
      </w:r>
      <w:r w:rsidR="00321CE3" w:rsidRPr="001222C3">
        <w:rPr>
          <w:rStyle w:val="cit-last-page"/>
          <w:szCs w:val="24"/>
        </w:rPr>
        <w:t xml:space="preserve">диагностическим критериям, </w:t>
      </w:r>
      <w:r w:rsidR="00321CE3" w:rsidRPr="001222C3">
        <w:rPr>
          <w:rFonts w:eastAsia="Times New Roman"/>
          <w:color w:val="141B22"/>
          <w:szCs w:val="24"/>
          <w:lang w:eastAsia="ru-RU"/>
        </w:rPr>
        <w:t>предложенны</w:t>
      </w:r>
      <w:r w:rsidR="00321CE3">
        <w:rPr>
          <w:rFonts w:eastAsia="Times New Roman"/>
          <w:color w:val="141B22"/>
          <w:szCs w:val="24"/>
          <w:lang w:eastAsia="ru-RU"/>
        </w:rPr>
        <w:t>м</w:t>
      </w:r>
      <w:r w:rsidR="00321CE3" w:rsidRPr="001222C3">
        <w:rPr>
          <w:rFonts w:eastAsia="Times New Roman"/>
          <w:color w:val="141B22"/>
          <w:szCs w:val="24"/>
          <w:lang w:eastAsia="ru-RU"/>
        </w:rPr>
        <w:t xml:space="preserve"> Международной исследовательской группой по СБН в 2012</w:t>
      </w:r>
      <w:r w:rsidR="00321CE3" w:rsidRPr="00A00C9F">
        <w:rPr>
          <w:rFonts w:eastAsia="Times New Roman"/>
          <w:color w:val="141B22"/>
          <w:szCs w:val="24"/>
          <w:lang w:eastAsia="ru-RU"/>
        </w:rPr>
        <w:t xml:space="preserve"> год</w:t>
      </w:r>
      <w:proofErr w:type="gramStart"/>
      <w:r w:rsidR="00321CE3" w:rsidRPr="00A00C9F">
        <w:rPr>
          <w:rFonts w:eastAsia="Times New Roman"/>
          <w:color w:val="141B22"/>
          <w:szCs w:val="24"/>
          <w:lang w:eastAsia="ru-RU"/>
        </w:rPr>
        <w:t>у</w:t>
      </w:r>
      <w:r w:rsidR="00321CE3" w:rsidRPr="003D69D9">
        <w:rPr>
          <w:rStyle w:val="cit-last-page"/>
          <w:szCs w:val="24"/>
        </w:rPr>
        <w:t>(</w:t>
      </w:r>
      <w:proofErr w:type="gramEnd"/>
      <w:r w:rsidR="00321CE3" w:rsidRPr="00A00C9F">
        <w:rPr>
          <w:rStyle w:val="cit-last-page"/>
          <w:szCs w:val="24"/>
        </w:rPr>
        <w:t>см</w:t>
      </w:r>
      <w:r w:rsidR="00321CE3" w:rsidRPr="003D69D9">
        <w:rPr>
          <w:rStyle w:val="cit-last-page"/>
          <w:szCs w:val="24"/>
        </w:rPr>
        <w:t xml:space="preserve">. </w:t>
      </w:r>
      <w:r w:rsidR="00321CE3" w:rsidRPr="00A00C9F">
        <w:rPr>
          <w:rStyle w:val="cit-last-page"/>
          <w:szCs w:val="24"/>
        </w:rPr>
        <w:t>таблицу</w:t>
      </w:r>
      <w:r w:rsidR="00321CE3" w:rsidRPr="003D69D9">
        <w:rPr>
          <w:rStyle w:val="cit-last-page"/>
          <w:szCs w:val="24"/>
        </w:rPr>
        <w:t xml:space="preserve"> №1)</w:t>
      </w:r>
      <w:r w:rsidR="00321CE3" w:rsidRPr="003D69D9">
        <w:rPr>
          <w:rFonts w:ascii="Segoe UI" w:hAnsi="Segoe UI" w:cs="Segoe UI"/>
          <w:shd w:val="clear" w:color="auto" w:fill="FFFFFF"/>
        </w:rPr>
        <w:t>.</w:t>
      </w:r>
    </w:p>
    <w:p w:rsidR="00EE2245" w:rsidRPr="003729E6" w:rsidRDefault="00EE2245" w:rsidP="00EE2245">
      <w:pPr>
        <w:divId w:val="266810958"/>
        <w:rPr>
          <w:iCs/>
          <w:color w:val="FF0000"/>
          <w:szCs w:val="24"/>
        </w:rPr>
      </w:pPr>
      <w:r w:rsidRPr="00666A25">
        <w:rPr>
          <w:i/>
          <w:szCs w:val="24"/>
        </w:rPr>
        <w:t>Таблица</w:t>
      </w:r>
      <w:r w:rsidRPr="003D69D9">
        <w:rPr>
          <w:i/>
          <w:szCs w:val="24"/>
        </w:rPr>
        <w:t xml:space="preserve"> №1. </w:t>
      </w:r>
      <w:proofErr w:type="gramStart"/>
      <w:r>
        <w:rPr>
          <w:i/>
          <w:szCs w:val="24"/>
        </w:rPr>
        <w:t>Критерии</w:t>
      </w:r>
      <w:r w:rsidR="00240397">
        <w:rPr>
          <w:i/>
          <w:szCs w:val="24"/>
          <w:lang w:val="en-US"/>
        </w:rPr>
        <w:t xml:space="preserve"> </w:t>
      </w:r>
      <w:r>
        <w:rPr>
          <w:i/>
          <w:szCs w:val="24"/>
        </w:rPr>
        <w:t>диагностики</w:t>
      </w:r>
      <w:r w:rsidR="00240397">
        <w:rPr>
          <w:i/>
          <w:szCs w:val="24"/>
          <w:lang w:val="en-US"/>
        </w:rPr>
        <w:t xml:space="preserve"> </w:t>
      </w:r>
      <w:r>
        <w:rPr>
          <w:i/>
          <w:szCs w:val="24"/>
        </w:rPr>
        <w:t>СБН</w:t>
      </w:r>
      <w:proofErr w:type="gramEnd"/>
      <w:r w:rsidR="00240397">
        <w:rPr>
          <w:i/>
          <w:szCs w:val="24"/>
          <w:lang w:val="en-US"/>
        </w:rPr>
        <w:t xml:space="preserve"> </w:t>
      </w:r>
      <w:r w:rsidR="00D765D6">
        <w:rPr>
          <w:rStyle w:val="af3"/>
          <w:i/>
          <w:szCs w:val="24"/>
        </w:rPr>
        <w:fldChar w:fldCharType="begin" w:fldLock="1"/>
      </w:r>
      <w:r w:rsidRPr="003729E6">
        <w:rPr>
          <w:szCs w:val="24"/>
          <w:lang w:val="en-US"/>
        </w:rPr>
        <w:instrText>ADDINCSL</w:instrText>
      </w:r>
      <w:r w:rsidRPr="003D69D9">
        <w:rPr>
          <w:szCs w:val="24"/>
        </w:rPr>
        <w:instrText>_</w:instrText>
      </w:r>
      <w:r w:rsidRPr="003729E6">
        <w:rPr>
          <w:szCs w:val="24"/>
          <w:lang w:val="en-US"/>
        </w:rPr>
        <w:instrText>CITATION</w:instrText>
      </w:r>
      <w:r w:rsidRPr="003D69D9">
        <w:rPr>
          <w:szCs w:val="24"/>
        </w:rPr>
        <w:instrText xml:space="preserve"> {"</w:instrText>
      </w:r>
      <w:r w:rsidRPr="003729E6">
        <w:rPr>
          <w:szCs w:val="24"/>
          <w:lang w:val="en-US"/>
        </w:rPr>
        <w:instrText>citationItems</w:instrText>
      </w:r>
      <w:r w:rsidRPr="003D69D9">
        <w:rPr>
          <w:szCs w:val="24"/>
        </w:rPr>
        <w:instrText>":[{"</w:instrText>
      </w:r>
      <w:r w:rsidRPr="003729E6">
        <w:rPr>
          <w:szCs w:val="24"/>
          <w:lang w:val="en-US"/>
        </w:rPr>
        <w:instrText>id</w:instrText>
      </w:r>
      <w:r w:rsidRPr="003D69D9">
        <w:rPr>
          <w:szCs w:val="24"/>
        </w:rPr>
        <w:instrText>":"</w:instrText>
      </w:r>
      <w:r w:rsidRPr="003729E6">
        <w:rPr>
          <w:szCs w:val="24"/>
          <w:lang w:val="en-US"/>
        </w:rPr>
        <w:instrText>ITEM</w:instrText>
      </w:r>
      <w:r w:rsidRPr="003D69D9">
        <w:rPr>
          <w:szCs w:val="24"/>
        </w:rPr>
        <w:instrText>-1","</w:instrText>
      </w:r>
      <w:r w:rsidRPr="003729E6">
        <w:rPr>
          <w:szCs w:val="24"/>
          <w:lang w:val="en-US"/>
        </w:rPr>
        <w:instrText>itemData</w:instrText>
      </w:r>
      <w:r w:rsidRPr="003D69D9">
        <w:rPr>
          <w:szCs w:val="24"/>
        </w:rPr>
        <w:instrText>":{"</w:instrText>
      </w:r>
      <w:r w:rsidRPr="003729E6">
        <w:rPr>
          <w:szCs w:val="24"/>
          <w:lang w:val="en-US"/>
        </w:rPr>
        <w:instrText>DOI</w:instrText>
      </w:r>
      <w:r w:rsidRPr="003D69D9">
        <w:rPr>
          <w:szCs w:val="24"/>
        </w:rPr>
        <w:instrText>":"10.5664/</w:instrText>
      </w:r>
      <w:r w:rsidRPr="003729E6">
        <w:rPr>
          <w:szCs w:val="24"/>
          <w:lang w:val="en-US"/>
        </w:rPr>
        <w:instrText>jcsm</w:instrText>
      </w:r>
      <w:r w:rsidRPr="003D69D9">
        <w:rPr>
          <w:szCs w:val="24"/>
        </w:rPr>
        <w:instrText>.4298","</w:instrText>
      </w:r>
      <w:r w:rsidRPr="003729E6">
        <w:rPr>
          <w:szCs w:val="24"/>
          <w:lang w:val="en-US"/>
        </w:rPr>
        <w:instrText>ISSN</w:instrText>
      </w:r>
      <w:r w:rsidRPr="003D69D9">
        <w:rPr>
          <w:szCs w:val="24"/>
        </w:rPr>
        <w:instrText>":"15509397","</w:instrText>
      </w:r>
      <w:r w:rsidRPr="003729E6">
        <w:rPr>
          <w:szCs w:val="24"/>
          <w:lang w:val="en-US"/>
        </w:rPr>
        <w:instrText>PMID</w:instrText>
      </w:r>
      <w:r w:rsidRPr="003D69D9">
        <w:rPr>
          <w:szCs w:val="24"/>
        </w:rPr>
        <w:instrText>":"25348242","</w:instrText>
      </w:r>
      <w:r w:rsidRPr="003729E6">
        <w:rPr>
          <w:szCs w:val="24"/>
          <w:lang w:val="en-US"/>
        </w:rPr>
        <w:instrText>abstract</w:instrText>
      </w:r>
      <w:r w:rsidRPr="003D69D9">
        <w:rPr>
          <w:szCs w:val="24"/>
        </w:rPr>
        <w:instrText>":"</w:instrText>
      </w:r>
      <w:r w:rsidRPr="003729E6">
        <w:rPr>
          <w:szCs w:val="24"/>
          <w:lang w:val="en-US"/>
        </w:rPr>
        <w:instrText>Methods</w:instrText>
      </w:r>
      <w:r w:rsidRPr="003D69D9">
        <w:rPr>
          <w:szCs w:val="24"/>
        </w:rPr>
        <w:instrText xml:space="preserve">: </w:instrText>
      </w:r>
      <w:r w:rsidRPr="003729E6">
        <w:rPr>
          <w:szCs w:val="24"/>
          <w:lang w:val="en-US"/>
        </w:rPr>
        <w:instrText>Aliteraturesearchidentified</w:instrText>
      </w:r>
      <w:r w:rsidRPr="003D69D9">
        <w:rPr>
          <w:szCs w:val="24"/>
        </w:rPr>
        <w:instrText xml:space="preserve"> 4 </w:instrText>
      </w:r>
      <w:r w:rsidRPr="003729E6">
        <w:rPr>
          <w:szCs w:val="24"/>
          <w:lang w:val="en-US"/>
        </w:rPr>
        <w:instrText>instrumentsspecifictoRLS</w:instrText>
      </w:r>
      <w:r w:rsidRPr="003D69D9">
        <w:rPr>
          <w:szCs w:val="24"/>
        </w:rPr>
        <w:instrText xml:space="preserve">. </w:instrText>
      </w:r>
      <w:r w:rsidRPr="003729E6">
        <w:rPr>
          <w:szCs w:val="24"/>
          <w:lang w:val="en-US"/>
        </w:rPr>
        <w:instrText>Eachinstrumentwasevaluatedby</w:instrText>
      </w:r>
      <w:r w:rsidRPr="003D69D9">
        <w:rPr>
          <w:szCs w:val="24"/>
        </w:rPr>
        <w:instrText xml:space="preserve"> 3 </w:instrText>
      </w:r>
      <w:r w:rsidRPr="003729E6">
        <w:rPr>
          <w:szCs w:val="24"/>
          <w:lang w:val="en-US"/>
        </w:rPr>
        <w:instrText>criteria</w:instrText>
      </w:r>
      <w:r w:rsidRPr="003D69D9">
        <w:rPr>
          <w:szCs w:val="24"/>
        </w:rPr>
        <w:instrText xml:space="preserve">, </w:instrText>
      </w:r>
      <w:r w:rsidRPr="003729E6">
        <w:rPr>
          <w:szCs w:val="24"/>
          <w:lang w:val="en-US"/>
        </w:rPr>
        <w:instrText>whichincluded</w:instrText>
      </w:r>
      <w:r w:rsidRPr="003D69D9">
        <w:rPr>
          <w:szCs w:val="24"/>
        </w:rPr>
        <w:instrText xml:space="preserve"> (</w:instrText>
      </w:r>
      <w:r w:rsidRPr="003729E6">
        <w:rPr>
          <w:szCs w:val="24"/>
          <w:lang w:val="en-US"/>
        </w:rPr>
        <w:instrText>a</w:instrText>
      </w:r>
      <w:r w:rsidRPr="003D69D9">
        <w:rPr>
          <w:szCs w:val="24"/>
        </w:rPr>
        <w:instrText xml:space="preserve">) </w:instrText>
      </w:r>
      <w:r w:rsidRPr="003729E6">
        <w:rPr>
          <w:szCs w:val="24"/>
          <w:lang w:val="en-US"/>
        </w:rPr>
        <w:instrText>useinRLS</w:instrText>
      </w:r>
      <w:r w:rsidRPr="003D69D9">
        <w:rPr>
          <w:szCs w:val="24"/>
        </w:rPr>
        <w:instrText>, (</w:instrText>
      </w:r>
      <w:r w:rsidRPr="003729E6">
        <w:rPr>
          <w:szCs w:val="24"/>
          <w:lang w:val="en-US"/>
        </w:rPr>
        <w:instrText>b</w:instrText>
      </w:r>
      <w:r w:rsidRPr="003D69D9">
        <w:rPr>
          <w:szCs w:val="24"/>
        </w:rPr>
        <w:instrText xml:space="preserve">) </w:instrText>
      </w:r>
      <w:r w:rsidRPr="003729E6">
        <w:rPr>
          <w:szCs w:val="24"/>
          <w:lang w:val="en-US"/>
        </w:rPr>
        <w:instrText>usebygroupsotherthanthegroupthatdevelopedtheinstrument</w:instrText>
      </w:r>
      <w:r w:rsidRPr="003D69D9">
        <w:rPr>
          <w:szCs w:val="24"/>
        </w:rPr>
        <w:instrText xml:space="preserve">, </w:instrText>
      </w:r>
      <w:r w:rsidRPr="003729E6">
        <w:rPr>
          <w:szCs w:val="24"/>
          <w:lang w:val="en-US"/>
        </w:rPr>
        <w:instrText>and</w:instrText>
      </w:r>
      <w:r w:rsidRPr="003D69D9">
        <w:rPr>
          <w:szCs w:val="24"/>
        </w:rPr>
        <w:instrText xml:space="preserve"> (</w:instrText>
      </w:r>
      <w:r w:rsidRPr="003729E6">
        <w:rPr>
          <w:szCs w:val="24"/>
          <w:lang w:val="en-US"/>
        </w:rPr>
        <w:instrText>c</w:instrText>
      </w:r>
      <w:r w:rsidRPr="003D69D9">
        <w:rPr>
          <w:szCs w:val="24"/>
        </w:rPr>
        <w:instrText xml:space="preserve">) </w:instrText>
      </w:r>
      <w:r w:rsidRPr="003729E6">
        <w:rPr>
          <w:szCs w:val="24"/>
          <w:lang w:val="en-US"/>
        </w:rPr>
        <w:instrText>formalvalidationandadequateclinimetricproperties</w:instrText>
      </w:r>
      <w:r w:rsidRPr="003D69D9">
        <w:rPr>
          <w:szCs w:val="24"/>
        </w:rPr>
        <w:instrText xml:space="preserve">. </w:instrText>
      </w:r>
      <w:r w:rsidRPr="003729E6">
        <w:rPr>
          <w:szCs w:val="24"/>
          <w:lang w:val="en-US"/>
        </w:rPr>
        <w:instrText>Instrumentswerethenqualifiedas</w:instrText>
      </w:r>
      <w:r w:rsidRPr="003D69D9">
        <w:rPr>
          <w:szCs w:val="24"/>
        </w:rPr>
        <w:instrText xml:space="preserve"> \"</w:instrText>
      </w:r>
      <w:r w:rsidRPr="003729E6">
        <w:rPr>
          <w:szCs w:val="24"/>
          <w:lang w:val="en-US"/>
        </w:rPr>
        <w:instrText>Recommended</w:instrText>
      </w:r>
      <w:r w:rsidRPr="003D69D9">
        <w:rPr>
          <w:szCs w:val="24"/>
        </w:rPr>
        <w:instrText xml:space="preserve">\" </w:instrText>
      </w:r>
      <w:r w:rsidRPr="003729E6">
        <w:rPr>
          <w:szCs w:val="24"/>
          <w:lang w:val="en-US"/>
        </w:rPr>
        <w:instrText>whenall</w:instrText>
      </w:r>
      <w:r w:rsidRPr="003D69D9">
        <w:rPr>
          <w:szCs w:val="24"/>
        </w:rPr>
        <w:instrText xml:space="preserve"> 3 </w:instrText>
      </w:r>
      <w:r w:rsidRPr="003729E6">
        <w:rPr>
          <w:szCs w:val="24"/>
          <w:lang w:val="en-US"/>
        </w:rPr>
        <w:instrText>criteriaweremet</w:instrText>
      </w:r>
      <w:r w:rsidRPr="003D69D9">
        <w:rPr>
          <w:szCs w:val="24"/>
        </w:rPr>
        <w:instrText>, \"</w:instrText>
      </w:r>
      <w:r w:rsidRPr="003729E6">
        <w:rPr>
          <w:szCs w:val="24"/>
          <w:lang w:val="en-US"/>
        </w:rPr>
        <w:instrText>Suggested</w:instrText>
      </w:r>
      <w:r w:rsidRPr="003D69D9">
        <w:rPr>
          <w:szCs w:val="24"/>
        </w:rPr>
        <w:instrText xml:space="preserve">\" </w:instrText>
      </w:r>
      <w:r w:rsidRPr="003729E6">
        <w:rPr>
          <w:szCs w:val="24"/>
          <w:lang w:val="en-US"/>
        </w:rPr>
        <w:instrText>whenusedforRLSbutonlyoneoftheothercriteriaaremet</w:instrText>
      </w:r>
      <w:r w:rsidRPr="003D69D9">
        <w:rPr>
          <w:szCs w:val="24"/>
        </w:rPr>
        <w:instrText xml:space="preserve">, </w:instrText>
      </w:r>
      <w:r w:rsidRPr="003729E6">
        <w:rPr>
          <w:szCs w:val="24"/>
          <w:lang w:val="en-US"/>
        </w:rPr>
        <w:instrText>and</w:instrText>
      </w:r>
      <w:r w:rsidRPr="003D69D9">
        <w:rPr>
          <w:szCs w:val="24"/>
        </w:rPr>
        <w:instrText xml:space="preserve"> \"</w:instrText>
      </w:r>
      <w:r w:rsidRPr="003729E6">
        <w:rPr>
          <w:szCs w:val="24"/>
          <w:lang w:val="en-US"/>
        </w:rPr>
        <w:instrText>Listed</w:instrText>
      </w:r>
      <w:r w:rsidRPr="003D69D9">
        <w:rPr>
          <w:szCs w:val="24"/>
        </w:rPr>
        <w:instrText xml:space="preserve">\" </w:instrText>
      </w:r>
      <w:r w:rsidRPr="003729E6">
        <w:rPr>
          <w:szCs w:val="24"/>
          <w:lang w:val="en-US"/>
        </w:rPr>
        <w:instrText>whenusedinRLSbutthereisabsenceoftheother</w:instrText>
      </w:r>
      <w:r w:rsidRPr="003D69D9">
        <w:rPr>
          <w:szCs w:val="24"/>
        </w:rPr>
        <w:instrText xml:space="preserve"> 2 </w:instrText>
      </w:r>
      <w:r w:rsidRPr="003729E6">
        <w:rPr>
          <w:szCs w:val="24"/>
          <w:lang w:val="en-US"/>
        </w:rPr>
        <w:instrText>criteria</w:instrText>
      </w:r>
      <w:r w:rsidRPr="003D69D9">
        <w:rPr>
          <w:szCs w:val="24"/>
        </w:rPr>
        <w:instrText xml:space="preserve">. </w:instrText>
      </w:r>
      <w:r w:rsidRPr="003729E6">
        <w:rPr>
          <w:szCs w:val="24"/>
          <w:lang w:val="en-US"/>
        </w:rPr>
        <w:instrText>Detailsregardingthedevelopment</w:instrText>
      </w:r>
      <w:r w:rsidRPr="003D69D9">
        <w:rPr>
          <w:szCs w:val="24"/>
        </w:rPr>
        <w:instrText xml:space="preserve">, </w:instrText>
      </w:r>
      <w:r w:rsidRPr="003729E6">
        <w:rPr>
          <w:szCs w:val="24"/>
          <w:lang w:val="en-US"/>
        </w:rPr>
        <w:instrText>use</w:instrText>
      </w:r>
      <w:r w:rsidRPr="003D69D9">
        <w:rPr>
          <w:szCs w:val="24"/>
        </w:rPr>
        <w:instrText xml:space="preserve">, </w:instrText>
      </w:r>
      <w:r w:rsidRPr="003729E6">
        <w:rPr>
          <w:szCs w:val="24"/>
          <w:lang w:val="en-US"/>
        </w:rPr>
        <w:instrText>andclinimetricpropertiesofeachinstrumentaresummarized</w:instrText>
      </w:r>
      <w:r w:rsidRPr="003D69D9">
        <w:rPr>
          <w:szCs w:val="24"/>
        </w:rPr>
        <w:instrText xml:space="preserve">, </w:instrText>
      </w:r>
      <w:r w:rsidRPr="003729E6">
        <w:rPr>
          <w:szCs w:val="24"/>
          <w:lang w:val="en-US"/>
        </w:rPr>
        <w:instrText>alongwiththerecommendationsofthecommittee</w:instrText>
      </w:r>
      <w:r w:rsidRPr="003D69D9">
        <w:rPr>
          <w:szCs w:val="24"/>
        </w:rPr>
        <w:instrText>.\</w:instrText>
      </w:r>
      <w:r w:rsidRPr="003729E6">
        <w:rPr>
          <w:szCs w:val="24"/>
          <w:lang w:val="en-US"/>
        </w:rPr>
        <w:instrText>nResultsandConclusion</w:instrText>
      </w:r>
      <w:r w:rsidRPr="003D69D9">
        <w:rPr>
          <w:szCs w:val="24"/>
        </w:rPr>
        <w:instrText xml:space="preserve">: </w:instrText>
      </w:r>
      <w:r w:rsidRPr="003729E6">
        <w:rPr>
          <w:szCs w:val="24"/>
          <w:lang w:val="en-US"/>
        </w:rPr>
        <w:instrText>TheRecommendeddiagnosticinstrumentsaretheHeningTelephoneDiagnosticInterview</w:instrText>
      </w:r>
      <w:r w:rsidRPr="003D69D9">
        <w:rPr>
          <w:szCs w:val="24"/>
        </w:rPr>
        <w:instrText xml:space="preserve"> (</w:instrText>
      </w:r>
      <w:r w:rsidRPr="003729E6">
        <w:rPr>
          <w:szCs w:val="24"/>
          <w:lang w:val="en-US"/>
        </w:rPr>
        <w:instrText>HTDI</w:instrText>
      </w:r>
      <w:r w:rsidRPr="003D69D9">
        <w:rPr>
          <w:szCs w:val="24"/>
        </w:rPr>
        <w:instrText xml:space="preserve">), </w:instrText>
      </w:r>
      <w:r w:rsidRPr="003729E6">
        <w:rPr>
          <w:szCs w:val="24"/>
          <w:lang w:val="en-US"/>
        </w:rPr>
        <w:instrText>theCambridge</w:instrText>
      </w:r>
      <w:r w:rsidRPr="003D69D9">
        <w:rPr>
          <w:szCs w:val="24"/>
        </w:rPr>
        <w:instrText>-</w:instrText>
      </w:r>
      <w:r w:rsidRPr="003729E6">
        <w:rPr>
          <w:szCs w:val="24"/>
          <w:lang w:val="en-US"/>
        </w:rPr>
        <w:instrText>HopkinsdiagnosticquestionnaireforRLS</w:instrText>
      </w:r>
      <w:r w:rsidRPr="003D69D9">
        <w:rPr>
          <w:szCs w:val="24"/>
        </w:rPr>
        <w:instrText xml:space="preserve"> (</w:instrText>
      </w:r>
      <w:r w:rsidRPr="003729E6">
        <w:rPr>
          <w:szCs w:val="24"/>
          <w:lang w:val="en-US"/>
        </w:rPr>
        <w:instrText>CH</w:instrText>
      </w:r>
      <w:r w:rsidRPr="003D69D9">
        <w:rPr>
          <w:szCs w:val="24"/>
        </w:rPr>
        <w:instrText>-</w:instrText>
      </w:r>
      <w:r w:rsidRPr="003729E6">
        <w:rPr>
          <w:szCs w:val="24"/>
          <w:lang w:val="en-US"/>
        </w:rPr>
        <w:instrText>RLSq</w:instrText>
      </w:r>
      <w:r w:rsidRPr="003D69D9">
        <w:rPr>
          <w:szCs w:val="24"/>
        </w:rPr>
        <w:instrText xml:space="preserve">), </w:instrText>
      </w:r>
      <w:r w:rsidRPr="003729E6">
        <w:rPr>
          <w:szCs w:val="24"/>
          <w:lang w:val="en-US"/>
        </w:rPr>
        <w:instrText>andtheRLSDiagnosticIndex</w:instrText>
      </w:r>
      <w:r w:rsidRPr="003D69D9">
        <w:rPr>
          <w:szCs w:val="24"/>
        </w:rPr>
        <w:instrText xml:space="preserve"> (</w:instrText>
      </w:r>
      <w:r w:rsidRPr="003729E6">
        <w:rPr>
          <w:szCs w:val="24"/>
          <w:lang w:val="en-US"/>
        </w:rPr>
        <w:instrText>RLS</w:instrText>
      </w:r>
      <w:r w:rsidRPr="003D69D9">
        <w:rPr>
          <w:szCs w:val="24"/>
        </w:rPr>
        <w:instrText>-</w:instrText>
      </w:r>
      <w:r w:rsidRPr="003729E6">
        <w:rPr>
          <w:szCs w:val="24"/>
          <w:lang w:val="en-US"/>
        </w:rPr>
        <w:instrText>DI</w:instrText>
      </w:r>
      <w:r w:rsidRPr="003D69D9">
        <w:rPr>
          <w:szCs w:val="24"/>
        </w:rPr>
        <w:instrText xml:space="preserve">). </w:instrText>
      </w:r>
      <w:r w:rsidRPr="003729E6">
        <w:rPr>
          <w:szCs w:val="24"/>
          <w:lang w:val="en-US"/>
        </w:rPr>
        <w:instrText>AnunmetneedisthedevelopmentofadiagnosticinstrumentforpediatricRLS</w:instrText>
      </w:r>
      <w:r w:rsidRPr="003D69D9">
        <w:rPr>
          <w:szCs w:val="24"/>
        </w:rPr>
        <w:instrText xml:space="preserve">. </w:instrText>
      </w:r>
      <w:r w:rsidRPr="003729E6">
        <w:rPr>
          <w:szCs w:val="24"/>
          <w:lang w:val="en-US"/>
        </w:rPr>
        <w:instrText>Diagnosticinstrumentsareparticularlyusefulinstudieswherepatientsarenotpersonallyinterviewedorexaminedintheofficesetting</w:instrText>
      </w:r>
      <w:r w:rsidRPr="003D69D9">
        <w:rPr>
          <w:szCs w:val="24"/>
        </w:rPr>
        <w:instrText>.\</w:instrText>
      </w:r>
      <w:r w:rsidRPr="003729E6">
        <w:rPr>
          <w:szCs w:val="24"/>
          <w:lang w:val="en-US"/>
        </w:rPr>
        <w:instrText>nObjectives</w:instrText>
      </w:r>
      <w:r w:rsidRPr="003D69D9">
        <w:rPr>
          <w:szCs w:val="24"/>
        </w:rPr>
        <w:instrText xml:space="preserve">: </w:instrText>
      </w:r>
      <w:r w:rsidRPr="003729E6">
        <w:rPr>
          <w:szCs w:val="24"/>
          <w:lang w:val="en-US"/>
        </w:rPr>
        <w:instrText>Overthelastdecade</w:instrText>
      </w:r>
      <w:r w:rsidRPr="003D69D9">
        <w:rPr>
          <w:szCs w:val="24"/>
        </w:rPr>
        <w:instrText xml:space="preserve">, </w:instrText>
      </w:r>
      <w:r w:rsidRPr="003729E6">
        <w:rPr>
          <w:szCs w:val="24"/>
          <w:lang w:val="en-US"/>
        </w:rPr>
        <w:instrText>increasedresearchontherapy</w:instrText>
      </w:r>
      <w:r w:rsidRPr="003D69D9">
        <w:rPr>
          <w:szCs w:val="24"/>
        </w:rPr>
        <w:instrText xml:space="preserve">, </w:instrText>
      </w:r>
      <w:r w:rsidRPr="003729E6">
        <w:rPr>
          <w:szCs w:val="24"/>
          <w:lang w:val="en-US"/>
        </w:rPr>
        <w:instrText>pathogenesis</w:instrText>
      </w:r>
      <w:r w:rsidRPr="003D69D9">
        <w:rPr>
          <w:szCs w:val="24"/>
        </w:rPr>
        <w:instrText xml:space="preserve">, </w:instrText>
      </w:r>
      <w:r w:rsidRPr="003729E6">
        <w:rPr>
          <w:szCs w:val="24"/>
          <w:lang w:val="en-US"/>
        </w:rPr>
        <w:instrText>epidemiologicalandgeneticaspectsofrestlesslegssyndrome</w:instrText>
      </w:r>
      <w:r w:rsidRPr="003D69D9">
        <w:rPr>
          <w:szCs w:val="24"/>
        </w:rPr>
        <w:instrText>/</w:instrText>
      </w:r>
      <w:r w:rsidRPr="003729E6">
        <w:rPr>
          <w:szCs w:val="24"/>
          <w:lang w:val="en-US"/>
        </w:rPr>
        <w:instrText>Willis</w:instrText>
      </w:r>
      <w:r w:rsidRPr="003D69D9">
        <w:rPr>
          <w:szCs w:val="24"/>
        </w:rPr>
        <w:instrText>-</w:instrText>
      </w:r>
      <w:r w:rsidRPr="003729E6">
        <w:rPr>
          <w:szCs w:val="24"/>
          <w:lang w:val="en-US"/>
        </w:rPr>
        <w:instrText>EkbomDisease</w:instrText>
      </w:r>
      <w:r w:rsidRPr="003D69D9">
        <w:rPr>
          <w:szCs w:val="24"/>
        </w:rPr>
        <w:instrText xml:space="preserve"> (</w:instrText>
      </w:r>
      <w:r w:rsidRPr="003729E6">
        <w:rPr>
          <w:szCs w:val="24"/>
          <w:lang w:val="en-US"/>
        </w:rPr>
        <w:instrText>RLS</w:instrText>
      </w:r>
      <w:r w:rsidRPr="003D69D9">
        <w:rPr>
          <w:szCs w:val="24"/>
        </w:rPr>
        <w:instrText>/</w:instrText>
      </w:r>
      <w:r w:rsidRPr="003729E6">
        <w:rPr>
          <w:szCs w:val="24"/>
          <w:lang w:val="en-US"/>
        </w:rPr>
        <w:instrText>WED</w:instrText>
      </w:r>
      <w:r w:rsidRPr="003D69D9">
        <w:rPr>
          <w:szCs w:val="24"/>
        </w:rPr>
        <w:instrText xml:space="preserve">) </w:instrText>
      </w:r>
      <w:r w:rsidRPr="003729E6">
        <w:rPr>
          <w:szCs w:val="24"/>
          <w:lang w:val="en-US"/>
        </w:rPr>
        <w:instrText>hasnecessitateddevelopmentofdiagnosticinstrumentsspecifictoRLS</w:instrText>
      </w:r>
      <w:r w:rsidRPr="003D69D9">
        <w:rPr>
          <w:szCs w:val="24"/>
        </w:rPr>
        <w:instrText xml:space="preserve">. </w:instrText>
      </w:r>
      <w:r w:rsidRPr="003729E6">
        <w:rPr>
          <w:szCs w:val="24"/>
          <w:lang w:val="en-US"/>
        </w:rPr>
        <w:instrText>TheMovementDisorderSocietycommissionedataskforcetoformallyevaluatetheavailableevidenceondiagnosticinstrumentsinRLS</w:instrText>
      </w:r>
      <w:r w:rsidRPr="003D69D9">
        <w:rPr>
          <w:szCs w:val="24"/>
        </w:rPr>
        <w:instrText>.","</w:instrText>
      </w:r>
      <w:r w:rsidRPr="003729E6">
        <w:rPr>
          <w:szCs w:val="24"/>
          <w:lang w:val="en-US"/>
        </w:rPr>
        <w:instrText>author</w:instrText>
      </w:r>
      <w:r w:rsidRPr="003D69D9">
        <w:rPr>
          <w:szCs w:val="24"/>
        </w:rPr>
        <w:instrText>":[{"</w:instrText>
      </w:r>
      <w:r w:rsidRPr="003729E6">
        <w:rPr>
          <w:szCs w:val="24"/>
          <w:lang w:val="en-US"/>
        </w:rPr>
        <w:instrText>dropping</w:instrText>
      </w:r>
      <w:r w:rsidRPr="003D69D9">
        <w:rPr>
          <w:szCs w:val="24"/>
        </w:rPr>
        <w:instrText>-</w:instrText>
      </w:r>
      <w:r w:rsidRPr="003729E6">
        <w:rPr>
          <w:szCs w:val="24"/>
          <w:lang w:val="en-US"/>
        </w:rPr>
        <w:instrText>particle</w:instrText>
      </w:r>
      <w:r w:rsidRPr="003D69D9">
        <w:rPr>
          <w:szCs w:val="24"/>
        </w:rPr>
        <w:instrText>":"","</w:instrText>
      </w:r>
      <w:r w:rsidRPr="003729E6">
        <w:rPr>
          <w:szCs w:val="24"/>
          <w:lang w:val="en-US"/>
        </w:rPr>
        <w:instrText>family</w:instrText>
      </w:r>
      <w:r w:rsidRPr="003D69D9">
        <w:rPr>
          <w:szCs w:val="24"/>
        </w:rPr>
        <w:instrText>":"</w:instrText>
      </w:r>
      <w:r w:rsidRPr="003729E6">
        <w:rPr>
          <w:szCs w:val="24"/>
          <w:lang w:val="en-US"/>
        </w:rPr>
        <w:instrText>Walters</w:instrText>
      </w:r>
      <w:r w:rsidRPr="003D69D9">
        <w:rPr>
          <w:szCs w:val="24"/>
        </w:rPr>
        <w:instrText>","</w:instrText>
      </w:r>
      <w:r w:rsidRPr="003729E6">
        <w:rPr>
          <w:szCs w:val="24"/>
          <w:lang w:val="en-US"/>
        </w:rPr>
        <w:instrText>given</w:instrText>
      </w:r>
      <w:r w:rsidRPr="003D69D9">
        <w:rPr>
          <w:szCs w:val="24"/>
        </w:rPr>
        <w:instrText>":"</w:instrText>
      </w:r>
      <w:r w:rsidRPr="003729E6">
        <w:rPr>
          <w:szCs w:val="24"/>
          <w:lang w:val="en-US"/>
        </w:rPr>
        <w:instrText>ArthurS</w:instrText>
      </w:r>
      <w:r w:rsidRPr="003D69D9">
        <w:rPr>
          <w:szCs w:val="24"/>
        </w:rPr>
        <w:instrText>.","</w:instrText>
      </w:r>
      <w:r w:rsidRPr="003729E6">
        <w:rPr>
          <w:szCs w:val="24"/>
          <w:lang w:val="en-US"/>
        </w:rPr>
        <w:instrText>non</w:instrText>
      </w:r>
      <w:r w:rsidRPr="003D69D9">
        <w:rPr>
          <w:szCs w:val="24"/>
        </w:rPr>
        <w:instrText>-</w:instrText>
      </w:r>
      <w:r w:rsidRPr="003729E6">
        <w:rPr>
          <w:szCs w:val="24"/>
          <w:lang w:val="en-US"/>
        </w:rPr>
        <w:instrText>dropping</w:instrText>
      </w:r>
      <w:r w:rsidRPr="003D69D9">
        <w:rPr>
          <w:szCs w:val="24"/>
        </w:rPr>
        <w:instrText>-</w:instrText>
      </w:r>
      <w:r w:rsidRPr="003729E6">
        <w:rPr>
          <w:szCs w:val="24"/>
          <w:lang w:val="en-US"/>
        </w:rPr>
        <w:instrText>particle</w:instrText>
      </w:r>
      <w:r w:rsidRPr="003D69D9">
        <w:rPr>
          <w:szCs w:val="24"/>
        </w:rPr>
        <w:instrText>":"","</w:instrText>
      </w:r>
      <w:r w:rsidRPr="003729E6">
        <w:rPr>
          <w:szCs w:val="24"/>
          <w:lang w:val="en-US"/>
        </w:rPr>
        <w:instrText>parse</w:instrText>
      </w:r>
      <w:r w:rsidRPr="003D69D9">
        <w:rPr>
          <w:szCs w:val="24"/>
        </w:rPr>
        <w:instrText>-</w:instrText>
      </w:r>
      <w:r w:rsidRPr="003729E6">
        <w:rPr>
          <w:szCs w:val="24"/>
          <w:lang w:val="en-US"/>
        </w:rPr>
        <w:instrText>names</w:instrText>
      </w:r>
      <w:r w:rsidRPr="003D69D9">
        <w:rPr>
          <w:szCs w:val="24"/>
        </w:rPr>
        <w:instrText>":</w:instrText>
      </w:r>
      <w:r w:rsidRPr="003729E6">
        <w:rPr>
          <w:szCs w:val="24"/>
          <w:lang w:val="en-US"/>
        </w:rPr>
        <w:instrText>false</w:instrText>
      </w:r>
      <w:r w:rsidRPr="003D69D9">
        <w:rPr>
          <w:szCs w:val="24"/>
        </w:rPr>
        <w:instrText>,"</w:instrText>
      </w:r>
      <w:r w:rsidRPr="003729E6">
        <w:rPr>
          <w:szCs w:val="24"/>
          <w:lang w:val="en-US"/>
        </w:rPr>
        <w:instrText>suffix</w:instrText>
      </w:r>
      <w:r w:rsidRPr="003D69D9">
        <w:rPr>
          <w:szCs w:val="24"/>
        </w:rPr>
        <w:instrText>":""},{"</w:instrText>
      </w:r>
      <w:r w:rsidRPr="003729E6">
        <w:rPr>
          <w:szCs w:val="24"/>
          <w:lang w:val="en-US"/>
        </w:rPr>
        <w:instrText>dropping</w:instrText>
      </w:r>
      <w:r w:rsidRPr="003D69D9">
        <w:rPr>
          <w:szCs w:val="24"/>
        </w:rPr>
        <w:instrText>-</w:instrText>
      </w:r>
      <w:r w:rsidRPr="003729E6">
        <w:rPr>
          <w:szCs w:val="24"/>
          <w:lang w:val="en-US"/>
        </w:rPr>
        <w:instrText>particle</w:instrText>
      </w:r>
      <w:r w:rsidRPr="003D69D9">
        <w:rPr>
          <w:szCs w:val="24"/>
        </w:rPr>
        <w:instrText>":"","</w:instrText>
      </w:r>
      <w:r w:rsidRPr="003729E6">
        <w:rPr>
          <w:szCs w:val="24"/>
          <w:lang w:val="en-US"/>
        </w:rPr>
        <w:instrText>family</w:instrText>
      </w:r>
      <w:r w:rsidRPr="003D69D9">
        <w:rPr>
          <w:szCs w:val="24"/>
        </w:rPr>
        <w:instrText>":"</w:instrText>
      </w:r>
      <w:r w:rsidRPr="003729E6">
        <w:rPr>
          <w:szCs w:val="24"/>
          <w:lang w:val="en-US"/>
        </w:rPr>
        <w:instrText>Frauscher</w:instrText>
      </w:r>
      <w:r w:rsidRPr="003D69D9">
        <w:rPr>
          <w:szCs w:val="24"/>
        </w:rPr>
        <w:instrText>","</w:instrText>
      </w:r>
      <w:r w:rsidRPr="003729E6">
        <w:rPr>
          <w:szCs w:val="24"/>
          <w:lang w:val="en-US"/>
        </w:rPr>
        <w:instrText>given</w:instrText>
      </w:r>
      <w:r w:rsidRPr="003D69D9">
        <w:rPr>
          <w:szCs w:val="24"/>
        </w:rPr>
        <w:instrText>":"</w:instrText>
      </w:r>
      <w:r w:rsidRPr="003729E6">
        <w:rPr>
          <w:szCs w:val="24"/>
          <w:lang w:val="en-US"/>
        </w:rPr>
        <w:instrText>Birgit</w:instrText>
      </w:r>
      <w:r w:rsidRPr="003D69D9">
        <w:rPr>
          <w:szCs w:val="24"/>
        </w:rPr>
        <w:instrText>","</w:instrText>
      </w:r>
      <w:r w:rsidRPr="003729E6">
        <w:rPr>
          <w:szCs w:val="24"/>
          <w:lang w:val="en-US"/>
        </w:rPr>
        <w:instrText>non</w:instrText>
      </w:r>
      <w:r w:rsidRPr="003D69D9">
        <w:rPr>
          <w:szCs w:val="24"/>
        </w:rPr>
        <w:instrText>-</w:instrText>
      </w:r>
      <w:r w:rsidRPr="003729E6">
        <w:rPr>
          <w:szCs w:val="24"/>
          <w:lang w:val="en-US"/>
        </w:rPr>
        <w:instrText>dropping</w:instrText>
      </w:r>
      <w:r w:rsidRPr="003D69D9">
        <w:rPr>
          <w:szCs w:val="24"/>
        </w:rPr>
        <w:instrText>-</w:instrText>
      </w:r>
      <w:r w:rsidRPr="003729E6">
        <w:rPr>
          <w:szCs w:val="24"/>
          <w:lang w:val="en-US"/>
        </w:rPr>
        <w:instrText>particle</w:instrText>
      </w:r>
      <w:r w:rsidRPr="003D69D9">
        <w:rPr>
          <w:szCs w:val="24"/>
        </w:rPr>
        <w:instrText>":"","</w:instrText>
      </w:r>
      <w:r w:rsidRPr="003729E6">
        <w:rPr>
          <w:szCs w:val="24"/>
          <w:lang w:val="en-US"/>
        </w:rPr>
        <w:instrText>parse</w:instrText>
      </w:r>
      <w:r w:rsidRPr="003D69D9">
        <w:rPr>
          <w:szCs w:val="24"/>
        </w:rPr>
        <w:instrText>-</w:instrText>
      </w:r>
      <w:r w:rsidRPr="003729E6">
        <w:rPr>
          <w:szCs w:val="24"/>
          <w:lang w:val="en-US"/>
        </w:rPr>
        <w:instrText>names</w:instrText>
      </w:r>
      <w:r w:rsidRPr="003D69D9">
        <w:rPr>
          <w:szCs w:val="24"/>
        </w:rPr>
        <w:instrText>":</w:instrText>
      </w:r>
      <w:r w:rsidRPr="003729E6">
        <w:rPr>
          <w:szCs w:val="24"/>
          <w:lang w:val="en-US"/>
        </w:rPr>
        <w:instrText>false</w:instrText>
      </w:r>
      <w:r w:rsidRPr="003D69D9">
        <w:rPr>
          <w:szCs w:val="24"/>
        </w:rPr>
        <w:instrText>,"</w:instrText>
      </w:r>
      <w:r w:rsidRPr="003729E6">
        <w:rPr>
          <w:szCs w:val="24"/>
          <w:lang w:val="en-US"/>
        </w:rPr>
        <w:instrText>suffix</w:instrText>
      </w:r>
      <w:r w:rsidRPr="003D69D9">
        <w:rPr>
          <w:szCs w:val="24"/>
        </w:rPr>
        <w:instrText>":""},{"</w:instrText>
      </w:r>
      <w:r w:rsidRPr="003729E6">
        <w:rPr>
          <w:szCs w:val="24"/>
          <w:lang w:val="en-US"/>
        </w:rPr>
        <w:instrText>dropping</w:instrText>
      </w:r>
      <w:r w:rsidRPr="003D69D9">
        <w:rPr>
          <w:szCs w:val="24"/>
        </w:rPr>
        <w:instrText>-</w:instrText>
      </w:r>
      <w:r w:rsidRPr="003729E6">
        <w:rPr>
          <w:szCs w:val="24"/>
          <w:lang w:val="en-US"/>
        </w:rPr>
        <w:instrText>particle</w:instrText>
      </w:r>
      <w:r w:rsidRPr="003D69D9">
        <w:rPr>
          <w:szCs w:val="24"/>
        </w:rPr>
        <w:instrText>":"","</w:instrText>
      </w:r>
      <w:r w:rsidRPr="003729E6">
        <w:rPr>
          <w:szCs w:val="24"/>
          <w:lang w:val="en-US"/>
        </w:rPr>
        <w:instrText>family</w:instrText>
      </w:r>
      <w:r w:rsidRPr="003D69D9">
        <w:rPr>
          <w:szCs w:val="24"/>
        </w:rPr>
        <w:instrText>":"</w:instrText>
      </w:r>
      <w:r w:rsidRPr="003729E6">
        <w:rPr>
          <w:szCs w:val="24"/>
          <w:lang w:val="en-US"/>
        </w:rPr>
        <w:instrText>Allen</w:instrText>
      </w:r>
      <w:r w:rsidRPr="003D69D9">
        <w:rPr>
          <w:szCs w:val="24"/>
        </w:rPr>
        <w:instrText>","</w:instrText>
      </w:r>
      <w:r w:rsidRPr="003729E6">
        <w:rPr>
          <w:szCs w:val="24"/>
          <w:lang w:val="en-US"/>
        </w:rPr>
        <w:instrText>given</w:instrText>
      </w:r>
      <w:r w:rsidRPr="003D69D9">
        <w:rPr>
          <w:szCs w:val="24"/>
        </w:rPr>
        <w:instrText>":"</w:instrText>
      </w:r>
      <w:r w:rsidRPr="003729E6">
        <w:rPr>
          <w:szCs w:val="24"/>
          <w:lang w:val="en-US"/>
        </w:rPr>
        <w:instrText>Richard</w:instrText>
      </w:r>
      <w:r w:rsidRPr="003D69D9">
        <w:rPr>
          <w:szCs w:val="24"/>
        </w:rPr>
        <w:instrText>","</w:instrText>
      </w:r>
      <w:r w:rsidRPr="003729E6">
        <w:rPr>
          <w:szCs w:val="24"/>
          <w:lang w:val="en-US"/>
        </w:rPr>
        <w:instrText>non</w:instrText>
      </w:r>
      <w:r w:rsidRPr="003D69D9">
        <w:rPr>
          <w:szCs w:val="24"/>
        </w:rPr>
        <w:instrText>-</w:instrText>
      </w:r>
      <w:r w:rsidRPr="003729E6">
        <w:rPr>
          <w:szCs w:val="24"/>
          <w:lang w:val="en-US"/>
        </w:rPr>
        <w:instrText>dropping</w:instrText>
      </w:r>
      <w:r w:rsidRPr="003D69D9">
        <w:rPr>
          <w:szCs w:val="24"/>
        </w:rPr>
        <w:instrText>-</w:instrText>
      </w:r>
      <w:r w:rsidRPr="003729E6">
        <w:rPr>
          <w:szCs w:val="24"/>
          <w:lang w:val="en-US"/>
        </w:rPr>
        <w:instrText>particle</w:instrText>
      </w:r>
      <w:r w:rsidRPr="003D69D9">
        <w:rPr>
          <w:szCs w:val="24"/>
        </w:rPr>
        <w:instrText>":"","</w:instrText>
      </w:r>
      <w:r w:rsidRPr="003729E6">
        <w:rPr>
          <w:szCs w:val="24"/>
          <w:lang w:val="en-US"/>
        </w:rPr>
        <w:instrText>parse</w:instrText>
      </w:r>
      <w:r w:rsidRPr="003D69D9">
        <w:rPr>
          <w:szCs w:val="24"/>
        </w:rPr>
        <w:instrText>-</w:instrText>
      </w:r>
      <w:r w:rsidRPr="003729E6">
        <w:rPr>
          <w:szCs w:val="24"/>
          <w:lang w:val="en-US"/>
        </w:rPr>
        <w:instrText>names</w:instrText>
      </w:r>
      <w:r w:rsidRPr="003D69D9">
        <w:rPr>
          <w:szCs w:val="24"/>
        </w:rPr>
        <w:instrText>":</w:instrText>
      </w:r>
      <w:r w:rsidRPr="003729E6">
        <w:rPr>
          <w:szCs w:val="24"/>
          <w:lang w:val="en-US"/>
        </w:rPr>
        <w:instrText>false</w:instrText>
      </w:r>
      <w:r w:rsidRPr="003D69D9">
        <w:rPr>
          <w:szCs w:val="24"/>
        </w:rPr>
        <w:instrText>,"</w:instrText>
      </w:r>
      <w:r w:rsidRPr="003729E6">
        <w:rPr>
          <w:szCs w:val="24"/>
          <w:lang w:val="en-US"/>
        </w:rPr>
        <w:instrText>suffix</w:instrText>
      </w:r>
      <w:r w:rsidRPr="003D69D9">
        <w:rPr>
          <w:szCs w:val="24"/>
        </w:rPr>
        <w:instrText>":""},{"</w:instrText>
      </w:r>
      <w:r w:rsidRPr="003729E6">
        <w:rPr>
          <w:szCs w:val="24"/>
          <w:lang w:val="en-US"/>
        </w:rPr>
        <w:instrText>dropping</w:instrText>
      </w:r>
      <w:r w:rsidRPr="003D69D9">
        <w:rPr>
          <w:szCs w:val="24"/>
        </w:rPr>
        <w:instrText>-</w:instrText>
      </w:r>
      <w:r w:rsidRPr="003729E6">
        <w:rPr>
          <w:szCs w:val="24"/>
          <w:lang w:val="en-US"/>
        </w:rPr>
        <w:instrText>particle</w:instrText>
      </w:r>
      <w:r w:rsidRPr="003D69D9">
        <w:rPr>
          <w:szCs w:val="24"/>
        </w:rPr>
        <w:instrText>":"","</w:instrText>
      </w:r>
      <w:r w:rsidRPr="003729E6">
        <w:rPr>
          <w:szCs w:val="24"/>
          <w:lang w:val="en-US"/>
        </w:rPr>
        <w:instrText>family</w:instrText>
      </w:r>
      <w:r w:rsidRPr="003D69D9">
        <w:rPr>
          <w:szCs w:val="24"/>
        </w:rPr>
        <w:instrText>":"</w:instrText>
      </w:r>
      <w:r w:rsidRPr="003729E6">
        <w:rPr>
          <w:szCs w:val="24"/>
          <w:lang w:val="en-US"/>
        </w:rPr>
        <w:instrText>Benes</w:instrText>
      </w:r>
      <w:r w:rsidRPr="003D69D9">
        <w:rPr>
          <w:szCs w:val="24"/>
        </w:rPr>
        <w:instrText>","</w:instrText>
      </w:r>
      <w:r w:rsidRPr="003729E6">
        <w:rPr>
          <w:szCs w:val="24"/>
          <w:lang w:val="en-US"/>
        </w:rPr>
        <w:instrText>given</w:instrText>
      </w:r>
      <w:r w:rsidRPr="003D69D9">
        <w:rPr>
          <w:szCs w:val="24"/>
        </w:rPr>
        <w:instrText>":"</w:instrText>
      </w:r>
      <w:r w:rsidRPr="003729E6">
        <w:rPr>
          <w:szCs w:val="24"/>
          <w:lang w:val="en-US"/>
        </w:rPr>
        <w:instrText>Heike</w:instrText>
      </w:r>
      <w:r w:rsidRPr="003D69D9">
        <w:rPr>
          <w:szCs w:val="24"/>
        </w:rPr>
        <w:instrText>","</w:instrText>
      </w:r>
      <w:r w:rsidRPr="003729E6">
        <w:rPr>
          <w:szCs w:val="24"/>
          <w:lang w:val="en-US"/>
        </w:rPr>
        <w:instrText>non</w:instrText>
      </w:r>
      <w:r w:rsidRPr="003D69D9">
        <w:rPr>
          <w:szCs w:val="24"/>
        </w:rPr>
        <w:instrText>-</w:instrText>
      </w:r>
      <w:r w:rsidRPr="003729E6">
        <w:rPr>
          <w:szCs w:val="24"/>
          <w:lang w:val="en-US"/>
        </w:rPr>
        <w:instrText>dropping</w:instrText>
      </w:r>
      <w:r w:rsidRPr="003D69D9">
        <w:rPr>
          <w:szCs w:val="24"/>
        </w:rPr>
        <w:instrText>-</w:instrText>
      </w:r>
      <w:r w:rsidRPr="003729E6">
        <w:rPr>
          <w:szCs w:val="24"/>
          <w:lang w:val="en-US"/>
        </w:rPr>
        <w:instrText>particle</w:instrText>
      </w:r>
      <w:r w:rsidRPr="003D69D9">
        <w:rPr>
          <w:szCs w:val="24"/>
        </w:rPr>
        <w:instrText>":"","</w:instrText>
      </w:r>
      <w:r w:rsidRPr="003729E6">
        <w:rPr>
          <w:szCs w:val="24"/>
          <w:lang w:val="en-US"/>
        </w:rPr>
        <w:instrText>parse</w:instrText>
      </w:r>
      <w:r w:rsidRPr="003D69D9">
        <w:rPr>
          <w:szCs w:val="24"/>
        </w:rPr>
        <w:instrText>-</w:instrText>
      </w:r>
      <w:r w:rsidRPr="003729E6">
        <w:rPr>
          <w:szCs w:val="24"/>
          <w:lang w:val="en-US"/>
        </w:rPr>
        <w:instrText>names</w:instrText>
      </w:r>
      <w:r w:rsidRPr="003D69D9">
        <w:rPr>
          <w:szCs w:val="24"/>
        </w:rPr>
        <w:instrText>":</w:instrText>
      </w:r>
      <w:r w:rsidRPr="003729E6">
        <w:rPr>
          <w:szCs w:val="24"/>
          <w:lang w:val="en-US"/>
        </w:rPr>
        <w:instrText>false</w:instrText>
      </w:r>
      <w:r w:rsidRPr="003D69D9">
        <w:rPr>
          <w:szCs w:val="24"/>
        </w:rPr>
        <w:instrText>,"</w:instrText>
      </w:r>
      <w:r w:rsidRPr="003729E6">
        <w:rPr>
          <w:szCs w:val="24"/>
          <w:lang w:val="en-US"/>
        </w:rPr>
        <w:instrText>suffix</w:instrText>
      </w:r>
      <w:r w:rsidRPr="003D69D9">
        <w:rPr>
          <w:szCs w:val="24"/>
        </w:rPr>
        <w:instrText>":""},{"</w:instrText>
      </w:r>
      <w:r w:rsidRPr="003729E6">
        <w:rPr>
          <w:szCs w:val="24"/>
          <w:lang w:val="en-US"/>
        </w:rPr>
        <w:instrText>dropping</w:instrText>
      </w:r>
      <w:r w:rsidRPr="003D69D9">
        <w:rPr>
          <w:szCs w:val="24"/>
        </w:rPr>
        <w:instrText>-</w:instrText>
      </w:r>
      <w:r w:rsidRPr="003729E6">
        <w:rPr>
          <w:szCs w:val="24"/>
          <w:lang w:val="en-US"/>
        </w:rPr>
        <w:instrText>particle</w:instrText>
      </w:r>
      <w:r w:rsidRPr="003D69D9">
        <w:rPr>
          <w:szCs w:val="24"/>
        </w:rPr>
        <w:instrText>":"","</w:instrText>
      </w:r>
      <w:r w:rsidRPr="003729E6">
        <w:rPr>
          <w:szCs w:val="24"/>
          <w:lang w:val="en-US"/>
        </w:rPr>
        <w:instrText>family</w:instrText>
      </w:r>
      <w:r w:rsidRPr="003D69D9">
        <w:rPr>
          <w:szCs w:val="24"/>
        </w:rPr>
        <w:instrText>":"</w:instrText>
      </w:r>
      <w:r w:rsidRPr="003729E6">
        <w:rPr>
          <w:szCs w:val="24"/>
          <w:lang w:val="en-US"/>
        </w:rPr>
        <w:instrText>Chaudhuri</w:instrText>
      </w:r>
      <w:r w:rsidRPr="003D69D9">
        <w:rPr>
          <w:szCs w:val="24"/>
        </w:rPr>
        <w:instrText>","</w:instrText>
      </w:r>
      <w:r w:rsidRPr="003729E6">
        <w:rPr>
          <w:szCs w:val="24"/>
          <w:lang w:val="en-US"/>
        </w:rPr>
        <w:instrText>given</w:instrText>
      </w:r>
      <w:r w:rsidRPr="003D69D9">
        <w:rPr>
          <w:szCs w:val="24"/>
        </w:rPr>
        <w:instrText>":"</w:instrText>
      </w:r>
      <w:r w:rsidRPr="003729E6">
        <w:rPr>
          <w:szCs w:val="24"/>
          <w:lang w:val="en-US"/>
        </w:rPr>
        <w:instrText>K</w:instrText>
      </w:r>
      <w:r w:rsidRPr="003D69D9">
        <w:rPr>
          <w:szCs w:val="24"/>
        </w:rPr>
        <w:instrText xml:space="preserve">. </w:instrText>
      </w:r>
      <w:r w:rsidRPr="003729E6">
        <w:rPr>
          <w:szCs w:val="24"/>
          <w:lang w:val="en-US"/>
        </w:rPr>
        <w:instrText>Ray</w:instrText>
      </w:r>
      <w:r w:rsidRPr="003D69D9">
        <w:rPr>
          <w:szCs w:val="24"/>
        </w:rPr>
        <w:instrText>","</w:instrText>
      </w:r>
      <w:r w:rsidRPr="003729E6">
        <w:rPr>
          <w:szCs w:val="24"/>
          <w:lang w:val="en-US"/>
        </w:rPr>
        <w:instrText>non</w:instrText>
      </w:r>
      <w:r w:rsidRPr="003D69D9">
        <w:rPr>
          <w:szCs w:val="24"/>
        </w:rPr>
        <w:instrText>-</w:instrText>
      </w:r>
      <w:r w:rsidRPr="003729E6">
        <w:rPr>
          <w:szCs w:val="24"/>
          <w:lang w:val="en-US"/>
        </w:rPr>
        <w:instrText>dropping</w:instrText>
      </w:r>
      <w:r w:rsidRPr="003D69D9">
        <w:rPr>
          <w:szCs w:val="24"/>
        </w:rPr>
        <w:instrText>-</w:instrText>
      </w:r>
      <w:r w:rsidRPr="003729E6">
        <w:rPr>
          <w:szCs w:val="24"/>
          <w:lang w:val="en-US"/>
        </w:rPr>
        <w:instrText>particle</w:instrText>
      </w:r>
      <w:r w:rsidRPr="003D69D9">
        <w:rPr>
          <w:szCs w:val="24"/>
        </w:rPr>
        <w:instrText>":"","</w:instrText>
      </w:r>
      <w:r w:rsidRPr="003729E6">
        <w:rPr>
          <w:szCs w:val="24"/>
          <w:lang w:val="en-US"/>
        </w:rPr>
        <w:instrText>parse</w:instrText>
      </w:r>
      <w:r w:rsidRPr="003D69D9">
        <w:rPr>
          <w:szCs w:val="24"/>
        </w:rPr>
        <w:instrText>-</w:instrText>
      </w:r>
      <w:r w:rsidRPr="003729E6">
        <w:rPr>
          <w:szCs w:val="24"/>
          <w:lang w:val="en-US"/>
        </w:rPr>
        <w:instrText>names</w:instrText>
      </w:r>
      <w:r w:rsidRPr="003D69D9">
        <w:rPr>
          <w:szCs w:val="24"/>
        </w:rPr>
        <w:instrText>":</w:instrText>
      </w:r>
      <w:r w:rsidRPr="003729E6">
        <w:rPr>
          <w:szCs w:val="24"/>
          <w:lang w:val="en-US"/>
        </w:rPr>
        <w:instrText>false</w:instrText>
      </w:r>
      <w:r w:rsidRPr="003D69D9">
        <w:rPr>
          <w:szCs w:val="24"/>
        </w:rPr>
        <w:instrText>,"</w:instrText>
      </w:r>
      <w:r w:rsidRPr="003729E6">
        <w:rPr>
          <w:szCs w:val="24"/>
          <w:lang w:val="en-US"/>
        </w:rPr>
        <w:instrText>suffix</w:instrText>
      </w:r>
      <w:r w:rsidRPr="003D69D9">
        <w:rPr>
          <w:szCs w:val="24"/>
        </w:rPr>
        <w:instrText>":""},{"</w:instrText>
      </w:r>
      <w:r w:rsidRPr="003729E6">
        <w:rPr>
          <w:szCs w:val="24"/>
          <w:lang w:val="en-US"/>
        </w:rPr>
        <w:instrText>dropping</w:instrText>
      </w:r>
      <w:r w:rsidRPr="003D69D9">
        <w:rPr>
          <w:szCs w:val="24"/>
        </w:rPr>
        <w:instrText>-</w:instrText>
      </w:r>
      <w:r w:rsidRPr="003729E6">
        <w:rPr>
          <w:szCs w:val="24"/>
          <w:lang w:val="en-US"/>
        </w:rPr>
        <w:instrText>particle</w:instrText>
      </w:r>
      <w:r w:rsidRPr="003D69D9">
        <w:rPr>
          <w:szCs w:val="24"/>
        </w:rPr>
        <w:instrText>":"","</w:instrText>
      </w:r>
      <w:r w:rsidRPr="003729E6">
        <w:rPr>
          <w:szCs w:val="24"/>
          <w:lang w:val="en-US"/>
        </w:rPr>
        <w:instrText>family</w:instrText>
      </w:r>
      <w:r w:rsidRPr="003D69D9">
        <w:rPr>
          <w:szCs w:val="24"/>
        </w:rPr>
        <w:instrText>":"</w:instrText>
      </w:r>
      <w:r w:rsidRPr="003729E6">
        <w:rPr>
          <w:szCs w:val="24"/>
          <w:lang w:val="en-US"/>
        </w:rPr>
        <w:instrText>Garcia</w:instrText>
      </w:r>
      <w:r w:rsidRPr="003D69D9">
        <w:rPr>
          <w:szCs w:val="24"/>
        </w:rPr>
        <w:instrText>-</w:instrText>
      </w:r>
      <w:r w:rsidRPr="003729E6">
        <w:rPr>
          <w:szCs w:val="24"/>
          <w:lang w:val="en-US"/>
        </w:rPr>
        <w:instrText>Borreguero</w:instrText>
      </w:r>
      <w:r w:rsidRPr="003D69D9">
        <w:rPr>
          <w:szCs w:val="24"/>
        </w:rPr>
        <w:instrText>","</w:instrText>
      </w:r>
      <w:r w:rsidRPr="003729E6">
        <w:rPr>
          <w:szCs w:val="24"/>
          <w:lang w:val="en-US"/>
        </w:rPr>
        <w:instrText>given</w:instrText>
      </w:r>
      <w:r w:rsidRPr="003D69D9">
        <w:rPr>
          <w:szCs w:val="24"/>
        </w:rPr>
        <w:instrText>":"</w:instrText>
      </w:r>
      <w:r w:rsidRPr="003729E6">
        <w:rPr>
          <w:szCs w:val="24"/>
          <w:lang w:val="en-US"/>
        </w:rPr>
        <w:instrText>Diego</w:instrText>
      </w:r>
      <w:r w:rsidRPr="003D69D9">
        <w:rPr>
          <w:szCs w:val="24"/>
        </w:rPr>
        <w:instrText>","</w:instrText>
      </w:r>
      <w:r w:rsidRPr="003729E6">
        <w:rPr>
          <w:szCs w:val="24"/>
          <w:lang w:val="en-US"/>
        </w:rPr>
        <w:instrText>non</w:instrText>
      </w:r>
      <w:r w:rsidRPr="003D69D9">
        <w:rPr>
          <w:szCs w:val="24"/>
        </w:rPr>
        <w:instrText>-</w:instrText>
      </w:r>
      <w:r w:rsidRPr="003729E6">
        <w:rPr>
          <w:szCs w:val="24"/>
          <w:lang w:val="en-US"/>
        </w:rPr>
        <w:instrText>dropping</w:instrText>
      </w:r>
      <w:r w:rsidRPr="003D69D9">
        <w:rPr>
          <w:szCs w:val="24"/>
        </w:rPr>
        <w:instrText>-</w:instrText>
      </w:r>
      <w:r w:rsidRPr="003729E6">
        <w:rPr>
          <w:szCs w:val="24"/>
          <w:lang w:val="en-US"/>
        </w:rPr>
        <w:instrText>particle</w:instrText>
      </w:r>
      <w:r w:rsidRPr="003D69D9">
        <w:rPr>
          <w:szCs w:val="24"/>
        </w:rPr>
        <w:instrText>":"","</w:instrText>
      </w:r>
      <w:r w:rsidRPr="003729E6">
        <w:rPr>
          <w:szCs w:val="24"/>
          <w:lang w:val="en-US"/>
        </w:rPr>
        <w:instrText>parse</w:instrText>
      </w:r>
      <w:r w:rsidRPr="003D69D9">
        <w:rPr>
          <w:szCs w:val="24"/>
        </w:rPr>
        <w:instrText>-</w:instrText>
      </w:r>
      <w:r w:rsidRPr="003729E6">
        <w:rPr>
          <w:szCs w:val="24"/>
          <w:lang w:val="en-US"/>
        </w:rPr>
        <w:instrText>names</w:instrText>
      </w:r>
      <w:r w:rsidRPr="003D69D9">
        <w:rPr>
          <w:szCs w:val="24"/>
        </w:rPr>
        <w:instrText>":</w:instrText>
      </w:r>
      <w:r w:rsidRPr="003729E6">
        <w:rPr>
          <w:szCs w:val="24"/>
          <w:lang w:val="en-US"/>
        </w:rPr>
        <w:instrText>false</w:instrText>
      </w:r>
      <w:r w:rsidRPr="003D69D9">
        <w:rPr>
          <w:szCs w:val="24"/>
        </w:rPr>
        <w:instrText>,"</w:instrText>
      </w:r>
      <w:r w:rsidRPr="003729E6">
        <w:rPr>
          <w:szCs w:val="24"/>
          <w:lang w:val="en-US"/>
        </w:rPr>
        <w:instrText>suffix</w:instrText>
      </w:r>
      <w:r w:rsidRPr="003D69D9">
        <w:rPr>
          <w:szCs w:val="24"/>
        </w:rPr>
        <w:instrText>":""},{"</w:instrText>
      </w:r>
      <w:r w:rsidRPr="003729E6">
        <w:rPr>
          <w:szCs w:val="24"/>
          <w:lang w:val="en-US"/>
        </w:rPr>
        <w:instrText>dropping</w:instrText>
      </w:r>
      <w:r w:rsidRPr="003D69D9">
        <w:rPr>
          <w:szCs w:val="24"/>
        </w:rPr>
        <w:instrText>-</w:instrText>
      </w:r>
      <w:r w:rsidRPr="003729E6">
        <w:rPr>
          <w:szCs w:val="24"/>
          <w:lang w:val="en-US"/>
        </w:rPr>
        <w:instrText>particle</w:instrText>
      </w:r>
      <w:r w:rsidRPr="003D69D9">
        <w:rPr>
          <w:szCs w:val="24"/>
        </w:rPr>
        <w:instrText>":"","</w:instrText>
      </w:r>
      <w:r w:rsidRPr="003729E6">
        <w:rPr>
          <w:szCs w:val="24"/>
          <w:lang w:val="en-US"/>
        </w:rPr>
        <w:instrText>family</w:instrText>
      </w:r>
      <w:r w:rsidRPr="003D69D9">
        <w:rPr>
          <w:szCs w:val="24"/>
        </w:rPr>
        <w:instrText>":"</w:instrText>
      </w:r>
      <w:r w:rsidRPr="003729E6">
        <w:rPr>
          <w:szCs w:val="24"/>
          <w:lang w:val="en-US"/>
        </w:rPr>
        <w:instrText>Lee</w:instrText>
      </w:r>
      <w:r w:rsidRPr="003D69D9">
        <w:rPr>
          <w:szCs w:val="24"/>
        </w:rPr>
        <w:instrText>","</w:instrText>
      </w:r>
      <w:r w:rsidRPr="003729E6">
        <w:rPr>
          <w:szCs w:val="24"/>
          <w:lang w:val="en-US"/>
        </w:rPr>
        <w:instrText>given</w:instrText>
      </w:r>
      <w:r w:rsidRPr="003D69D9">
        <w:rPr>
          <w:szCs w:val="24"/>
        </w:rPr>
        <w:instrText>":"</w:instrText>
      </w:r>
      <w:r w:rsidRPr="003729E6">
        <w:rPr>
          <w:szCs w:val="24"/>
          <w:lang w:val="en-US"/>
        </w:rPr>
        <w:instrText>HochangB</w:instrText>
      </w:r>
      <w:r w:rsidRPr="003D69D9">
        <w:rPr>
          <w:szCs w:val="24"/>
        </w:rPr>
        <w:instrText>.","</w:instrText>
      </w:r>
      <w:r w:rsidRPr="003729E6">
        <w:rPr>
          <w:szCs w:val="24"/>
          <w:lang w:val="en-US"/>
        </w:rPr>
        <w:instrText>non</w:instrText>
      </w:r>
      <w:r w:rsidRPr="003D69D9">
        <w:rPr>
          <w:szCs w:val="24"/>
        </w:rPr>
        <w:instrText>-</w:instrText>
      </w:r>
      <w:r w:rsidRPr="003729E6">
        <w:rPr>
          <w:szCs w:val="24"/>
          <w:lang w:val="en-US"/>
        </w:rPr>
        <w:instrText>dropping</w:instrText>
      </w:r>
      <w:r w:rsidRPr="003D69D9">
        <w:rPr>
          <w:szCs w:val="24"/>
        </w:rPr>
        <w:instrText>-</w:instrText>
      </w:r>
      <w:r w:rsidRPr="003729E6">
        <w:rPr>
          <w:szCs w:val="24"/>
          <w:lang w:val="en-US"/>
        </w:rPr>
        <w:instrText>particle</w:instrText>
      </w:r>
      <w:r w:rsidRPr="003D69D9">
        <w:rPr>
          <w:szCs w:val="24"/>
        </w:rPr>
        <w:instrText>":"","</w:instrText>
      </w:r>
      <w:r w:rsidRPr="003729E6">
        <w:rPr>
          <w:szCs w:val="24"/>
          <w:lang w:val="en-US"/>
        </w:rPr>
        <w:instrText>parse</w:instrText>
      </w:r>
      <w:r w:rsidRPr="003D69D9">
        <w:rPr>
          <w:szCs w:val="24"/>
        </w:rPr>
        <w:instrText>-</w:instrText>
      </w:r>
      <w:r w:rsidRPr="003729E6">
        <w:rPr>
          <w:szCs w:val="24"/>
          <w:lang w:val="en-US"/>
        </w:rPr>
        <w:instrText>names</w:instrText>
      </w:r>
      <w:r w:rsidRPr="003D69D9">
        <w:rPr>
          <w:szCs w:val="24"/>
        </w:rPr>
        <w:instrText>":</w:instrText>
      </w:r>
      <w:r w:rsidRPr="003729E6">
        <w:rPr>
          <w:szCs w:val="24"/>
          <w:lang w:val="en-US"/>
        </w:rPr>
        <w:instrText>false</w:instrText>
      </w:r>
      <w:r w:rsidRPr="003D69D9">
        <w:rPr>
          <w:szCs w:val="24"/>
        </w:rPr>
        <w:instrText>,"</w:instrText>
      </w:r>
      <w:r w:rsidRPr="003729E6">
        <w:rPr>
          <w:szCs w:val="24"/>
          <w:lang w:val="en-US"/>
        </w:rPr>
        <w:instrText>suffix</w:instrText>
      </w:r>
      <w:r w:rsidRPr="003D69D9">
        <w:rPr>
          <w:szCs w:val="24"/>
        </w:rPr>
        <w:instrText>":""},{"</w:instrText>
      </w:r>
      <w:r w:rsidRPr="003729E6">
        <w:rPr>
          <w:szCs w:val="24"/>
          <w:lang w:val="en-US"/>
        </w:rPr>
        <w:instrText>dropping</w:instrText>
      </w:r>
      <w:r w:rsidRPr="003D69D9">
        <w:rPr>
          <w:szCs w:val="24"/>
        </w:rPr>
        <w:instrText>-</w:instrText>
      </w:r>
      <w:r w:rsidRPr="003729E6">
        <w:rPr>
          <w:szCs w:val="24"/>
          <w:lang w:val="en-US"/>
        </w:rPr>
        <w:instrText>particle</w:instrText>
      </w:r>
      <w:r w:rsidRPr="003D69D9">
        <w:rPr>
          <w:szCs w:val="24"/>
        </w:rPr>
        <w:instrText>":"","</w:instrText>
      </w:r>
      <w:r w:rsidRPr="003729E6">
        <w:rPr>
          <w:szCs w:val="24"/>
          <w:lang w:val="en-US"/>
        </w:rPr>
        <w:instrText>family</w:instrText>
      </w:r>
      <w:r w:rsidRPr="003D69D9">
        <w:rPr>
          <w:szCs w:val="24"/>
        </w:rPr>
        <w:instrText>":"</w:instrText>
      </w:r>
      <w:r w:rsidRPr="003729E6">
        <w:rPr>
          <w:szCs w:val="24"/>
          <w:lang w:val="en-US"/>
        </w:rPr>
        <w:instrText>Picchietti</w:instrText>
      </w:r>
      <w:r w:rsidRPr="003D69D9">
        <w:rPr>
          <w:szCs w:val="24"/>
        </w:rPr>
        <w:instrText>","</w:instrText>
      </w:r>
      <w:r w:rsidRPr="003729E6">
        <w:rPr>
          <w:szCs w:val="24"/>
          <w:lang w:val="en-US"/>
        </w:rPr>
        <w:instrText>given</w:instrText>
      </w:r>
      <w:r w:rsidRPr="003D69D9">
        <w:rPr>
          <w:szCs w:val="24"/>
        </w:rPr>
        <w:instrText>":"</w:instrText>
      </w:r>
      <w:r w:rsidRPr="003729E6">
        <w:rPr>
          <w:szCs w:val="24"/>
          <w:lang w:val="en-US"/>
        </w:rPr>
        <w:instrText>DanielL</w:instrText>
      </w:r>
      <w:r w:rsidRPr="003D69D9">
        <w:rPr>
          <w:szCs w:val="24"/>
        </w:rPr>
        <w:instrText>.","</w:instrText>
      </w:r>
      <w:r w:rsidRPr="003729E6">
        <w:rPr>
          <w:szCs w:val="24"/>
          <w:lang w:val="en-US"/>
        </w:rPr>
        <w:instrText>non</w:instrText>
      </w:r>
      <w:r w:rsidRPr="003D69D9">
        <w:rPr>
          <w:szCs w:val="24"/>
        </w:rPr>
        <w:instrText>-</w:instrText>
      </w:r>
      <w:r w:rsidRPr="003729E6">
        <w:rPr>
          <w:szCs w:val="24"/>
          <w:lang w:val="en-US"/>
        </w:rPr>
        <w:instrText>dropping</w:instrText>
      </w:r>
      <w:r w:rsidRPr="003D69D9">
        <w:rPr>
          <w:szCs w:val="24"/>
        </w:rPr>
        <w:instrText>-</w:instrText>
      </w:r>
      <w:r w:rsidRPr="003729E6">
        <w:rPr>
          <w:szCs w:val="24"/>
          <w:lang w:val="en-US"/>
        </w:rPr>
        <w:instrText>particle</w:instrText>
      </w:r>
      <w:r w:rsidRPr="003D69D9">
        <w:rPr>
          <w:szCs w:val="24"/>
        </w:rPr>
        <w:instrText>":"","</w:instrText>
      </w:r>
      <w:r w:rsidRPr="003729E6">
        <w:rPr>
          <w:szCs w:val="24"/>
          <w:lang w:val="en-US"/>
        </w:rPr>
        <w:instrText>parse</w:instrText>
      </w:r>
      <w:r w:rsidRPr="003D69D9">
        <w:rPr>
          <w:szCs w:val="24"/>
        </w:rPr>
        <w:instrText>-</w:instrText>
      </w:r>
      <w:r w:rsidRPr="003729E6">
        <w:rPr>
          <w:szCs w:val="24"/>
          <w:lang w:val="en-US"/>
        </w:rPr>
        <w:instrText>names</w:instrText>
      </w:r>
      <w:r w:rsidRPr="003D69D9">
        <w:rPr>
          <w:szCs w:val="24"/>
        </w:rPr>
        <w:instrText>":</w:instrText>
      </w:r>
      <w:r w:rsidRPr="003729E6">
        <w:rPr>
          <w:szCs w:val="24"/>
          <w:lang w:val="en-US"/>
        </w:rPr>
        <w:instrText>false</w:instrText>
      </w:r>
      <w:r w:rsidRPr="003D69D9">
        <w:rPr>
          <w:szCs w:val="24"/>
        </w:rPr>
        <w:instrText>,"</w:instrText>
      </w:r>
      <w:r w:rsidRPr="003729E6">
        <w:rPr>
          <w:szCs w:val="24"/>
          <w:lang w:val="en-US"/>
        </w:rPr>
        <w:instrText>suffix</w:instrText>
      </w:r>
      <w:r w:rsidRPr="003D69D9">
        <w:rPr>
          <w:szCs w:val="24"/>
        </w:rPr>
        <w:instrText>":""},{"</w:instrText>
      </w:r>
      <w:r w:rsidRPr="003729E6">
        <w:rPr>
          <w:szCs w:val="24"/>
          <w:lang w:val="en-US"/>
        </w:rPr>
        <w:instrText>dropping</w:instrText>
      </w:r>
      <w:r w:rsidRPr="003D69D9">
        <w:rPr>
          <w:szCs w:val="24"/>
        </w:rPr>
        <w:instrText>-</w:instrText>
      </w:r>
      <w:r w:rsidRPr="003729E6">
        <w:rPr>
          <w:szCs w:val="24"/>
          <w:lang w:val="en-US"/>
        </w:rPr>
        <w:instrText>particle</w:instrText>
      </w:r>
      <w:r w:rsidRPr="003D69D9">
        <w:rPr>
          <w:szCs w:val="24"/>
        </w:rPr>
        <w:instrText>":"","</w:instrText>
      </w:r>
      <w:r w:rsidRPr="003729E6">
        <w:rPr>
          <w:szCs w:val="24"/>
          <w:lang w:val="en-US"/>
        </w:rPr>
        <w:instrText>family</w:instrText>
      </w:r>
      <w:r w:rsidRPr="003D69D9">
        <w:rPr>
          <w:szCs w:val="24"/>
        </w:rPr>
        <w:instrText>":"</w:instrText>
      </w:r>
      <w:r w:rsidRPr="003729E6">
        <w:rPr>
          <w:szCs w:val="24"/>
          <w:lang w:val="en-US"/>
        </w:rPr>
        <w:instrText>Trenkwalder</w:instrText>
      </w:r>
      <w:r w:rsidRPr="003D69D9">
        <w:rPr>
          <w:szCs w:val="24"/>
        </w:rPr>
        <w:instrText>","</w:instrText>
      </w:r>
      <w:r w:rsidRPr="003729E6">
        <w:rPr>
          <w:szCs w:val="24"/>
          <w:lang w:val="en-US"/>
        </w:rPr>
        <w:instrText>given</w:instrText>
      </w:r>
      <w:r w:rsidRPr="003D69D9">
        <w:rPr>
          <w:szCs w:val="24"/>
        </w:rPr>
        <w:instrText>":"</w:instrText>
      </w:r>
      <w:r w:rsidRPr="003729E6">
        <w:rPr>
          <w:szCs w:val="24"/>
          <w:lang w:val="en-US"/>
        </w:rPr>
        <w:instrText>Claudia</w:instrText>
      </w:r>
      <w:r w:rsidRPr="003D69D9">
        <w:rPr>
          <w:szCs w:val="24"/>
        </w:rPr>
        <w:instrText>","</w:instrText>
      </w:r>
      <w:r w:rsidRPr="003729E6">
        <w:rPr>
          <w:szCs w:val="24"/>
          <w:lang w:val="en-US"/>
        </w:rPr>
        <w:instrText>non</w:instrText>
      </w:r>
      <w:r w:rsidRPr="003D69D9">
        <w:rPr>
          <w:szCs w:val="24"/>
        </w:rPr>
        <w:instrText>-</w:instrText>
      </w:r>
      <w:r w:rsidRPr="003729E6">
        <w:rPr>
          <w:szCs w:val="24"/>
          <w:lang w:val="en-US"/>
        </w:rPr>
        <w:instrText>dropping</w:instrText>
      </w:r>
      <w:r w:rsidRPr="003D69D9">
        <w:rPr>
          <w:szCs w:val="24"/>
        </w:rPr>
        <w:instrText>-</w:instrText>
      </w:r>
      <w:r w:rsidRPr="003729E6">
        <w:rPr>
          <w:szCs w:val="24"/>
          <w:lang w:val="en-US"/>
        </w:rPr>
        <w:instrText>particle</w:instrText>
      </w:r>
      <w:r w:rsidRPr="003D69D9">
        <w:rPr>
          <w:szCs w:val="24"/>
        </w:rPr>
        <w:instrText>":"","</w:instrText>
      </w:r>
      <w:r w:rsidRPr="003729E6">
        <w:rPr>
          <w:szCs w:val="24"/>
          <w:lang w:val="en-US"/>
        </w:rPr>
        <w:instrText>parse</w:instrText>
      </w:r>
      <w:r w:rsidRPr="003D69D9">
        <w:rPr>
          <w:szCs w:val="24"/>
        </w:rPr>
        <w:instrText>-</w:instrText>
      </w:r>
      <w:r w:rsidRPr="003729E6">
        <w:rPr>
          <w:szCs w:val="24"/>
          <w:lang w:val="en-US"/>
        </w:rPr>
        <w:instrText>names</w:instrText>
      </w:r>
      <w:r w:rsidRPr="003D69D9">
        <w:rPr>
          <w:szCs w:val="24"/>
        </w:rPr>
        <w:instrText>":</w:instrText>
      </w:r>
      <w:r w:rsidRPr="003729E6">
        <w:rPr>
          <w:szCs w:val="24"/>
          <w:lang w:val="en-US"/>
        </w:rPr>
        <w:instrText>false</w:instrText>
      </w:r>
      <w:r w:rsidRPr="003D69D9">
        <w:rPr>
          <w:szCs w:val="24"/>
        </w:rPr>
        <w:instrText>,"</w:instrText>
      </w:r>
      <w:r w:rsidRPr="003729E6">
        <w:rPr>
          <w:szCs w:val="24"/>
          <w:lang w:val="en-US"/>
        </w:rPr>
        <w:instrText>suffix</w:instrText>
      </w:r>
      <w:r w:rsidRPr="003D69D9">
        <w:rPr>
          <w:szCs w:val="24"/>
        </w:rPr>
        <w:instrText>":""},{"</w:instrText>
      </w:r>
      <w:r w:rsidRPr="003729E6">
        <w:rPr>
          <w:szCs w:val="24"/>
          <w:lang w:val="en-US"/>
        </w:rPr>
        <w:instrText>dropping</w:instrText>
      </w:r>
      <w:r w:rsidRPr="003D69D9">
        <w:rPr>
          <w:szCs w:val="24"/>
        </w:rPr>
        <w:instrText>-</w:instrText>
      </w:r>
      <w:r w:rsidRPr="003729E6">
        <w:rPr>
          <w:szCs w:val="24"/>
          <w:lang w:val="en-US"/>
        </w:rPr>
        <w:instrText>particle</w:instrText>
      </w:r>
      <w:r w:rsidRPr="003D69D9">
        <w:rPr>
          <w:szCs w:val="24"/>
        </w:rPr>
        <w:instrText>":"","</w:instrText>
      </w:r>
      <w:r w:rsidRPr="003729E6">
        <w:rPr>
          <w:szCs w:val="24"/>
          <w:lang w:val="en-US"/>
        </w:rPr>
        <w:instrText>family</w:instrText>
      </w:r>
      <w:r w:rsidRPr="003D69D9">
        <w:rPr>
          <w:szCs w:val="24"/>
        </w:rPr>
        <w:instrText>":"</w:instrText>
      </w:r>
      <w:r w:rsidRPr="003729E6">
        <w:rPr>
          <w:szCs w:val="24"/>
          <w:lang w:val="en-US"/>
        </w:rPr>
        <w:instrText>Martinez</w:instrText>
      </w:r>
      <w:r w:rsidRPr="003D69D9">
        <w:rPr>
          <w:szCs w:val="24"/>
        </w:rPr>
        <w:instrText>-</w:instrText>
      </w:r>
      <w:r w:rsidRPr="003729E6">
        <w:rPr>
          <w:szCs w:val="24"/>
          <w:lang w:val="en-US"/>
        </w:rPr>
        <w:instrText>Martin</w:instrText>
      </w:r>
      <w:r w:rsidRPr="003D69D9">
        <w:rPr>
          <w:szCs w:val="24"/>
        </w:rPr>
        <w:instrText>","</w:instrText>
      </w:r>
      <w:r w:rsidRPr="003729E6">
        <w:rPr>
          <w:szCs w:val="24"/>
          <w:lang w:val="en-US"/>
        </w:rPr>
        <w:instrText>given</w:instrText>
      </w:r>
      <w:r w:rsidRPr="003D69D9">
        <w:rPr>
          <w:szCs w:val="24"/>
        </w:rPr>
        <w:instrText>":"</w:instrText>
      </w:r>
      <w:r w:rsidRPr="003729E6">
        <w:rPr>
          <w:szCs w:val="24"/>
          <w:lang w:val="en-US"/>
        </w:rPr>
        <w:instrText>Pablo</w:instrText>
      </w:r>
      <w:r w:rsidRPr="003D69D9">
        <w:rPr>
          <w:szCs w:val="24"/>
        </w:rPr>
        <w:instrText>","</w:instrText>
      </w:r>
      <w:r w:rsidRPr="003729E6">
        <w:rPr>
          <w:szCs w:val="24"/>
          <w:lang w:val="en-US"/>
        </w:rPr>
        <w:instrText>non</w:instrText>
      </w:r>
      <w:r w:rsidRPr="003D69D9">
        <w:rPr>
          <w:szCs w:val="24"/>
        </w:rPr>
        <w:instrText>-</w:instrText>
      </w:r>
      <w:r w:rsidRPr="003729E6">
        <w:rPr>
          <w:szCs w:val="24"/>
          <w:lang w:val="en-US"/>
        </w:rPr>
        <w:instrText>dropping</w:instrText>
      </w:r>
      <w:r w:rsidRPr="003D69D9">
        <w:rPr>
          <w:szCs w:val="24"/>
        </w:rPr>
        <w:instrText>-</w:instrText>
      </w:r>
      <w:r w:rsidRPr="003729E6">
        <w:rPr>
          <w:szCs w:val="24"/>
          <w:lang w:val="en-US"/>
        </w:rPr>
        <w:instrText>particle</w:instrText>
      </w:r>
      <w:r w:rsidRPr="003D69D9">
        <w:rPr>
          <w:szCs w:val="24"/>
        </w:rPr>
        <w:instrText>":"","</w:instrText>
      </w:r>
      <w:r w:rsidRPr="003729E6">
        <w:rPr>
          <w:szCs w:val="24"/>
          <w:lang w:val="en-US"/>
        </w:rPr>
        <w:instrText>parse</w:instrText>
      </w:r>
      <w:r w:rsidRPr="003D69D9">
        <w:rPr>
          <w:szCs w:val="24"/>
        </w:rPr>
        <w:instrText>-</w:instrText>
      </w:r>
      <w:r w:rsidRPr="003729E6">
        <w:rPr>
          <w:szCs w:val="24"/>
          <w:lang w:val="en-US"/>
        </w:rPr>
        <w:instrText>names</w:instrText>
      </w:r>
      <w:r w:rsidRPr="003D69D9">
        <w:rPr>
          <w:szCs w:val="24"/>
        </w:rPr>
        <w:instrText>":</w:instrText>
      </w:r>
      <w:r w:rsidRPr="003729E6">
        <w:rPr>
          <w:szCs w:val="24"/>
          <w:lang w:val="en-US"/>
        </w:rPr>
        <w:instrText>false</w:instrText>
      </w:r>
      <w:r w:rsidRPr="003D69D9">
        <w:rPr>
          <w:szCs w:val="24"/>
        </w:rPr>
        <w:instrText>,"</w:instrText>
      </w:r>
      <w:r w:rsidRPr="003729E6">
        <w:rPr>
          <w:szCs w:val="24"/>
          <w:lang w:val="en-US"/>
        </w:rPr>
        <w:instrText>suffix</w:instrText>
      </w:r>
      <w:r w:rsidRPr="003D69D9">
        <w:rPr>
          <w:szCs w:val="24"/>
        </w:rPr>
        <w:instrText>":""},{"</w:instrText>
      </w:r>
      <w:r w:rsidRPr="003729E6">
        <w:rPr>
          <w:szCs w:val="24"/>
          <w:lang w:val="en-US"/>
        </w:rPr>
        <w:instrText>dropping</w:instrText>
      </w:r>
      <w:r w:rsidRPr="003D69D9">
        <w:rPr>
          <w:szCs w:val="24"/>
        </w:rPr>
        <w:instrText>-</w:instrText>
      </w:r>
      <w:r w:rsidRPr="003729E6">
        <w:rPr>
          <w:szCs w:val="24"/>
          <w:lang w:val="en-US"/>
        </w:rPr>
        <w:instrText>particle</w:instrText>
      </w:r>
      <w:r w:rsidRPr="003D69D9">
        <w:rPr>
          <w:szCs w:val="24"/>
        </w:rPr>
        <w:instrText>":"","</w:instrText>
      </w:r>
      <w:r w:rsidRPr="003729E6">
        <w:rPr>
          <w:szCs w:val="24"/>
          <w:lang w:val="en-US"/>
        </w:rPr>
        <w:instrText>family</w:instrText>
      </w:r>
      <w:r w:rsidRPr="003D69D9">
        <w:rPr>
          <w:szCs w:val="24"/>
        </w:rPr>
        <w:instrText>":"</w:instrText>
      </w:r>
      <w:r w:rsidRPr="003729E6">
        <w:rPr>
          <w:szCs w:val="24"/>
          <w:lang w:val="en-US"/>
        </w:rPr>
        <w:instrText>Stebbins</w:instrText>
      </w:r>
      <w:r w:rsidRPr="003D69D9">
        <w:rPr>
          <w:szCs w:val="24"/>
        </w:rPr>
        <w:instrText>","</w:instrText>
      </w:r>
      <w:r w:rsidRPr="003729E6">
        <w:rPr>
          <w:szCs w:val="24"/>
          <w:lang w:val="en-US"/>
        </w:rPr>
        <w:instrText>given</w:instrText>
      </w:r>
      <w:r w:rsidRPr="003D69D9">
        <w:rPr>
          <w:szCs w:val="24"/>
        </w:rPr>
        <w:instrText>":"</w:instrText>
      </w:r>
      <w:r w:rsidRPr="003729E6">
        <w:rPr>
          <w:szCs w:val="24"/>
          <w:lang w:val="en-US"/>
        </w:rPr>
        <w:instrText>GlennT</w:instrText>
      </w:r>
      <w:r w:rsidRPr="003D69D9">
        <w:rPr>
          <w:szCs w:val="24"/>
        </w:rPr>
        <w:instrText>.","</w:instrText>
      </w:r>
      <w:r w:rsidRPr="003729E6">
        <w:rPr>
          <w:szCs w:val="24"/>
          <w:lang w:val="en-US"/>
        </w:rPr>
        <w:instrText>non</w:instrText>
      </w:r>
      <w:r w:rsidRPr="003D69D9">
        <w:rPr>
          <w:szCs w:val="24"/>
        </w:rPr>
        <w:instrText>-</w:instrText>
      </w:r>
      <w:r w:rsidRPr="003729E6">
        <w:rPr>
          <w:szCs w:val="24"/>
          <w:lang w:val="en-US"/>
        </w:rPr>
        <w:instrText>dropping</w:instrText>
      </w:r>
      <w:r w:rsidRPr="003D69D9">
        <w:rPr>
          <w:szCs w:val="24"/>
        </w:rPr>
        <w:instrText>-</w:instrText>
      </w:r>
      <w:r w:rsidRPr="003729E6">
        <w:rPr>
          <w:szCs w:val="24"/>
          <w:lang w:val="en-US"/>
        </w:rPr>
        <w:instrText>particle</w:instrText>
      </w:r>
      <w:r w:rsidRPr="003D69D9">
        <w:rPr>
          <w:szCs w:val="24"/>
        </w:rPr>
        <w:instrText>":"","</w:instrText>
      </w:r>
      <w:r w:rsidRPr="003729E6">
        <w:rPr>
          <w:szCs w:val="24"/>
          <w:lang w:val="en-US"/>
        </w:rPr>
        <w:instrText>parse</w:instrText>
      </w:r>
      <w:r w:rsidRPr="003D69D9">
        <w:rPr>
          <w:szCs w:val="24"/>
        </w:rPr>
        <w:instrText>-</w:instrText>
      </w:r>
      <w:r>
        <w:rPr>
          <w:szCs w:val="24"/>
        </w:rPr>
        <w:instrText>names":false,"suffix":""},{"dropping-particle":"","family":"Schrag","given":"Anette","non-dropping-particle":"","parse-names":false,"suffix":""},{"dropping-particle":"","family":"Cubo","given":"Esther","non-dropping-particle":"","parse-names":false,"suffix":""},{"dropping-particle":"","family":"Goetz","given":"Christopher G.","non-dropping-particle":"","parse-names":false,"suffix":""},{"dropping-particle":"","family":"Hall","given":"Deborah","non-dropping-particle":"","parse-names":false,"suffix":""},{"dropping-particle":"","family":"Luo","given":"Sheng","non-dropping-particle":"","parse-names":false,"suffix":""},{"dropping-particle":"","family":"Marsh","given":"Laura","non-dropping-particle":"","parse-names":false,"suffix":""},{"dropping-particle":"","family":"Post","given":"Bart","non-dropping-particle":"","parse-names":false,"suffix":""},{"dropping-particle":"","family":"Sampaio","given":"Cristina","non-dropping-particle":"","parse-names":false,"suffix":""},{"dropping-particle":"","family":"Weintraub","given":"Daniel","non-dropping-particle":"","parse-names":false,"suffix":""}],"container-title":"Journal of Clinical Sleep Medicine","id":"ITEM-1","issue":"12","issued":{"date-parts":[["2014"]]},"page":"1343-1349","publisher":"American Academy of Sleep Medicine","title":"Review of diagnostic instruments for the restless legs syndrome/willis-ekbom disease (RLS/WED): Critique and recommendations","type":"article","volume":"10"},"uris":["http://www.mendeley.com/documents/?uuid=99613525-c36e-3c42-9777-d0d32b628a27"]}],"mendeley":{"formattedCitation":"[16]","plainTextFormattedCitation":"[16]","previouslyFormattedCitation":"[16]"},"properties":{"noteIndex":0},"schema":"https://github.com/citation-style-language/schema/raw/master/csl-citation.json"}</w:instrText>
      </w:r>
      <w:r w:rsidR="00D765D6">
        <w:rPr>
          <w:rStyle w:val="af3"/>
          <w:i/>
          <w:szCs w:val="24"/>
        </w:rPr>
        <w:fldChar w:fldCharType="separate"/>
      </w:r>
      <w:r>
        <w:rPr>
          <w:noProof/>
          <w:szCs w:val="24"/>
        </w:rPr>
        <w:t>[1,16</w:t>
      </w:r>
      <w:r w:rsidRPr="002F0826">
        <w:rPr>
          <w:noProof/>
          <w:szCs w:val="24"/>
        </w:rPr>
        <w:t>]</w:t>
      </w:r>
      <w:r w:rsidR="00D765D6">
        <w:rPr>
          <w:rStyle w:val="af3"/>
          <w:i/>
          <w:szCs w:val="24"/>
        </w:rPr>
        <w:fldChar w:fldCharType="end"/>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87"/>
      </w:tblGrid>
      <w:tr w:rsidR="00EE2245" w:rsidRPr="00C21B01" w:rsidTr="00EE2245">
        <w:trPr>
          <w:divId w:val="266810958"/>
        </w:trPr>
        <w:tc>
          <w:tcPr>
            <w:tcW w:w="9287" w:type="dxa"/>
          </w:tcPr>
          <w:p w:rsidR="00EE2245" w:rsidRPr="003D69D9" w:rsidRDefault="00EE2245" w:rsidP="00AA726C">
            <w:pPr>
              <w:rPr>
                <w:szCs w:val="24"/>
              </w:rPr>
            </w:pPr>
            <w:r w:rsidRPr="003D69D9">
              <w:rPr>
                <w:b/>
                <w:szCs w:val="24"/>
              </w:rPr>
              <w:t>Облигатные критерии диагностики</w:t>
            </w:r>
            <w:r w:rsidRPr="003D69D9">
              <w:rPr>
                <w:szCs w:val="24"/>
              </w:rPr>
              <w:t xml:space="preserve"> (должны присутствовать все):</w:t>
            </w:r>
          </w:p>
          <w:p w:rsidR="00EE2245" w:rsidRPr="00E634E1" w:rsidRDefault="00EE2245" w:rsidP="00AA726C">
            <w:pPr>
              <w:pStyle w:val="afd"/>
              <w:numPr>
                <w:ilvl w:val="0"/>
                <w:numId w:val="15"/>
              </w:numPr>
              <w:ind w:left="357" w:hanging="357"/>
              <w:jc w:val="left"/>
              <w:rPr>
                <w:szCs w:val="24"/>
              </w:rPr>
            </w:pPr>
            <w:r w:rsidRPr="00E634E1">
              <w:rPr>
                <w:szCs w:val="24"/>
              </w:rPr>
              <w:t>Императивная потребность двигать ногами, которая обычно, но не всегда, сопровождается или вызывается неприятными ощущениями.</w:t>
            </w:r>
          </w:p>
          <w:p w:rsidR="00EE2245" w:rsidRPr="00E634E1" w:rsidRDefault="00EE2245" w:rsidP="00AA726C">
            <w:pPr>
              <w:pStyle w:val="afd"/>
              <w:numPr>
                <w:ilvl w:val="0"/>
                <w:numId w:val="15"/>
              </w:numPr>
              <w:ind w:left="357" w:hanging="357"/>
              <w:jc w:val="left"/>
              <w:rPr>
                <w:szCs w:val="24"/>
              </w:rPr>
            </w:pPr>
            <w:r w:rsidRPr="00E634E1">
              <w:rPr>
                <w:szCs w:val="24"/>
              </w:rPr>
              <w:t>Императивная потребность двигать ногами и связанные с ней неприятные ощущения начинаются или ухудшаются в покое, например, в положении лежа или сидя.</w:t>
            </w:r>
          </w:p>
          <w:p w:rsidR="00EE2245" w:rsidRPr="00E634E1" w:rsidRDefault="00EE2245" w:rsidP="00AA726C">
            <w:pPr>
              <w:pStyle w:val="afd"/>
              <w:numPr>
                <w:ilvl w:val="0"/>
                <w:numId w:val="15"/>
              </w:numPr>
              <w:ind w:left="357" w:hanging="357"/>
              <w:jc w:val="left"/>
              <w:rPr>
                <w:szCs w:val="24"/>
              </w:rPr>
            </w:pPr>
            <w:r w:rsidRPr="00E634E1">
              <w:rPr>
                <w:szCs w:val="24"/>
              </w:rPr>
              <w:t>Эти проявления частично или полностью облегчаются при движениях, например, при ходьбе или растяжении, по меньшей мере, на период этой активности.</w:t>
            </w:r>
          </w:p>
          <w:p w:rsidR="00EE2245" w:rsidRPr="00E634E1" w:rsidRDefault="00EE2245" w:rsidP="00AA726C">
            <w:pPr>
              <w:pStyle w:val="afd"/>
              <w:numPr>
                <w:ilvl w:val="0"/>
                <w:numId w:val="15"/>
              </w:numPr>
              <w:ind w:left="357" w:hanging="357"/>
              <w:jc w:val="left"/>
              <w:rPr>
                <w:szCs w:val="24"/>
              </w:rPr>
            </w:pPr>
            <w:r w:rsidRPr="00E634E1">
              <w:rPr>
                <w:szCs w:val="24"/>
              </w:rPr>
              <w:lastRenderedPageBreak/>
              <w:t>Эти проявления появляются или усиливаются только в ночное или вечернее время.</w:t>
            </w:r>
          </w:p>
          <w:p w:rsidR="00EE2245" w:rsidRPr="00E634E1" w:rsidRDefault="00EE2245" w:rsidP="00AA726C">
            <w:pPr>
              <w:pStyle w:val="afd"/>
              <w:numPr>
                <w:ilvl w:val="0"/>
                <w:numId w:val="15"/>
              </w:numPr>
              <w:ind w:left="357" w:hanging="357"/>
              <w:jc w:val="left"/>
              <w:rPr>
                <w:szCs w:val="24"/>
              </w:rPr>
            </w:pPr>
            <w:r w:rsidRPr="00E634E1">
              <w:rPr>
                <w:szCs w:val="24"/>
              </w:rPr>
              <w:t xml:space="preserve">Возникновение указанных проявлений невозможно объяснить наличием другого расстройства (например, миалгии, венозной недостаточности, отеков нижних конечностей, артрита, </w:t>
            </w:r>
            <w:proofErr w:type="spellStart"/>
            <w:r w:rsidRPr="00E634E1">
              <w:rPr>
                <w:szCs w:val="24"/>
              </w:rPr>
              <w:t>крампи</w:t>
            </w:r>
            <w:proofErr w:type="spellEnd"/>
            <w:r w:rsidRPr="00E634E1">
              <w:rPr>
                <w:szCs w:val="24"/>
              </w:rPr>
              <w:t>, позиционным дискомфортом, стереотипным постукиванием стопой)</w:t>
            </w:r>
          </w:p>
        </w:tc>
      </w:tr>
    </w:tbl>
    <w:p w:rsidR="00EE2245" w:rsidRDefault="00EE2245" w:rsidP="00A93DE7">
      <w:pPr>
        <w:pStyle w:val="afd"/>
        <w:autoSpaceDE w:val="0"/>
        <w:autoSpaceDN w:val="0"/>
        <w:adjustRightInd w:val="0"/>
        <w:ind w:left="0" w:firstLine="0"/>
        <w:divId w:val="266810958"/>
        <w:rPr>
          <w:rFonts w:eastAsia="Times New Roman"/>
          <w:color w:val="141B22"/>
          <w:szCs w:val="24"/>
          <w:lang w:eastAsia="ru-RU"/>
        </w:rPr>
      </w:pPr>
    </w:p>
    <w:p w:rsidR="00342F07" w:rsidRDefault="0043593D" w:rsidP="00342F07">
      <w:pPr>
        <w:pStyle w:val="afd"/>
        <w:autoSpaceDE w:val="0"/>
        <w:autoSpaceDN w:val="0"/>
        <w:adjustRightInd w:val="0"/>
        <w:ind w:left="0" w:firstLine="0"/>
        <w:divId w:val="266810958"/>
        <w:rPr>
          <w:rFonts w:eastAsia="Times New Roman"/>
          <w:color w:val="141B22"/>
          <w:szCs w:val="24"/>
          <w:lang w:eastAsia="ru-RU"/>
        </w:rPr>
      </w:pPr>
      <w:r w:rsidRPr="0043593D">
        <w:rPr>
          <w:rFonts w:eastAsia="Times New Roman"/>
          <w:color w:val="141B22"/>
          <w:szCs w:val="24"/>
          <w:lang w:eastAsia="ru-RU"/>
        </w:rPr>
        <w:t xml:space="preserve">Для уточнения </w:t>
      </w:r>
      <w:r>
        <w:rPr>
          <w:rFonts w:eastAsia="Times New Roman"/>
          <w:color w:val="141B22"/>
          <w:szCs w:val="24"/>
          <w:lang w:eastAsia="ru-RU"/>
        </w:rPr>
        <w:t>клинической картины заболевания следует обратить внимание на следующие аспек</w:t>
      </w:r>
      <w:r w:rsidR="00342F07">
        <w:rPr>
          <w:rFonts w:eastAsia="Times New Roman"/>
          <w:color w:val="141B22"/>
          <w:szCs w:val="24"/>
          <w:lang w:eastAsia="ru-RU"/>
        </w:rPr>
        <w:t>ты анамнеза:</w:t>
      </w:r>
    </w:p>
    <w:p w:rsidR="003850DF" w:rsidRPr="00342F07" w:rsidRDefault="003850DF" w:rsidP="00342F07">
      <w:pPr>
        <w:pStyle w:val="afd"/>
        <w:numPr>
          <w:ilvl w:val="0"/>
          <w:numId w:val="39"/>
        </w:numPr>
        <w:autoSpaceDE w:val="0"/>
        <w:autoSpaceDN w:val="0"/>
        <w:adjustRightInd w:val="0"/>
        <w:divId w:val="266810958"/>
        <w:rPr>
          <w:rFonts w:eastAsia="Times New Roman"/>
          <w:szCs w:val="24"/>
          <w:lang w:eastAsia="ru-RU"/>
        </w:rPr>
      </w:pPr>
      <w:r w:rsidRPr="00342F07">
        <w:rPr>
          <w:rFonts w:eastAsia="Times New Roman"/>
          <w:color w:val="141B22"/>
          <w:szCs w:val="24"/>
          <w:lang w:eastAsia="ru-RU"/>
        </w:rPr>
        <w:t>Возраст появления симптомов</w:t>
      </w:r>
      <w:r w:rsidRPr="00342F07">
        <w:rPr>
          <w:rFonts w:eastAsia="Times New Roman"/>
          <w:szCs w:val="24"/>
          <w:lang w:eastAsia="ru-RU"/>
        </w:rPr>
        <w:t xml:space="preserve">, поскольку СБН с ранним (до 45 лет) и СБН с поздним дебютом (после 45 лет) имеют разные клинические особенности </w:t>
      </w:r>
      <w:r w:rsidR="00D765D6" w:rsidRPr="00342F07">
        <w:rPr>
          <w:rStyle w:val="af3"/>
          <w:rFonts w:eastAsia="Times New Roman"/>
          <w:szCs w:val="24"/>
          <w:lang w:eastAsia="ru-RU"/>
        </w:rPr>
        <w:fldChar w:fldCharType="begin" w:fldLock="1"/>
      </w:r>
      <w:r w:rsidRPr="00342F07">
        <w:rPr>
          <w:rFonts w:eastAsia="Times New Roman"/>
          <w:szCs w:val="24"/>
          <w:lang w:eastAsia="ru-RU"/>
        </w:rPr>
        <w:instrText>ADDIN CSL_CITATION {"citationItems":[{"id":"ITEM-1","itemData":{"DOI":"10.1016/B978-0-7506-7518-5.10056-4","author":[{"dropping-particle":"","family":"Hening","given":"Wayne A.","non-dropping-particle":"","parse-names":false,"suffix":""},{"dropping-particle":"","family":"Allen","given":"Richard","non-dropping-particle":"","parse-names":false,"suffix":""},{"dropping-particle":"","family":"Chokroverty","given":"Sudhansu","non-dropping-particle":"","parse-names":false,"suffix":""},{"dropping-particle":"","family":"Earley","given":"Christopher J.","non-dropping-particle":"","parse-names":false,"suffix":""}],"id":"ITEM-1","issued":{"date-parts":[["2009"]]},"number-of-pages":"1-336","title":"Restless Legs Syndrome","type":"book"},"uris":["http://www.mendeley.com/documents/?uuid=4eb7ede0-0b1d-4d46-a075-970dc5150fa5"]}],"mendeley":{"formattedCitation":"[18]","plainTextFormattedCitation":"[18]","previouslyFormattedCitation":"[18]"},"properties":{"noteIndex":0},"schema":"https://github.com/citation-style-language/schema/raw/master/csl-citation.json"}</w:instrText>
      </w:r>
      <w:r w:rsidR="00D765D6" w:rsidRPr="00342F07">
        <w:rPr>
          <w:rStyle w:val="af3"/>
          <w:rFonts w:eastAsia="Times New Roman"/>
          <w:szCs w:val="24"/>
          <w:lang w:eastAsia="ru-RU"/>
        </w:rPr>
        <w:fldChar w:fldCharType="separate"/>
      </w:r>
      <w:r w:rsidRPr="00342F07">
        <w:rPr>
          <w:rFonts w:eastAsia="Times New Roman"/>
          <w:noProof/>
          <w:szCs w:val="24"/>
          <w:lang w:eastAsia="ru-RU"/>
        </w:rPr>
        <w:t>[</w:t>
      </w:r>
      <w:r w:rsidR="0097291A" w:rsidRPr="00342F07">
        <w:rPr>
          <w:rFonts w:eastAsia="Times New Roman"/>
          <w:noProof/>
          <w:szCs w:val="24"/>
          <w:lang w:eastAsia="ru-RU"/>
        </w:rPr>
        <w:t>15</w:t>
      </w:r>
      <w:r w:rsidRPr="00342F07">
        <w:rPr>
          <w:rFonts w:eastAsia="Times New Roman"/>
          <w:noProof/>
          <w:szCs w:val="24"/>
          <w:lang w:eastAsia="ru-RU"/>
        </w:rPr>
        <w:t>]</w:t>
      </w:r>
      <w:r w:rsidR="00D765D6" w:rsidRPr="00342F07">
        <w:rPr>
          <w:rStyle w:val="af3"/>
          <w:rFonts w:eastAsia="Times New Roman"/>
          <w:szCs w:val="24"/>
          <w:lang w:eastAsia="ru-RU"/>
        </w:rPr>
        <w:fldChar w:fldCharType="end"/>
      </w:r>
      <w:r w:rsidRPr="00342F07">
        <w:rPr>
          <w:rFonts w:eastAsia="Times New Roman"/>
          <w:szCs w:val="24"/>
          <w:lang w:eastAsia="ru-RU"/>
        </w:rPr>
        <w:t>. У пациентов с ранним дебютом отмечаются:</w:t>
      </w:r>
    </w:p>
    <w:p w:rsidR="003850DF" w:rsidRPr="00506E22" w:rsidRDefault="003850DF" w:rsidP="007052E6">
      <w:pPr>
        <w:pStyle w:val="afd"/>
        <w:numPr>
          <w:ilvl w:val="0"/>
          <w:numId w:val="18"/>
        </w:numPr>
        <w:ind w:left="1440"/>
        <w:divId w:val="266810958"/>
        <w:rPr>
          <w:szCs w:val="24"/>
        </w:rPr>
      </w:pPr>
      <w:proofErr w:type="gramStart"/>
      <w:r w:rsidRPr="00506E22">
        <w:rPr>
          <w:szCs w:val="24"/>
        </w:rPr>
        <w:t>Положительный наследственный анамнез (до 60% случаев)</w:t>
      </w:r>
      <w:proofErr w:type="gramEnd"/>
      <w:r w:rsidR="00D765D6">
        <w:rPr>
          <w:szCs w:val="24"/>
          <w:lang w:val="en-US"/>
        </w:rPr>
        <w:fldChar w:fldCharType="begin" w:fldLock="1"/>
      </w:r>
      <w:r>
        <w:rPr>
          <w:szCs w:val="24"/>
          <w:lang w:val="en-US"/>
        </w:rPr>
        <w:instrText>ADDINCSL</w:instrText>
      </w:r>
      <w:r w:rsidRPr="002B65DE">
        <w:rPr>
          <w:szCs w:val="24"/>
        </w:rPr>
        <w:instrText>_</w:instrText>
      </w:r>
      <w:r>
        <w:rPr>
          <w:szCs w:val="24"/>
          <w:lang w:val="en-US"/>
        </w:rPr>
        <w:instrText>CITATION</w:instrText>
      </w:r>
      <w:r w:rsidRPr="002B65DE">
        <w:rPr>
          <w:szCs w:val="24"/>
        </w:rPr>
        <w:instrText xml:space="preserve"> {"</w:instrText>
      </w:r>
      <w:r>
        <w:rPr>
          <w:szCs w:val="24"/>
          <w:lang w:val="en-US"/>
        </w:rPr>
        <w:instrText>citationItems</w:instrText>
      </w:r>
      <w:r w:rsidRPr="002B65DE">
        <w:rPr>
          <w:szCs w:val="24"/>
        </w:rPr>
        <w:instrText>":[{"</w:instrText>
      </w:r>
      <w:r>
        <w:rPr>
          <w:szCs w:val="24"/>
          <w:lang w:val="en-US"/>
        </w:rPr>
        <w:instrText>id</w:instrText>
      </w:r>
      <w:r w:rsidRPr="002B65DE">
        <w:rPr>
          <w:szCs w:val="24"/>
        </w:rPr>
        <w:instrText>":"</w:instrText>
      </w:r>
      <w:r>
        <w:rPr>
          <w:szCs w:val="24"/>
          <w:lang w:val="en-US"/>
        </w:rPr>
        <w:instrText>ITEM</w:instrText>
      </w:r>
      <w:r w:rsidRPr="002B65DE">
        <w:rPr>
          <w:szCs w:val="24"/>
        </w:rPr>
        <w:instrText>-1","</w:instrText>
      </w:r>
      <w:r>
        <w:rPr>
          <w:szCs w:val="24"/>
          <w:lang w:val="en-US"/>
        </w:rPr>
        <w:instrText>itemData</w:instrText>
      </w:r>
      <w:r w:rsidRPr="002B65DE">
        <w:rPr>
          <w:szCs w:val="24"/>
        </w:rPr>
        <w:instrText>":{"</w:instrText>
      </w:r>
      <w:r>
        <w:rPr>
          <w:szCs w:val="24"/>
          <w:lang w:val="en-US"/>
        </w:rPr>
        <w:instrText>DOI</w:instrText>
      </w:r>
      <w:r w:rsidRPr="002B65DE">
        <w:rPr>
          <w:szCs w:val="24"/>
        </w:rPr>
        <w:instrText>":"10.1016/</w:instrText>
      </w:r>
      <w:r>
        <w:rPr>
          <w:szCs w:val="24"/>
          <w:lang w:val="en-US"/>
        </w:rPr>
        <w:instrText>j</w:instrText>
      </w:r>
      <w:r w:rsidRPr="002B65DE">
        <w:rPr>
          <w:szCs w:val="24"/>
        </w:rPr>
        <w:instrText>.</w:instrText>
      </w:r>
      <w:r>
        <w:rPr>
          <w:szCs w:val="24"/>
          <w:lang w:val="en-US"/>
        </w:rPr>
        <w:instrText>smrv</w:instrText>
      </w:r>
      <w:r w:rsidRPr="002B65DE">
        <w:rPr>
          <w:szCs w:val="24"/>
        </w:rPr>
        <w:instrText>.2017.08.002","</w:instrText>
      </w:r>
      <w:r>
        <w:rPr>
          <w:szCs w:val="24"/>
          <w:lang w:val="en-US"/>
        </w:rPr>
        <w:instrText>ISSN</w:instrText>
      </w:r>
      <w:r w:rsidRPr="002B65DE">
        <w:rPr>
          <w:szCs w:val="24"/>
        </w:rPr>
        <w:instrText>":"15322955","</w:instrText>
      </w:r>
      <w:r>
        <w:rPr>
          <w:szCs w:val="24"/>
          <w:lang w:val="en-US"/>
        </w:rPr>
        <w:instrText>PMID</w:instrText>
      </w:r>
      <w:r w:rsidRPr="002B65DE">
        <w:rPr>
          <w:szCs w:val="24"/>
        </w:rPr>
        <w:instrText>":"29033051","</w:instrText>
      </w:r>
      <w:r>
        <w:rPr>
          <w:szCs w:val="24"/>
          <w:lang w:val="en-US"/>
        </w:rPr>
        <w:instrText>abstract</w:instrText>
      </w:r>
      <w:r w:rsidRPr="002B65DE">
        <w:rPr>
          <w:szCs w:val="24"/>
        </w:rPr>
        <w:instrText>":"</w:instrText>
      </w:r>
      <w:r>
        <w:rPr>
          <w:szCs w:val="24"/>
          <w:lang w:val="en-US"/>
        </w:rPr>
        <w:instrText>Amajorroleofgeneticfactorsintheriskofdevelopingrestlesslegssyndrome</w:instrText>
      </w:r>
      <w:r w:rsidRPr="002B65DE">
        <w:rPr>
          <w:szCs w:val="24"/>
        </w:rPr>
        <w:instrText xml:space="preserve"> (</w:instrText>
      </w:r>
      <w:r>
        <w:rPr>
          <w:szCs w:val="24"/>
          <w:lang w:val="en-US"/>
        </w:rPr>
        <w:instrText>RLS</w:instrText>
      </w:r>
      <w:r w:rsidRPr="002B65DE">
        <w:rPr>
          <w:szCs w:val="24"/>
        </w:rPr>
        <w:instrText xml:space="preserve">) </w:instrText>
      </w:r>
      <w:r>
        <w:rPr>
          <w:szCs w:val="24"/>
          <w:lang w:val="en-US"/>
        </w:rPr>
        <w:instrText>issupportedbythehighfrequencyofpositivefamilyhistoryofRLSinpatientsaffectedwiththisdisease</w:instrText>
      </w:r>
      <w:r w:rsidRPr="002B65DE">
        <w:rPr>
          <w:szCs w:val="24"/>
        </w:rPr>
        <w:instrText xml:space="preserve">, </w:instrText>
      </w:r>
      <w:r>
        <w:rPr>
          <w:szCs w:val="24"/>
          <w:lang w:val="en-US"/>
        </w:rPr>
        <w:instrText>andthehigherconcordanceratesinmonozygotictwinscomparedwithdizygoticonesintwinstudies</w:instrText>
      </w:r>
      <w:r w:rsidRPr="002B65DE">
        <w:rPr>
          <w:szCs w:val="24"/>
        </w:rPr>
        <w:instrText xml:space="preserve">. </w:instrText>
      </w:r>
      <w:r>
        <w:rPr>
          <w:szCs w:val="24"/>
          <w:lang w:val="en-US"/>
        </w:rPr>
        <w:instrText>InthisreviewwehavefocusedonthosereportsdescribinginheritancepatternsofRLS</w:instrText>
      </w:r>
      <w:r w:rsidRPr="002B65DE">
        <w:rPr>
          <w:szCs w:val="24"/>
        </w:rPr>
        <w:instrText xml:space="preserve">, </w:instrText>
      </w:r>
      <w:r>
        <w:rPr>
          <w:szCs w:val="24"/>
          <w:lang w:val="en-US"/>
        </w:rPr>
        <w:instrText>geneticanticipation</w:instrText>
      </w:r>
      <w:r w:rsidRPr="002B65DE">
        <w:rPr>
          <w:szCs w:val="24"/>
        </w:rPr>
        <w:instrText xml:space="preserve">, </w:instrText>
      </w:r>
      <w:r>
        <w:rPr>
          <w:szCs w:val="24"/>
          <w:lang w:val="en-US"/>
        </w:rPr>
        <w:instrText>theresultsofstudiesperformedonpositivityoffamilyhistoryofRLS</w:instrText>
      </w:r>
      <w:r w:rsidRPr="002B65DE">
        <w:rPr>
          <w:szCs w:val="24"/>
        </w:rPr>
        <w:instrText xml:space="preserve">, </w:instrText>
      </w:r>
      <w:r>
        <w:rPr>
          <w:szCs w:val="24"/>
          <w:lang w:val="en-US"/>
        </w:rPr>
        <w:instrText>twinstudies</w:instrText>
      </w:r>
      <w:r w:rsidRPr="002B65DE">
        <w:rPr>
          <w:szCs w:val="24"/>
        </w:rPr>
        <w:instrText xml:space="preserve">, </w:instrText>
      </w:r>
      <w:r>
        <w:rPr>
          <w:szCs w:val="24"/>
          <w:lang w:val="en-US"/>
        </w:rPr>
        <w:instrText>linkagestudiesinfamilialRLS</w:instrText>
      </w:r>
      <w:r w:rsidRPr="002B65DE">
        <w:rPr>
          <w:szCs w:val="24"/>
        </w:rPr>
        <w:instrText xml:space="preserve">, </w:instrText>
      </w:r>
      <w:r>
        <w:rPr>
          <w:szCs w:val="24"/>
          <w:lang w:val="en-US"/>
        </w:rPr>
        <w:instrText>genome</w:instrText>
      </w:r>
      <w:r w:rsidRPr="002B65DE">
        <w:rPr>
          <w:szCs w:val="24"/>
        </w:rPr>
        <w:instrText>-</w:instrText>
      </w:r>
      <w:r>
        <w:rPr>
          <w:szCs w:val="24"/>
          <w:lang w:val="en-US"/>
        </w:rPr>
        <w:instrText>wideassociationstudies</w:instrText>
      </w:r>
      <w:r w:rsidRPr="002B65DE">
        <w:rPr>
          <w:szCs w:val="24"/>
        </w:rPr>
        <w:instrText xml:space="preserve"> (</w:instrText>
      </w:r>
      <w:r>
        <w:rPr>
          <w:szCs w:val="24"/>
          <w:lang w:val="en-US"/>
        </w:rPr>
        <w:instrText>GWAS</w:instrText>
      </w:r>
      <w:r w:rsidRPr="002B65DE">
        <w:rPr>
          <w:szCs w:val="24"/>
        </w:rPr>
        <w:instrText xml:space="preserve">), </w:instrText>
      </w:r>
      <w:r>
        <w:rPr>
          <w:szCs w:val="24"/>
          <w:lang w:val="en-US"/>
        </w:rPr>
        <w:instrText>exomesequencingstudies</w:instrText>
      </w:r>
      <w:r w:rsidRPr="002B65DE">
        <w:rPr>
          <w:szCs w:val="24"/>
        </w:rPr>
        <w:instrText xml:space="preserve">, </w:instrText>
      </w:r>
      <w:r>
        <w:rPr>
          <w:szCs w:val="24"/>
          <w:lang w:val="en-US"/>
        </w:rPr>
        <w:instrText>andcase</w:instrText>
      </w:r>
      <w:r w:rsidRPr="002B65DE">
        <w:rPr>
          <w:szCs w:val="24"/>
        </w:rPr>
        <w:instrText>–</w:instrText>
      </w:r>
      <w:r>
        <w:rPr>
          <w:szCs w:val="24"/>
          <w:lang w:val="en-US"/>
        </w:rPr>
        <w:instrText>controlassociationstudiesoncandidategenesinRLS</w:instrText>
      </w:r>
      <w:r w:rsidRPr="002B65DE">
        <w:rPr>
          <w:szCs w:val="24"/>
        </w:rPr>
        <w:instrText xml:space="preserve">. </w:instrText>
      </w:r>
      <w:r>
        <w:rPr>
          <w:szCs w:val="24"/>
          <w:lang w:val="en-US"/>
        </w:rPr>
        <w:instrText>Althoughtodatethecausativegene</w:instrText>
      </w:r>
      <w:r w:rsidRPr="002B65DE">
        <w:rPr>
          <w:szCs w:val="24"/>
        </w:rPr>
        <w:instrText>(</w:instrText>
      </w:r>
      <w:r>
        <w:rPr>
          <w:szCs w:val="24"/>
          <w:lang w:val="en-US"/>
        </w:rPr>
        <w:instrText>s</w:instrText>
      </w:r>
      <w:r w:rsidRPr="002B65DE">
        <w:rPr>
          <w:szCs w:val="24"/>
        </w:rPr>
        <w:instrText xml:space="preserve">) </w:instrText>
      </w:r>
      <w:r>
        <w:rPr>
          <w:szCs w:val="24"/>
          <w:lang w:val="en-US"/>
        </w:rPr>
        <w:instrText>has</w:instrText>
      </w:r>
      <w:r w:rsidRPr="002B65DE">
        <w:rPr>
          <w:szCs w:val="24"/>
        </w:rPr>
        <w:instrText>(</w:instrText>
      </w:r>
      <w:r>
        <w:rPr>
          <w:szCs w:val="24"/>
          <w:lang w:val="en-US"/>
        </w:rPr>
        <w:instrText>ve</w:instrText>
      </w:r>
      <w:r w:rsidRPr="002B65DE">
        <w:rPr>
          <w:szCs w:val="24"/>
        </w:rPr>
        <w:instrText xml:space="preserve">) </w:instrText>
      </w:r>
      <w:r>
        <w:rPr>
          <w:szCs w:val="24"/>
          <w:lang w:val="en-US"/>
        </w:rPr>
        <w:instrText>notbeendefinitivelyidentified</w:instrText>
      </w:r>
      <w:r w:rsidRPr="002B65DE">
        <w:rPr>
          <w:szCs w:val="24"/>
        </w:rPr>
        <w:instrText xml:space="preserve">, </w:instrText>
      </w:r>
      <w:r>
        <w:rPr>
          <w:szCs w:val="24"/>
          <w:lang w:val="en-US"/>
        </w:rPr>
        <w:instrText>anumberofvariantsofseveralgenes</w:instrText>
      </w:r>
      <w:r w:rsidRPr="002B65DE">
        <w:rPr>
          <w:szCs w:val="24"/>
        </w:rPr>
        <w:instrText xml:space="preserve">, </w:instrText>
      </w:r>
      <w:r>
        <w:rPr>
          <w:szCs w:val="24"/>
          <w:lang w:val="en-US"/>
        </w:rPr>
        <w:instrText>mostofthemthroughGWAS</w:instrText>
      </w:r>
      <w:r w:rsidRPr="002B65DE">
        <w:rPr>
          <w:szCs w:val="24"/>
        </w:rPr>
        <w:instrText xml:space="preserve">, </w:instrText>
      </w:r>
      <w:r>
        <w:rPr>
          <w:szCs w:val="24"/>
          <w:lang w:val="en-US"/>
        </w:rPr>
        <w:instrText>havebeenassociatedwithRLSrisk</w:instrText>
      </w:r>
      <w:r w:rsidRPr="002B65DE">
        <w:rPr>
          <w:szCs w:val="24"/>
        </w:rPr>
        <w:instrText xml:space="preserve">, </w:instrText>
      </w:r>
      <w:r>
        <w:rPr>
          <w:szCs w:val="24"/>
          <w:lang w:val="en-US"/>
        </w:rPr>
        <w:instrText>thestrongestcandidatesbeingvariantsofPTPRD</w:instrText>
      </w:r>
      <w:r w:rsidRPr="002B65DE">
        <w:rPr>
          <w:szCs w:val="24"/>
        </w:rPr>
        <w:instrText xml:space="preserve">, </w:instrText>
      </w:r>
      <w:r>
        <w:rPr>
          <w:szCs w:val="24"/>
          <w:lang w:val="en-US"/>
        </w:rPr>
        <w:instrText>BTBD</w:instrText>
      </w:r>
      <w:r w:rsidRPr="002B65DE">
        <w:rPr>
          <w:szCs w:val="24"/>
        </w:rPr>
        <w:instrText xml:space="preserve">9, </w:instrText>
      </w:r>
      <w:r>
        <w:rPr>
          <w:szCs w:val="24"/>
          <w:lang w:val="en-US"/>
        </w:rPr>
        <w:instrText>andMEIS</w:instrText>
      </w:r>
      <w:r w:rsidRPr="002B65DE">
        <w:rPr>
          <w:szCs w:val="24"/>
        </w:rPr>
        <w:instrText xml:space="preserve">1 </w:instrText>
      </w:r>
      <w:r>
        <w:rPr>
          <w:szCs w:val="24"/>
          <w:lang w:val="en-US"/>
        </w:rPr>
        <w:instrText>genes</w:instrText>
      </w:r>
      <w:r w:rsidRPr="002B65DE">
        <w:rPr>
          <w:szCs w:val="24"/>
        </w:rPr>
        <w:instrText xml:space="preserve">. </w:instrText>
      </w:r>
      <w:r>
        <w:rPr>
          <w:szCs w:val="24"/>
          <w:lang w:val="en-US"/>
        </w:rPr>
        <w:instrText>Despiteresultsofseveralrecentcase</w:instrText>
      </w:r>
      <w:r w:rsidRPr="002B65DE">
        <w:rPr>
          <w:szCs w:val="24"/>
        </w:rPr>
        <w:instrText>–</w:instrText>
      </w:r>
      <w:r>
        <w:rPr>
          <w:szCs w:val="24"/>
          <w:lang w:val="en-US"/>
        </w:rPr>
        <w:instrText>controlassociationstudieswhichhavesuggestedapossiblecontributionofheme</w:instrText>
      </w:r>
      <w:r w:rsidRPr="002B65DE">
        <w:rPr>
          <w:szCs w:val="24"/>
        </w:rPr>
        <w:instrText>-</w:instrText>
      </w:r>
      <w:r>
        <w:rPr>
          <w:szCs w:val="24"/>
          <w:lang w:val="en-US"/>
        </w:rPr>
        <w:instrText>oxygenase</w:instrText>
      </w:r>
      <w:r w:rsidRPr="002B65DE">
        <w:rPr>
          <w:szCs w:val="24"/>
        </w:rPr>
        <w:instrText xml:space="preserve"> 1 (</w:instrText>
      </w:r>
      <w:r>
        <w:rPr>
          <w:szCs w:val="24"/>
          <w:lang w:val="en-US"/>
        </w:rPr>
        <w:instrText>HMOX</w:instrText>
      </w:r>
      <w:r w:rsidRPr="002B65DE">
        <w:rPr>
          <w:szCs w:val="24"/>
        </w:rPr>
        <w:instrText xml:space="preserve">1) </w:instrText>
      </w:r>
      <w:r>
        <w:rPr>
          <w:szCs w:val="24"/>
          <w:lang w:val="en-US"/>
        </w:rPr>
        <w:instrText>rs</w:instrText>
      </w:r>
      <w:r w:rsidRPr="002B65DE">
        <w:rPr>
          <w:szCs w:val="24"/>
        </w:rPr>
        <w:instrText xml:space="preserve">2071746 </w:instrText>
      </w:r>
      <w:r>
        <w:rPr>
          <w:szCs w:val="24"/>
          <w:lang w:val="en-US"/>
        </w:rPr>
        <w:instrText>andvitaminD</w:instrText>
      </w:r>
      <w:r w:rsidRPr="002B65DE">
        <w:rPr>
          <w:szCs w:val="24"/>
        </w:rPr>
        <w:instrText xml:space="preserve">3 </w:instrText>
      </w:r>
      <w:r>
        <w:rPr>
          <w:szCs w:val="24"/>
          <w:lang w:val="en-US"/>
        </w:rPr>
        <w:instrText>receptor</w:instrText>
      </w:r>
      <w:r w:rsidRPr="002B65DE">
        <w:rPr>
          <w:szCs w:val="24"/>
        </w:rPr>
        <w:instrText xml:space="preserve"> (</w:instrText>
      </w:r>
      <w:r>
        <w:rPr>
          <w:szCs w:val="24"/>
          <w:lang w:val="en-US"/>
        </w:rPr>
        <w:instrText>VDR</w:instrText>
      </w:r>
      <w:r w:rsidRPr="002B65DE">
        <w:rPr>
          <w:szCs w:val="24"/>
        </w:rPr>
        <w:instrText xml:space="preserve">) </w:instrText>
      </w:r>
      <w:r>
        <w:rPr>
          <w:szCs w:val="24"/>
          <w:lang w:val="en-US"/>
        </w:rPr>
        <w:instrText>rs</w:instrText>
      </w:r>
      <w:r w:rsidRPr="002B65DE">
        <w:rPr>
          <w:szCs w:val="24"/>
        </w:rPr>
        <w:instrText xml:space="preserve">731236 </w:instrText>
      </w:r>
      <w:r>
        <w:rPr>
          <w:szCs w:val="24"/>
          <w:lang w:val="en-US"/>
        </w:rPr>
        <w:instrText>variants</w:instrText>
      </w:r>
      <w:r w:rsidRPr="002B65DE">
        <w:rPr>
          <w:szCs w:val="24"/>
        </w:rPr>
        <w:instrText xml:space="preserve">, </w:instrText>
      </w:r>
      <w:r>
        <w:rPr>
          <w:szCs w:val="24"/>
          <w:lang w:val="en-US"/>
        </w:rPr>
        <w:instrText>orthepresenceofallele</w:instrText>
      </w:r>
      <w:r w:rsidRPr="002B65DE">
        <w:rPr>
          <w:szCs w:val="24"/>
        </w:rPr>
        <w:instrText xml:space="preserve"> 2 </w:instrText>
      </w:r>
      <w:r>
        <w:rPr>
          <w:szCs w:val="24"/>
          <w:lang w:val="en-US"/>
        </w:rPr>
        <w:instrText>ofthecomplexmicrosatelliterepeatRep</w:instrText>
      </w:r>
      <w:r w:rsidRPr="002B65DE">
        <w:rPr>
          <w:szCs w:val="24"/>
        </w:rPr>
        <w:instrText xml:space="preserve">1 </w:instrText>
      </w:r>
      <w:r>
        <w:rPr>
          <w:szCs w:val="24"/>
          <w:lang w:val="en-US"/>
        </w:rPr>
        <w:instrText>withinthealpha</w:instrText>
      </w:r>
      <w:r w:rsidRPr="002B65DE">
        <w:rPr>
          <w:szCs w:val="24"/>
        </w:rPr>
        <w:instrText>-</w:instrText>
      </w:r>
      <w:r>
        <w:rPr>
          <w:szCs w:val="24"/>
          <w:lang w:val="en-US"/>
        </w:rPr>
        <w:instrText>synuclein</w:instrText>
      </w:r>
      <w:r w:rsidRPr="002B65DE">
        <w:rPr>
          <w:szCs w:val="24"/>
        </w:rPr>
        <w:instrText xml:space="preserve"> (</w:instrText>
      </w:r>
      <w:r>
        <w:rPr>
          <w:szCs w:val="24"/>
          <w:lang w:val="en-US"/>
        </w:rPr>
        <w:instrText>SNCA</w:instrText>
      </w:r>
      <w:r w:rsidRPr="002B65DE">
        <w:rPr>
          <w:szCs w:val="24"/>
        </w:rPr>
        <w:instrText xml:space="preserve">) </w:instrText>
      </w:r>
      <w:r>
        <w:rPr>
          <w:szCs w:val="24"/>
          <w:lang w:val="en-US"/>
        </w:rPr>
        <w:instrText>genepromoterinmodifyingtheriskforRLS</w:instrText>
      </w:r>
      <w:r w:rsidRPr="002B65DE">
        <w:rPr>
          <w:szCs w:val="24"/>
        </w:rPr>
        <w:instrText xml:space="preserve">, </w:instrText>
      </w:r>
      <w:r>
        <w:rPr>
          <w:szCs w:val="24"/>
          <w:lang w:val="en-US"/>
        </w:rPr>
        <w:instrText>thesestudiesneedtobereplicatedinfurtherstudiesinvolvingdifferentpopulations</w:instrText>
      </w:r>
      <w:r w:rsidRPr="002B65DE">
        <w:rPr>
          <w:szCs w:val="24"/>
        </w:rPr>
        <w:instrText>.","</w:instrText>
      </w:r>
      <w:r>
        <w:rPr>
          <w:szCs w:val="24"/>
          <w:lang w:val="en-US"/>
        </w:rPr>
        <w:instrText>author</w:instrText>
      </w:r>
      <w:r w:rsidRPr="002B65DE">
        <w:rPr>
          <w:szCs w:val="24"/>
        </w:rPr>
        <w:instrText>":[{"</w:instrText>
      </w:r>
      <w:r>
        <w:rPr>
          <w:szCs w:val="24"/>
          <w:lang w:val="en-US"/>
        </w:rPr>
        <w:instrText>dropping</w:instrText>
      </w:r>
      <w:r w:rsidRPr="002B65DE">
        <w:rPr>
          <w:szCs w:val="24"/>
        </w:rPr>
        <w:instrText>-</w:instrText>
      </w:r>
      <w:r>
        <w:rPr>
          <w:szCs w:val="24"/>
          <w:lang w:val="en-US"/>
        </w:rPr>
        <w:instrText>particle</w:instrText>
      </w:r>
      <w:r w:rsidRPr="002B65DE">
        <w:rPr>
          <w:szCs w:val="24"/>
        </w:rPr>
        <w:instrText>":"","</w:instrText>
      </w:r>
      <w:r>
        <w:rPr>
          <w:szCs w:val="24"/>
          <w:lang w:val="en-US"/>
        </w:rPr>
        <w:instrText>family</w:instrText>
      </w:r>
      <w:r w:rsidRPr="002B65DE">
        <w:rPr>
          <w:szCs w:val="24"/>
        </w:rPr>
        <w:instrText>":"</w:instrText>
      </w:r>
      <w:r>
        <w:rPr>
          <w:szCs w:val="24"/>
          <w:lang w:val="en-US"/>
        </w:rPr>
        <w:instrText>Jim</w:instrText>
      </w:r>
      <w:r w:rsidRPr="002B65DE">
        <w:rPr>
          <w:szCs w:val="24"/>
        </w:rPr>
        <w:instrText>é</w:instrText>
      </w:r>
      <w:r>
        <w:rPr>
          <w:szCs w:val="24"/>
          <w:lang w:val="en-US"/>
        </w:rPr>
        <w:instrText>nez</w:instrText>
      </w:r>
      <w:r w:rsidRPr="002B65DE">
        <w:rPr>
          <w:szCs w:val="24"/>
        </w:rPr>
        <w:instrText>-</w:instrText>
      </w:r>
      <w:r>
        <w:rPr>
          <w:szCs w:val="24"/>
          <w:lang w:val="en-US"/>
        </w:rPr>
        <w:instrText>Jim</w:instrText>
      </w:r>
      <w:r w:rsidRPr="002B65DE">
        <w:rPr>
          <w:szCs w:val="24"/>
        </w:rPr>
        <w:instrText>é</w:instrText>
      </w:r>
      <w:r>
        <w:rPr>
          <w:szCs w:val="24"/>
          <w:lang w:val="en-US"/>
        </w:rPr>
        <w:instrText>nez</w:instrText>
      </w:r>
      <w:r w:rsidRPr="002B65DE">
        <w:rPr>
          <w:szCs w:val="24"/>
        </w:rPr>
        <w:instrText>","</w:instrText>
      </w:r>
      <w:r>
        <w:rPr>
          <w:szCs w:val="24"/>
          <w:lang w:val="en-US"/>
        </w:rPr>
        <w:instrText>given</w:instrText>
      </w:r>
      <w:r w:rsidRPr="002B65DE">
        <w:rPr>
          <w:szCs w:val="24"/>
        </w:rPr>
        <w:instrText>":"</w:instrText>
      </w:r>
      <w:r>
        <w:rPr>
          <w:szCs w:val="24"/>
          <w:lang w:val="en-US"/>
        </w:rPr>
        <w:instrText>F</w:instrText>
      </w:r>
      <w:r w:rsidRPr="002B65DE">
        <w:rPr>
          <w:szCs w:val="24"/>
        </w:rPr>
        <w:instrText>é</w:instrText>
      </w:r>
      <w:r>
        <w:rPr>
          <w:szCs w:val="24"/>
          <w:lang w:val="en-US"/>
        </w:rPr>
        <w:instrText>lixJ</w:instrText>
      </w:r>
      <w:r w:rsidRPr="002B65DE">
        <w:rPr>
          <w:szCs w:val="24"/>
        </w:rPr>
        <w:instrText>.","</w:instrText>
      </w:r>
      <w:r>
        <w:rPr>
          <w:szCs w:val="24"/>
          <w:lang w:val="en-US"/>
        </w:rPr>
        <w:instrText>non</w:instrText>
      </w:r>
      <w:r w:rsidRPr="002B65DE">
        <w:rPr>
          <w:szCs w:val="24"/>
        </w:rPr>
        <w:instrText>-</w:instrText>
      </w:r>
      <w:r>
        <w:rPr>
          <w:szCs w:val="24"/>
          <w:lang w:val="en-US"/>
        </w:rPr>
        <w:instrText>dropping</w:instrText>
      </w:r>
      <w:r w:rsidRPr="002B65DE">
        <w:rPr>
          <w:szCs w:val="24"/>
        </w:rPr>
        <w:instrText>-</w:instrText>
      </w:r>
      <w:r>
        <w:rPr>
          <w:szCs w:val="24"/>
          <w:lang w:val="en-US"/>
        </w:rPr>
        <w:instrText>particle</w:instrText>
      </w:r>
      <w:r w:rsidRPr="002B65DE">
        <w:rPr>
          <w:szCs w:val="24"/>
        </w:rPr>
        <w:instrText>":"","</w:instrText>
      </w:r>
      <w:r>
        <w:rPr>
          <w:szCs w:val="24"/>
          <w:lang w:val="en-US"/>
        </w:rPr>
        <w:instrText>parse</w:instrText>
      </w:r>
      <w:r w:rsidRPr="002B65DE">
        <w:rPr>
          <w:szCs w:val="24"/>
        </w:rPr>
        <w:instrText>-</w:instrText>
      </w:r>
      <w:r>
        <w:rPr>
          <w:szCs w:val="24"/>
          <w:lang w:val="en-US"/>
        </w:rPr>
        <w:instrText>names</w:instrText>
      </w:r>
      <w:r w:rsidRPr="002B65DE">
        <w:rPr>
          <w:szCs w:val="24"/>
        </w:rPr>
        <w:instrText>":</w:instrText>
      </w:r>
      <w:r>
        <w:rPr>
          <w:szCs w:val="24"/>
          <w:lang w:val="en-US"/>
        </w:rPr>
        <w:instrText>false</w:instrText>
      </w:r>
      <w:r w:rsidRPr="002B65DE">
        <w:rPr>
          <w:szCs w:val="24"/>
        </w:rPr>
        <w:instrText>,"</w:instrText>
      </w:r>
      <w:r>
        <w:rPr>
          <w:szCs w:val="24"/>
          <w:lang w:val="en-US"/>
        </w:rPr>
        <w:instrText>suffix</w:instrText>
      </w:r>
      <w:r w:rsidRPr="002B65DE">
        <w:rPr>
          <w:szCs w:val="24"/>
        </w:rPr>
        <w:instrText>":""},{"</w:instrText>
      </w:r>
      <w:r>
        <w:rPr>
          <w:szCs w:val="24"/>
          <w:lang w:val="en-US"/>
        </w:rPr>
        <w:instrText>dropping</w:instrText>
      </w:r>
      <w:r w:rsidRPr="002B65DE">
        <w:rPr>
          <w:szCs w:val="24"/>
        </w:rPr>
        <w:instrText>-</w:instrText>
      </w:r>
      <w:r>
        <w:rPr>
          <w:szCs w:val="24"/>
          <w:lang w:val="en-US"/>
        </w:rPr>
        <w:instrText>particle</w:instrText>
      </w:r>
      <w:r w:rsidRPr="002B65DE">
        <w:rPr>
          <w:szCs w:val="24"/>
        </w:rPr>
        <w:instrText>":"","</w:instrText>
      </w:r>
      <w:r>
        <w:rPr>
          <w:szCs w:val="24"/>
          <w:lang w:val="en-US"/>
        </w:rPr>
        <w:instrText>family</w:instrText>
      </w:r>
      <w:r w:rsidRPr="002B65DE">
        <w:rPr>
          <w:szCs w:val="24"/>
        </w:rPr>
        <w:instrText>":"</w:instrText>
      </w:r>
      <w:r>
        <w:rPr>
          <w:szCs w:val="24"/>
          <w:lang w:val="en-US"/>
        </w:rPr>
        <w:instrText>Alonso</w:instrText>
      </w:r>
      <w:r w:rsidRPr="002B65DE">
        <w:rPr>
          <w:szCs w:val="24"/>
        </w:rPr>
        <w:instrText>-</w:instrText>
      </w:r>
      <w:r>
        <w:rPr>
          <w:szCs w:val="24"/>
          <w:lang w:val="en-US"/>
        </w:rPr>
        <w:instrText>Navarro</w:instrText>
      </w:r>
      <w:r w:rsidRPr="002B65DE">
        <w:rPr>
          <w:szCs w:val="24"/>
        </w:rPr>
        <w:instrText>","</w:instrText>
      </w:r>
      <w:r>
        <w:rPr>
          <w:szCs w:val="24"/>
          <w:lang w:val="en-US"/>
        </w:rPr>
        <w:instrText>given</w:instrText>
      </w:r>
      <w:r w:rsidRPr="002B65DE">
        <w:rPr>
          <w:szCs w:val="24"/>
        </w:rPr>
        <w:instrText>":"</w:instrText>
      </w:r>
      <w:r>
        <w:rPr>
          <w:szCs w:val="24"/>
          <w:lang w:val="en-US"/>
        </w:rPr>
        <w:instrText>Hortensia</w:instrText>
      </w:r>
      <w:r w:rsidRPr="002B65DE">
        <w:rPr>
          <w:szCs w:val="24"/>
        </w:rPr>
        <w:instrText>","</w:instrText>
      </w:r>
      <w:r>
        <w:rPr>
          <w:szCs w:val="24"/>
          <w:lang w:val="en-US"/>
        </w:rPr>
        <w:instrText>non</w:instrText>
      </w:r>
      <w:r w:rsidRPr="002B65DE">
        <w:rPr>
          <w:szCs w:val="24"/>
        </w:rPr>
        <w:instrText>-</w:instrText>
      </w:r>
      <w:r>
        <w:rPr>
          <w:szCs w:val="24"/>
          <w:lang w:val="en-US"/>
        </w:rPr>
        <w:instrText>dropping</w:instrText>
      </w:r>
      <w:r w:rsidRPr="002B65DE">
        <w:rPr>
          <w:szCs w:val="24"/>
        </w:rPr>
        <w:instrText>-</w:instrText>
      </w:r>
      <w:r>
        <w:rPr>
          <w:szCs w:val="24"/>
          <w:lang w:val="en-US"/>
        </w:rPr>
        <w:instrText>particle</w:instrText>
      </w:r>
      <w:r w:rsidRPr="002B65DE">
        <w:rPr>
          <w:szCs w:val="24"/>
        </w:rPr>
        <w:instrText>":"","</w:instrText>
      </w:r>
      <w:r>
        <w:rPr>
          <w:szCs w:val="24"/>
          <w:lang w:val="en-US"/>
        </w:rPr>
        <w:instrText>parse</w:instrText>
      </w:r>
      <w:r w:rsidRPr="002B65DE">
        <w:rPr>
          <w:szCs w:val="24"/>
        </w:rPr>
        <w:instrText>-</w:instrText>
      </w:r>
      <w:r>
        <w:rPr>
          <w:szCs w:val="24"/>
          <w:lang w:val="en-US"/>
        </w:rPr>
        <w:instrText>names</w:instrText>
      </w:r>
      <w:r w:rsidRPr="002B65DE">
        <w:rPr>
          <w:szCs w:val="24"/>
        </w:rPr>
        <w:instrText>":</w:instrText>
      </w:r>
      <w:r>
        <w:rPr>
          <w:szCs w:val="24"/>
          <w:lang w:val="en-US"/>
        </w:rPr>
        <w:instrText>false</w:instrText>
      </w:r>
      <w:r w:rsidRPr="002B65DE">
        <w:rPr>
          <w:szCs w:val="24"/>
        </w:rPr>
        <w:instrText>,"</w:instrText>
      </w:r>
      <w:r>
        <w:rPr>
          <w:szCs w:val="24"/>
          <w:lang w:val="en-US"/>
        </w:rPr>
        <w:instrText>suffix</w:instrText>
      </w:r>
      <w:r w:rsidRPr="002B65DE">
        <w:rPr>
          <w:szCs w:val="24"/>
        </w:rPr>
        <w:instrText>":""},{"</w:instrText>
      </w:r>
      <w:r>
        <w:rPr>
          <w:szCs w:val="24"/>
          <w:lang w:val="en-US"/>
        </w:rPr>
        <w:instrText>dropping</w:instrText>
      </w:r>
      <w:r w:rsidRPr="002B65DE">
        <w:rPr>
          <w:szCs w:val="24"/>
        </w:rPr>
        <w:instrText>-</w:instrText>
      </w:r>
      <w:r>
        <w:rPr>
          <w:szCs w:val="24"/>
          <w:lang w:val="en-US"/>
        </w:rPr>
        <w:instrText>particle</w:instrText>
      </w:r>
      <w:r w:rsidRPr="002B65DE">
        <w:rPr>
          <w:szCs w:val="24"/>
        </w:rPr>
        <w:instrText>":"","</w:instrText>
      </w:r>
      <w:r>
        <w:rPr>
          <w:szCs w:val="24"/>
          <w:lang w:val="en-US"/>
        </w:rPr>
        <w:instrText>family</w:instrText>
      </w:r>
      <w:r w:rsidRPr="002B65DE">
        <w:rPr>
          <w:szCs w:val="24"/>
        </w:rPr>
        <w:instrText>":"</w:instrText>
      </w:r>
      <w:r>
        <w:rPr>
          <w:szCs w:val="24"/>
          <w:lang w:val="en-US"/>
        </w:rPr>
        <w:instrText>Garc</w:instrText>
      </w:r>
      <w:r w:rsidRPr="002B65DE">
        <w:rPr>
          <w:szCs w:val="24"/>
        </w:rPr>
        <w:instrText>í</w:instrText>
      </w:r>
      <w:r>
        <w:rPr>
          <w:szCs w:val="24"/>
          <w:lang w:val="en-US"/>
        </w:rPr>
        <w:instrText>a</w:instrText>
      </w:r>
      <w:r w:rsidRPr="002B65DE">
        <w:rPr>
          <w:szCs w:val="24"/>
        </w:rPr>
        <w:instrText>-</w:instrText>
      </w:r>
      <w:r>
        <w:rPr>
          <w:szCs w:val="24"/>
          <w:lang w:val="en-US"/>
        </w:rPr>
        <w:instrText>Mart</w:instrText>
      </w:r>
      <w:r w:rsidRPr="002B65DE">
        <w:rPr>
          <w:szCs w:val="24"/>
        </w:rPr>
        <w:instrText>í</w:instrText>
      </w:r>
      <w:r>
        <w:rPr>
          <w:szCs w:val="24"/>
          <w:lang w:val="en-US"/>
        </w:rPr>
        <w:instrText>n</w:instrText>
      </w:r>
      <w:r w:rsidRPr="002B65DE">
        <w:rPr>
          <w:szCs w:val="24"/>
        </w:rPr>
        <w:instrText>","</w:instrText>
      </w:r>
      <w:r>
        <w:rPr>
          <w:szCs w:val="24"/>
          <w:lang w:val="en-US"/>
        </w:rPr>
        <w:instrText>given</w:instrText>
      </w:r>
      <w:r w:rsidRPr="002B65DE">
        <w:rPr>
          <w:szCs w:val="24"/>
        </w:rPr>
        <w:instrText>":"</w:instrText>
      </w:r>
      <w:r>
        <w:rPr>
          <w:szCs w:val="24"/>
          <w:lang w:val="en-US"/>
        </w:rPr>
        <w:instrText>Elena</w:instrText>
      </w:r>
      <w:r w:rsidRPr="002B65DE">
        <w:rPr>
          <w:szCs w:val="24"/>
        </w:rPr>
        <w:instrText>","</w:instrText>
      </w:r>
      <w:r>
        <w:rPr>
          <w:szCs w:val="24"/>
          <w:lang w:val="en-US"/>
        </w:rPr>
        <w:instrText>non</w:instrText>
      </w:r>
      <w:r w:rsidRPr="002B65DE">
        <w:rPr>
          <w:szCs w:val="24"/>
        </w:rPr>
        <w:instrText>-</w:instrText>
      </w:r>
      <w:r>
        <w:rPr>
          <w:szCs w:val="24"/>
          <w:lang w:val="en-US"/>
        </w:rPr>
        <w:instrText>dropping</w:instrText>
      </w:r>
      <w:r w:rsidRPr="002B65DE">
        <w:rPr>
          <w:szCs w:val="24"/>
        </w:rPr>
        <w:instrText>-</w:instrText>
      </w:r>
      <w:r>
        <w:rPr>
          <w:szCs w:val="24"/>
          <w:lang w:val="en-US"/>
        </w:rPr>
        <w:instrText>particle</w:instrText>
      </w:r>
      <w:r w:rsidRPr="002B65DE">
        <w:rPr>
          <w:szCs w:val="24"/>
        </w:rPr>
        <w:instrText>":"","</w:instrText>
      </w:r>
      <w:r>
        <w:rPr>
          <w:szCs w:val="24"/>
          <w:lang w:val="en-US"/>
        </w:rPr>
        <w:instrText>parse</w:instrText>
      </w:r>
      <w:r w:rsidRPr="002B65DE">
        <w:rPr>
          <w:szCs w:val="24"/>
        </w:rPr>
        <w:instrText>-</w:instrText>
      </w:r>
      <w:r>
        <w:rPr>
          <w:szCs w:val="24"/>
          <w:lang w:val="en-US"/>
        </w:rPr>
        <w:instrText>names</w:instrText>
      </w:r>
      <w:r w:rsidRPr="002B65DE">
        <w:rPr>
          <w:szCs w:val="24"/>
        </w:rPr>
        <w:instrText>":</w:instrText>
      </w:r>
      <w:r>
        <w:rPr>
          <w:szCs w:val="24"/>
          <w:lang w:val="en-US"/>
        </w:rPr>
        <w:instrText>false</w:instrText>
      </w:r>
      <w:r w:rsidRPr="002B65DE">
        <w:rPr>
          <w:szCs w:val="24"/>
        </w:rPr>
        <w:instrText>,"</w:instrText>
      </w:r>
      <w:r>
        <w:rPr>
          <w:szCs w:val="24"/>
          <w:lang w:val="en-US"/>
        </w:rPr>
        <w:instrText>suffix</w:instrText>
      </w:r>
      <w:r w:rsidRPr="002B65DE">
        <w:rPr>
          <w:szCs w:val="24"/>
        </w:rPr>
        <w:instrText>":""},{"</w:instrText>
      </w:r>
      <w:r>
        <w:rPr>
          <w:szCs w:val="24"/>
          <w:lang w:val="en-US"/>
        </w:rPr>
        <w:instrText>dropping</w:instrText>
      </w:r>
      <w:r w:rsidRPr="002B65DE">
        <w:rPr>
          <w:szCs w:val="24"/>
        </w:rPr>
        <w:instrText>-</w:instrText>
      </w:r>
      <w:r>
        <w:rPr>
          <w:szCs w:val="24"/>
          <w:lang w:val="en-US"/>
        </w:rPr>
        <w:instrText>particle</w:instrText>
      </w:r>
      <w:r w:rsidRPr="002B65DE">
        <w:rPr>
          <w:szCs w:val="24"/>
        </w:rPr>
        <w:instrText>":"","</w:instrText>
      </w:r>
      <w:r>
        <w:rPr>
          <w:szCs w:val="24"/>
          <w:lang w:val="en-US"/>
        </w:rPr>
        <w:instrText>family</w:instrText>
      </w:r>
      <w:r w:rsidRPr="002B65DE">
        <w:rPr>
          <w:szCs w:val="24"/>
        </w:rPr>
        <w:instrText>":"</w:instrText>
      </w:r>
      <w:r>
        <w:rPr>
          <w:szCs w:val="24"/>
          <w:lang w:val="en-US"/>
        </w:rPr>
        <w:instrText>Ag</w:instrText>
      </w:r>
      <w:r w:rsidRPr="002B65DE">
        <w:rPr>
          <w:szCs w:val="24"/>
        </w:rPr>
        <w:instrText>ú</w:instrText>
      </w:r>
      <w:r>
        <w:rPr>
          <w:szCs w:val="24"/>
          <w:lang w:val="en-US"/>
        </w:rPr>
        <w:instrText>ndez</w:instrText>
      </w:r>
      <w:r w:rsidRPr="002B65DE">
        <w:rPr>
          <w:szCs w:val="24"/>
        </w:rPr>
        <w:instrText>","</w:instrText>
      </w:r>
      <w:r>
        <w:rPr>
          <w:szCs w:val="24"/>
          <w:lang w:val="en-US"/>
        </w:rPr>
        <w:instrText>given</w:instrText>
      </w:r>
      <w:r w:rsidRPr="002B65DE">
        <w:rPr>
          <w:szCs w:val="24"/>
        </w:rPr>
        <w:instrText>":"</w:instrText>
      </w:r>
      <w:r>
        <w:rPr>
          <w:szCs w:val="24"/>
          <w:lang w:val="en-US"/>
        </w:rPr>
        <w:instrText>Jos</w:instrText>
      </w:r>
      <w:r w:rsidRPr="002B65DE">
        <w:rPr>
          <w:szCs w:val="24"/>
        </w:rPr>
        <w:instrText xml:space="preserve">é </w:instrText>
      </w:r>
      <w:r>
        <w:rPr>
          <w:szCs w:val="24"/>
          <w:lang w:val="en-US"/>
        </w:rPr>
        <w:instrText>A</w:instrText>
      </w:r>
      <w:r w:rsidRPr="002B65DE">
        <w:rPr>
          <w:szCs w:val="24"/>
        </w:rPr>
        <w:instrText>.</w:instrText>
      </w:r>
      <w:r>
        <w:rPr>
          <w:szCs w:val="24"/>
          <w:lang w:val="en-US"/>
        </w:rPr>
        <w:instrText>G</w:instrText>
      </w:r>
      <w:r w:rsidRPr="002B65DE">
        <w:rPr>
          <w:szCs w:val="24"/>
        </w:rPr>
        <w:instrText>.","</w:instrText>
      </w:r>
      <w:r>
        <w:rPr>
          <w:szCs w:val="24"/>
          <w:lang w:val="en-US"/>
        </w:rPr>
        <w:instrText>non</w:instrText>
      </w:r>
      <w:r w:rsidRPr="002B65DE">
        <w:rPr>
          <w:szCs w:val="24"/>
        </w:rPr>
        <w:instrText>-</w:instrText>
      </w:r>
      <w:r>
        <w:rPr>
          <w:szCs w:val="24"/>
          <w:lang w:val="en-US"/>
        </w:rPr>
        <w:instrText>dropping</w:instrText>
      </w:r>
      <w:r w:rsidRPr="002B65DE">
        <w:rPr>
          <w:szCs w:val="24"/>
        </w:rPr>
        <w:instrText>-</w:instrText>
      </w:r>
      <w:r>
        <w:rPr>
          <w:szCs w:val="24"/>
          <w:lang w:val="en-US"/>
        </w:rPr>
        <w:instrText>particle</w:instrText>
      </w:r>
      <w:r w:rsidRPr="002B65DE">
        <w:rPr>
          <w:szCs w:val="24"/>
        </w:rPr>
        <w:instrText>":"","</w:instrText>
      </w:r>
      <w:r>
        <w:rPr>
          <w:szCs w:val="24"/>
          <w:lang w:val="en-US"/>
        </w:rPr>
        <w:instrText>parse</w:instrText>
      </w:r>
      <w:r w:rsidRPr="002B65DE">
        <w:rPr>
          <w:szCs w:val="24"/>
        </w:rPr>
        <w:instrText>-</w:instrText>
      </w:r>
      <w:r>
        <w:rPr>
          <w:szCs w:val="24"/>
          <w:lang w:val="en-US"/>
        </w:rPr>
        <w:instrText>names</w:instrText>
      </w:r>
      <w:r w:rsidRPr="002B65DE">
        <w:rPr>
          <w:szCs w:val="24"/>
        </w:rPr>
        <w:instrText>":</w:instrText>
      </w:r>
      <w:r>
        <w:rPr>
          <w:szCs w:val="24"/>
          <w:lang w:val="en-US"/>
        </w:rPr>
        <w:instrText>false</w:instrText>
      </w:r>
      <w:r w:rsidRPr="002B65DE">
        <w:rPr>
          <w:szCs w:val="24"/>
        </w:rPr>
        <w:instrText>,"</w:instrText>
      </w:r>
      <w:r>
        <w:rPr>
          <w:szCs w:val="24"/>
          <w:lang w:val="en-US"/>
        </w:rPr>
        <w:instrText>suffix</w:instrText>
      </w:r>
      <w:r w:rsidRPr="002B65DE">
        <w:rPr>
          <w:szCs w:val="24"/>
        </w:rPr>
        <w:instrText>":""}],"</w:instrText>
      </w:r>
      <w:r>
        <w:rPr>
          <w:szCs w:val="24"/>
          <w:lang w:val="en-US"/>
        </w:rPr>
        <w:instrText>container</w:instrText>
      </w:r>
      <w:r w:rsidRPr="002B65DE">
        <w:rPr>
          <w:szCs w:val="24"/>
        </w:rPr>
        <w:instrText>-</w:instrText>
      </w:r>
      <w:r>
        <w:rPr>
          <w:szCs w:val="24"/>
          <w:lang w:val="en-US"/>
        </w:rPr>
        <w:instrText>title</w:instrText>
      </w:r>
      <w:r w:rsidRPr="002B65DE">
        <w:rPr>
          <w:szCs w:val="24"/>
        </w:rPr>
        <w:instrText>":"</w:instrText>
      </w:r>
      <w:r>
        <w:rPr>
          <w:szCs w:val="24"/>
          <w:lang w:val="en-US"/>
        </w:rPr>
        <w:instrText>SleepMedicineReviews</w:instrText>
      </w:r>
      <w:r w:rsidRPr="002B65DE">
        <w:rPr>
          <w:szCs w:val="24"/>
        </w:rPr>
        <w:instrText>","</w:instrText>
      </w:r>
      <w:r>
        <w:rPr>
          <w:szCs w:val="24"/>
          <w:lang w:val="en-US"/>
        </w:rPr>
        <w:instrText>id</w:instrText>
      </w:r>
      <w:r w:rsidRPr="002B65DE">
        <w:rPr>
          <w:szCs w:val="24"/>
        </w:rPr>
        <w:instrText>":"</w:instrText>
      </w:r>
      <w:r>
        <w:rPr>
          <w:szCs w:val="24"/>
          <w:lang w:val="en-US"/>
        </w:rPr>
        <w:instrText>ITEM</w:instrText>
      </w:r>
      <w:r w:rsidRPr="002B65DE">
        <w:rPr>
          <w:szCs w:val="24"/>
        </w:rPr>
        <w:instrText>-1","</w:instrText>
      </w:r>
      <w:r>
        <w:rPr>
          <w:szCs w:val="24"/>
          <w:lang w:val="en-US"/>
        </w:rPr>
        <w:instrText>issued</w:instrText>
      </w:r>
      <w:r w:rsidRPr="002B65DE">
        <w:rPr>
          <w:szCs w:val="24"/>
        </w:rPr>
        <w:instrText>":{"</w:instrText>
      </w:r>
      <w:r>
        <w:rPr>
          <w:szCs w:val="24"/>
          <w:lang w:val="en-US"/>
        </w:rPr>
        <w:instrText>date</w:instrText>
      </w:r>
      <w:r w:rsidRPr="002B65DE">
        <w:rPr>
          <w:szCs w:val="24"/>
        </w:rPr>
        <w:instrText>-</w:instrText>
      </w:r>
      <w:r>
        <w:rPr>
          <w:szCs w:val="24"/>
          <w:lang w:val="en-US"/>
        </w:rPr>
        <w:instrText>parts</w:instrText>
      </w:r>
      <w:r w:rsidRPr="002B65DE">
        <w:rPr>
          <w:szCs w:val="24"/>
        </w:rPr>
        <w:instrText>":[["2017"]]},"</w:instrText>
      </w:r>
      <w:r>
        <w:rPr>
          <w:szCs w:val="24"/>
          <w:lang w:val="en-US"/>
        </w:rPr>
        <w:instrText>page</w:instrText>
      </w:r>
      <w:r w:rsidRPr="002B65DE">
        <w:rPr>
          <w:szCs w:val="24"/>
        </w:rPr>
        <w:instrText>":"108-121","</w:instrText>
      </w:r>
      <w:r>
        <w:rPr>
          <w:szCs w:val="24"/>
          <w:lang w:val="en-US"/>
        </w:rPr>
        <w:instrText>publisher</w:instrText>
      </w:r>
      <w:r w:rsidRPr="002B65DE">
        <w:rPr>
          <w:szCs w:val="24"/>
        </w:rPr>
        <w:instrText>":"</w:instrText>
      </w:r>
      <w:r>
        <w:rPr>
          <w:szCs w:val="24"/>
          <w:lang w:val="en-US"/>
        </w:rPr>
        <w:instrText>ElsevierLtd</w:instrText>
      </w:r>
      <w:r w:rsidRPr="002B65DE">
        <w:rPr>
          <w:szCs w:val="24"/>
        </w:rPr>
        <w:instrText>","</w:instrText>
      </w:r>
      <w:r>
        <w:rPr>
          <w:szCs w:val="24"/>
          <w:lang w:val="en-US"/>
        </w:rPr>
        <w:instrText>title</w:instrText>
      </w:r>
      <w:r w:rsidRPr="002B65DE">
        <w:rPr>
          <w:szCs w:val="24"/>
        </w:rPr>
        <w:instrText>":"</w:instrText>
      </w:r>
      <w:r>
        <w:rPr>
          <w:szCs w:val="24"/>
          <w:lang w:val="en-US"/>
        </w:rPr>
        <w:instrText>Geneticsofrestlesslegssyndrome</w:instrText>
      </w:r>
      <w:r w:rsidRPr="002B65DE">
        <w:rPr>
          <w:szCs w:val="24"/>
        </w:rPr>
        <w:instrText xml:space="preserve">: </w:instrText>
      </w:r>
      <w:r>
        <w:rPr>
          <w:szCs w:val="24"/>
          <w:lang w:val="en-US"/>
        </w:rPr>
        <w:instrText>Anupdate</w:instrText>
      </w:r>
      <w:r w:rsidRPr="002B65DE">
        <w:rPr>
          <w:szCs w:val="24"/>
        </w:rPr>
        <w:instrText>","</w:instrText>
      </w:r>
      <w:r>
        <w:rPr>
          <w:szCs w:val="24"/>
          <w:lang w:val="en-US"/>
        </w:rPr>
        <w:instrText>type</w:instrText>
      </w:r>
      <w:r w:rsidRPr="002B65DE">
        <w:rPr>
          <w:szCs w:val="24"/>
        </w:rPr>
        <w:instrText>":"</w:instrText>
      </w:r>
      <w:r>
        <w:rPr>
          <w:szCs w:val="24"/>
          <w:lang w:val="en-US"/>
        </w:rPr>
        <w:instrText>article</w:instrText>
      </w:r>
      <w:r w:rsidRPr="002B65DE">
        <w:rPr>
          <w:szCs w:val="24"/>
        </w:rPr>
        <w:instrText>-</w:instrText>
      </w:r>
      <w:r>
        <w:rPr>
          <w:szCs w:val="24"/>
          <w:lang w:val="en-US"/>
        </w:rPr>
        <w:instrText>journal</w:instrText>
      </w:r>
      <w:r w:rsidRPr="002B65DE">
        <w:rPr>
          <w:szCs w:val="24"/>
        </w:rPr>
        <w:instrText>","</w:instrText>
      </w:r>
      <w:r>
        <w:rPr>
          <w:szCs w:val="24"/>
          <w:lang w:val="en-US"/>
        </w:rPr>
        <w:instrText>volume</w:instrText>
      </w:r>
      <w:r w:rsidRPr="002B65DE">
        <w:rPr>
          <w:szCs w:val="24"/>
        </w:rPr>
        <w:instrText>":"39"},"</w:instrText>
      </w:r>
      <w:r>
        <w:rPr>
          <w:szCs w:val="24"/>
          <w:lang w:val="en-US"/>
        </w:rPr>
        <w:instrText>uris</w:instrText>
      </w:r>
      <w:r w:rsidRPr="002B65DE">
        <w:rPr>
          <w:szCs w:val="24"/>
        </w:rPr>
        <w:instrText>":["</w:instrText>
      </w:r>
      <w:r>
        <w:rPr>
          <w:szCs w:val="24"/>
          <w:lang w:val="en-US"/>
        </w:rPr>
        <w:instrText>http</w:instrText>
      </w:r>
      <w:r w:rsidRPr="002B65DE">
        <w:rPr>
          <w:szCs w:val="24"/>
        </w:rPr>
        <w:instrText>://</w:instrText>
      </w:r>
      <w:r>
        <w:rPr>
          <w:szCs w:val="24"/>
          <w:lang w:val="en-US"/>
        </w:rPr>
        <w:instrText>www</w:instrText>
      </w:r>
      <w:r w:rsidRPr="002B65DE">
        <w:rPr>
          <w:szCs w:val="24"/>
        </w:rPr>
        <w:instrText>.</w:instrText>
      </w:r>
      <w:r>
        <w:rPr>
          <w:szCs w:val="24"/>
          <w:lang w:val="en-US"/>
        </w:rPr>
        <w:instrText>mendeley</w:instrText>
      </w:r>
      <w:r w:rsidRPr="002B65DE">
        <w:rPr>
          <w:szCs w:val="24"/>
        </w:rPr>
        <w:instrText>.</w:instrText>
      </w:r>
      <w:r>
        <w:rPr>
          <w:szCs w:val="24"/>
          <w:lang w:val="en-US"/>
        </w:rPr>
        <w:instrText>com</w:instrText>
      </w:r>
      <w:r w:rsidRPr="002B65DE">
        <w:rPr>
          <w:szCs w:val="24"/>
        </w:rPr>
        <w:instrText>/</w:instrText>
      </w:r>
      <w:r>
        <w:rPr>
          <w:szCs w:val="24"/>
          <w:lang w:val="en-US"/>
        </w:rPr>
        <w:instrText>documents</w:instrText>
      </w:r>
      <w:r w:rsidRPr="002B65DE">
        <w:rPr>
          <w:szCs w:val="24"/>
        </w:rPr>
        <w:instrText>/?</w:instrText>
      </w:r>
      <w:r>
        <w:rPr>
          <w:szCs w:val="24"/>
          <w:lang w:val="en-US"/>
        </w:rPr>
        <w:instrText>uuid</w:instrText>
      </w:r>
      <w:r w:rsidRPr="002B65DE">
        <w:rPr>
          <w:szCs w:val="24"/>
        </w:rPr>
        <w:instrText>=962</w:instrText>
      </w:r>
      <w:r>
        <w:rPr>
          <w:szCs w:val="24"/>
          <w:lang w:val="en-US"/>
        </w:rPr>
        <w:instrText>ec</w:instrText>
      </w:r>
      <w:r w:rsidRPr="002B65DE">
        <w:rPr>
          <w:szCs w:val="24"/>
        </w:rPr>
        <w:instrText>565-</w:instrText>
      </w:r>
      <w:r>
        <w:rPr>
          <w:szCs w:val="24"/>
          <w:lang w:val="en-US"/>
        </w:rPr>
        <w:instrText>a</w:instrText>
      </w:r>
      <w:r w:rsidRPr="002B65DE">
        <w:rPr>
          <w:szCs w:val="24"/>
        </w:rPr>
        <w:instrText>9</w:instrText>
      </w:r>
      <w:r>
        <w:rPr>
          <w:szCs w:val="24"/>
          <w:lang w:val="en-US"/>
        </w:rPr>
        <w:instrText>ee</w:instrText>
      </w:r>
      <w:r w:rsidRPr="002B65DE">
        <w:rPr>
          <w:szCs w:val="24"/>
        </w:rPr>
        <w:instrText>-4761-862</w:instrText>
      </w:r>
      <w:r>
        <w:rPr>
          <w:szCs w:val="24"/>
          <w:lang w:val="en-US"/>
        </w:rPr>
        <w:instrText>d</w:instrText>
      </w:r>
      <w:r w:rsidRPr="002B65DE">
        <w:rPr>
          <w:szCs w:val="24"/>
        </w:rPr>
        <w:instrText>-328</w:instrText>
      </w:r>
      <w:r>
        <w:rPr>
          <w:szCs w:val="24"/>
          <w:lang w:val="en-US"/>
        </w:rPr>
        <w:instrText>e</w:instrText>
      </w:r>
      <w:r w:rsidRPr="002B65DE">
        <w:rPr>
          <w:szCs w:val="24"/>
        </w:rPr>
        <w:instrText>611</w:instrText>
      </w:r>
      <w:r>
        <w:rPr>
          <w:szCs w:val="24"/>
          <w:lang w:val="en-US"/>
        </w:rPr>
        <w:instrText>d</w:instrText>
      </w:r>
      <w:r w:rsidRPr="002B65DE">
        <w:rPr>
          <w:szCs w:val="24"/>
        </w:rPr>
        <w:instrText>0</w:instrText>
      </w:r>
      <w:r>
        <w:rPr>
          <w:szCs w:val="24"/>
          <w:lang w:val="en-US"/>
        </w:rPr>
        <w:instrText>deb</w:instrText>
      </w:r>
      <w:r w:rsidRPr="002B65DE">
        <w:rPr>
          <w:szCs w:val="24"/>
        </w:rPr>
        <w:instrText>"]}],"</w:instrText>
      </w:r>
      <w:r>
        <w:rPr>
          <w:szCs w:val="24"/>
          <w:lang w:val="en-US"/>
        </w:rPr>
        <w:instrText>mendeley</w:instrText>
      </w:r>
      <w:r w:rsidRPr="002B65DE">
        <w:rPr>
          <w:szCs w:val="24"/>
        </w:rPr>
        <w:instrText>":{"</w:instrText>
      </w:r>
      <w:r>
        <w:rPr>
          <w:szCs w:val="24"/>
          <w:lang w:val="en-US"/>
        </w:rPr>
        <w:instrText>formattedCitation</w:instrText>
      </w:r>
      <w:r w:rsidRPr="002B65DE">
        <w:rPr>
          <w:szCs w:val="24"/>
        </w:rPr>
        <w:instrText>":"[19]","</w:instrText>
      </w:r>
      <w:r>
        <w:rPr>
          <w:szCs w:val="24"/>
          <w:lang w:val="en-US"/>
        </w:rPr>
        <w:instrText>plainTextFormattedCitation</w:instrText>
      </w:r>
      <w:r w:rsidRPr="002B65DE">
        <w:rPr>
          <w:szCs w:val="24"/>
        </w:rPr>
        <w:instrText>":"[19]","</w:instrText>
      </w:r>
      <w:r>
        <w:rPr>
          <w:szCs w:val="24"/>
          <w:lang w:val="en-US"/>
        </w:rPr>
        <w:instrText>previouslyFormattedCitation</w:instrText>
      </w:r>
      <w:r w:rsidRPr="002B65DE">
        <w:rPr>
          <w:szCs w:val="24"/>
        </w:rPr>
        <w:instrText>":"[19]"},"</w:instrText>
      </w:r>
      <w:r>
        <w:rPr>
          <w:szCs w:val="24"/>
          <w:lang w:val="en-US"/>
        </w:rPr>
        <w:instrText>properties</w:instrText>
      </w:r>
      <w:r w:rsidRPr="002B65DE">
        <w:rPr>
          <w:szCs w:val="24"/>
        </w:rPr>
        <w:instrText>":{"</w:instrText>
      </w:r>
      <w:r>
        <w:rPr>
          <w:szCs w:val="24"/>
          <w:lang w:val="en-US"/>
        </w:rPr>
        <w:instrText>noteIndex</w:instrText>
      </w:r>
      <w:r w:rsidRPr="002B65DE">
        <w:rPr>
          <w:szCs w:val="24"/>
        </w:rPr>
        <w:instrText>":0},"</w:instrText>
      </w:r>
      <w:r>
        <w:rPr>
          <w:szCs w:val="24"/>
          <w:lang w:val="en-US"/>
        </w:rPr>
        <w:instrText>schema</w:instrText>
      </w:r>
      <w:r w:rsidRPr="002B65DE">
        <w:rPr>
          <w:szCs w:val="24"/>
        </w:rPr>
        <w:instrText>":"</w:instrText>
      </w:r>
      <w:r>
        <w:rPr>
          <w:szCs w:val="24"/>
          <w:lang w:val="en-US"/>
        </w:rPr>
        <w:instrText>https</w:instrText>
      </w:r>
      <w:r w:rsidRPr="002B65DE">
        <w:rPr>
          <w:szCs w:val="24"/>
        </w:rPr>
        <w:instrText>://</w:instrText>
      </w:r>
      <w:r>
        <w:rPr>
          <w:szCs w:val="24"/>
          <w:lang w:val="en-US"/>
        </w:rPr>
        <w:instrText>github</w:instrText>
      </w:r>
      <w:r w:rsidRPr="002B65DE">
        <w:rPr>
          <w:szCs w:val="24"/>
        </w:rPr>
        <w:instrText>.</w:instrText>
      </w:r>
      <w:r>
        <w:rPr>
          <w:szCs w:val="24"/>
          <w:lang w:val="en-US"/>
        </w:rPr>
        <w:instrText>com</w:instrText>
      </w:r>
      <w:r w:rsidRPr="002B65DE">
        <w:rPr>
          <w:szCs w:val="24"/>
        </w:rPr>
        <w:instrText>/</w:instrText>
      </w:r>
      <w:r>
        <w:rPr>
          <w:szCs w:val="24"/>
          <w:lang w:val="en-US"/>
        </w:rPr>
        <w:instrText>citation</w:instrText>
      </w:r>
      <w:r w:rsidRPr="002B65DE">
        <w:rPr>
          <w:szCs w:val="24"/>
        </w:rPr>
        <w:instrText>-</w:instrText>
      </w:r>
      <w:r>
        <w:rPr>
          <w:szCs w:val="24"/>
          <w:lang w:val="en-US"/>
        </w:rPr>
        <w:instrText>style</w:instrText>
      </w:r>
      <w:r w:rsidRPr="002B65DE">
        <w:rPr>
          <w:szCs w:val="24"/>
        </w:rPr>
        <w:instrText>-</w:instrText>
      </w:r>
      <w:r>
        <w:rPr>
          <w:szCs w:val="24"/>
          <w:lang w:val="en-US"/>
        </w:rPr>
        <w:instrText>language</w:instrText>
      </w:r>
      <w:r w:rsidRPr="002B65DE">
        <w:rPr>
          <w:szCs w:val="24"/>
        </w:rPr>
        <w:instrText>/</w:instrText>
      </w:r>
      <w:r>
        <w:rPr>
          <w:szCs w:val="24"/>
          <w:lang w:val="en-US"/>
        </w:rPr>
        <w:instrText>schema</w:instrText>
      </w:r>
      <w:r w:rsidRPr="002B65DE">
        <w:rPr>
          <w:szCs w:val="24"/>
        </w:rPr>
        <w:instrText>/</w:instrText>
      </w:r>
      <w:r>
        <w:rPr>
          <w:szCs w:val="24"/>
          <w:lang w:val="en-US"/>
        </w:rPr>
        <w:instrText>raw</w:instrText>
      </w:r>
      <w:r w:rsidRPr="002B65DE">
        <w:rPr>
          <w:szCs w:val="24"/>
        </w:rPr>
        <w:instrText>/</w:instrText>
      </w:r>
      <w:r>
        <w:rPr>
          <w:szCs w:val="24"/>
          <w:lang w:val="en-US"/>
        </w:rPr>
        <w:instrText>master</w:instrText>
      </w:r>
      <w:r w:rsidRPr="002B65DE">
        <w:rPr>
          <w:szCs w:val="24"/>
        </w:rPr>
        <w:instrText>/</w:instrText>
      </w:r>
      <w:r>
        <w:rPr>
          <w:szCs w:val="24"/>
          <w:lang w:val="en-US"/>
        </w:rPr>
        <w:instrText>csl</w:instrText>
      </w:r>
      <w:r w:rsidRPr="002B65DE">
        <w:rPr>
          <w:szCs w:val="24"/>
        </w:rPr>
        <w:instrText>-</w:instrText>
      </w:r>
      <w:r>
        <w:rPr>
          <w:szCs w:val="24"/>
          <w:lang w:val="en-US"/>
        </w:rPr>
        <w:instrText>citation</w:instrText>
      </w:r>
      <w:r w:rsidRPr="002B65DE">
        <w:rPr>
          <w:szCs w:val="24"/>
        </w:rPr>
        <w:instrText>.</w:instrText>
      </w:r>
      <w:r>
        <w:rPr>
          <w:szCs w:val="24"/>
          <w:lang w:val="en-US"/>
        </w:rPr>
        <w:instrText>json</w:instrText>
      </w:r>
      <w:r w:rsidRPr="002B65DE">
        <w:rPr>
          <w:szCs w:val="24"/>
        </w:rPr>
        <w:instrText>"}</w:instrText>
      </w:r>
      <w:r w:rsidR="00D765D6">
        <w:rPr>
          <w:szCs w:val="24"/>
          <w:lang w:val="en-US"/>
        </w:rPr>
        <w:fldChar w:fldCharType="separate"/>
      </w:r>
      <w:r w:rsidRPr="002F0826">
        <w:rPr>
          <w:noProof/>
          <w:szCs w:val="24"/>
        </w:rPr>
        <w:t>[</w:t>
      </w:r>
      <w:r w:rsidRPr="004C34A2">
        <w:rPr>
          <w:noProof/>
          <w:szCs w:val="24"/>
        </w:rPr>
        <w:t>1</w:t>
      </w:r>
      <w:r w:rsidR="00CD15D4">
        <w:rPr>
          <w:noProof/>
          <w:szCs w:val="24"/>
        </w:rPr>
        <w:t>8</w:t>
      </w:r>
      <w:r w:rsidRPr="002F0826">
        <w:rPr>
          <w:noProof/>
          <w:szCs w:val="24"/>
        </w:rPr>
        <w:t>]</w:t>
      </w:r>
      <w:r w:rsidR="00D765D6">
        <w:rPr>
          <w:szCs w:val="24"/>
          <w:lang w:val="en-US"/>
        </w:rPr>
        <w:fldChar w:fldCharType="end"/>
      </w:r>
      <w:r w:rsidRPr="00506E22">
        <w:rPr>
          <w:szCs w:val="24"/>
        </w:rPr>
        <w:t>;</w:t>
      </w:r>
    </w:p>
    <w:p w:rsidR="003850DF" w:rsidRPr="00733F1C" w:rsidRDefault="003850DF" w:rsidP="007052E6">
      <w:pPr>
        <w:pStyle w:val="afd"/>
        <w:numPr>
          <w:ilvl w:val="0"/>
          <w:numId w:val="18"/>
        </w:numPr>
        <w:ind w:left="1440"/>
        <w:divId w:val="266810958"/>
        <w:rPr>
          <w:szCs w:val="24"/>
        </w:rPr>
      </w:pPr>
      <w:r w:rsidRPr="00733F1C">
        <w:rPr>
          <w:szCs w:val="24"/>
        </w:rPr>
        <w:t>Относительно медленное течение заболевания;</w:t>
      </w:r>
    </w:p>
    <w:p w:rsidR="003850DF" w:rsidRPr="00506E22" w:rsidRDefault="003850DF" w:rsidP="007052E6">
      <w:pPr>
        <w:pStyle w:val="afd"/>
        <w:numPr>
          <w:ilvl w:val="0"/>
          <w:numId w:val="18"/>
        </w:numPr>
        <w:ind w:left="1440"/>
        <w:divId w:val="266810958"/>
        <w:rPr>
          <w:szCs w:val="24"/>
        </w:rPr>
      </w:pPr>
      <w:r w:rsidRPr="00733F1C">
        <w:rPr>
          <w:szCs w:val="24"/>
        </w:rPr>
        <w:t>Большая длительность заболевания.</w:t>
      </w:r>
      <w:r w:rsidR="00D765D6">
        <w:rPr>
          <w:rStyle w:val="af3"/>
          <w:szCs w:val="24"/>
          <w:lang w:val="en-US"/>
        </w:rPr>
        <w:fldChar w:fldCharType="begin" w:fldLock="1"/>
      </w:r>
      <w:r>
        <w:rPr>
          <w:szCs w:val="24"/>
          <w:lang w:val="en-US"/>
        </w:rPr>
        <w:instrText>ADDIN CSL_CITATION {"citationItems":[{"id":"ITEM-1","itemData":{"DOI":"10.1016/B978-0-7506-7518-5.10056-4","author":[{"dropping-particle":"","family":"Hening","given":"Wayne A.","non-dropping-particle":"","parse-names":false,"suffix":""},{"dropping-particle":"","family":"Allen","given":"Richard","non-dropping-particle":"","parse-names":false,"suffix":""},{"dropping-particle":"","family":"Chokroverty","given":"Sudhansu","non-dropping-particle":"","parse-names":false,"suffix":""},{"dropping-particle":"","family":"Earley","given":"Christopher J.","non-dropping-particle":"","parse-names":false,"suffix":""}],"id":"ITEM-1","issued":{"date-parts":[["2009"]]},"number-of-pages":"1-336","title":"Restless Legs Syndrome","type":"book"},"uris":["http://www.mendeley.com/documents/?uuid=4eb7ede0-0b1d-4d46-a075-970dc5150fa5"]}],"mendeley":{"formattedCitation":"[18]","plainTextFormattedCitation":"[18]","previouslyFormattedCitation":"[18]"},"properties":{"noteIndex":0},"schema":"https://github.com/citation-style-language/schema/raw/master/csl-citation.json"}</w:instrText>
      </w:r>
      <w:r w:rsidR="00D765D6">
        <w:rPr>
          <w:rStyle w:val="af3"/>
          <w:szCs w:val="24"/>
          <w:lang w:val="en-US"/>
        </w:rPr>
        <w:fldChar w:fldCharType="separate"/>
      </w:r>
      <w:r w:rsidRPr="002F0826">
        <w:rPr>
          <w:noProof/>
          <w:szCs w:val="24"/>
        </w:rPr>
        <w:t>[</w:t>
      </w:r>
      <w:r w:rsidR="0097291A">
        <w:rPr>
          <w:noProof/>
          <w:szCs w:val="24"/>
          <w:lang w:val="en-US"/>
        </w:rPr>
        <w:t>15</w:t>
      </w:r>
      <w:r w:rsidRPr="002F0826">
        <w:rPr>
          <w:noProof/>
          <w:szCs w:val="24"/>
        </w:rPr>
        <w:t>]</w:t>
      </w:r>
      <w:r w:rsidR="00D765D6">
        <w:rPr>
          <w:rStyle w:val="af3"/>
          <w:szCs w:val="24"/>
          <w:lang w:val="en-US"/>
        </w:rPr>
        <w:fldChar w:fldCharType="end"/>
      </w:r>
    </w:p>
    <w:p w:rsidR="003850DF" w:rsidRPr="00506E22" w:rsidRDefault="003850DF" w:rsidP="00342F07">
      <w:pPr>
        <w:divId w:val="266810958"/>
        <w:rPr>
          <w:szCs w:val="24"/>
        </w:rPr>
      </w:pPr>
      <w:r w:rsidRPr="00506E22">
        <w:rPr>
          <w:szCs w:val="24"/>
        </w:rPr>
        <w:t>У пациентов с поздним дебютом:</w:t>
      </w:r>
    </w:p>
    <w:p w:rsidR="003850DF" w:rsidRPr="00506E22" w:rsidRDefault="003850DF" w:rsidP="007052E6">
      <w:pPr>
        <w:pStyle w:val="afd"/>
        <w:numPr>
          <w:ilvl w:val="0"/>
          <w:numId w:val="19"/>
        </w:numPr>
        <w:ind w:left="1440"/>
        <w:divId w:val="266810958"/>
        <w:rPr>
          <w:szCs w:val="24"/>
        </w:rPr>
      </w:pPr>
      <w:r w:rsidRPr="00506E22">
        <w:rPr>
          <w:szCs w:val="24"/>
        </w:rPr>
        <w:t xml:space="preserve">Заболевание прогрессирует быстрее: пациент нуждается в медицинской помощи уже через 5 лет от </w:t>
      </w:r>
      <w:r>
        <w:rPr>
          <w:szCs w:val="24"/>
        </w:rPr>
        <w:t>появления симптомов</w:t>
      </w:r>
      <w:r w:rsidRPr="00506E22">
        <w:rPr>
          <w:szCs w:val="24"/>
        </w:rPr>
        <w:t>;</w:t>
      </w:r>
    </w:p>
    <w:p w:rsidR="003850DF" w:rsidRDefault="003850DF" w:rsidP="007052E6">
      <w:pPr>
        <w:pStyle w:val="afd"/>
        <w:numPr>
          <w:ilvl w:val="0"/>
          <w:numId w:val="19"/>
        </w:numPr>
        <w:ind w:left="1440"/>
        <w:divId w:val="266810958"/>
        <w:rPr>
          <w:szCs w:val="24"/>
        </w:rPr>
      </w:pPr>
      <w:r w:rsidRPr="00506E22">
        <w:rPr>
          <w:szCs w:val="24"/>
        </w:rPr>
        <w:t xml:space="preserve">Данный фенотип заболевания бывает чаще связан с наличием </w:t>
      </w:r>
      <w:proofErr w:type="spellStart"/>
      <w:r w:rsidRPr="00506E22">
        <w:rPr>
          <w:szCs w:val="24"/>
        </w:rPr>
        <w:t>коморбидн</w:t>
      </w:r>
      <w:r>
        <w:rPr>
          <w:szCs w:val="24"/>
        </w:rPr>
        <w:t>о</w:t>
      </w:r>
      <w:r w:rsidRPr="00506E22">
        <w:rPr>
          <w:szCs w:val="24"/>
        </w:rPr>
        <w:t>го</w:t>
      </w:r>
      <w:proofErr w:type="spellEnd"/>
      <w:r w:rsidRPr="00506E22">
        <w:rPr>
          <w:szCs w:val="24"/>
        </w:rPr>
        <w:t xml:space="preserve"> состояния. </w:t>
      </w:r>
      <w:r w:rsidR="00D765D6">
        <w:rPr>
          <w:rStyle w:val="af3"/>
          <w:szCs w:val="24"/>
        </w:rPr>
        <w:fldChar w:fldCharType="begin" w:fldLock="1"/>
      </w:r>
      <w:r>
        <w:rPr>
          <w:szCs w:val="24"/>
        </w:rPr>
        <w:instrText>ADDIN CSL_CITATION {"citationItems":[{"id":"ITEM-1","itemData":{"DOI":"10.1016/B978-0-7506-7518-5.10056-4","author":[{"dropping-particle":"","family":"Hening","given":"Wayne A.","non-dropping-particle":"","parse-names":false,"suffix":""},{"dropping-particle":"","family":"Allen","given":"Richard","non-dropping-particle":"","parse-names":false,"suffix":""},{"dropping-particle":"","family":"Chokroverty","given":"Sudhansu","non-dropping-particle":"","parse-names":false,"suffix":""},{"dropping-particle":"","family":"Earley","given":"Christopher J.","non-dropping-particle":"","parse-names":false,"suffix":""}],"id":"ITEM-1","issued":{"date-parts":[["2009"]]},"number-of-pages":"1-336","title":"Restless Legs Syndrome","type":"book"},"uris":["http://www.mendeley.com/documents/?uuid=4eb7ede0-0b1d-4d46-a075-970dc5150fa5"]}],"mendeley":{"formattedCitation":"[18]","plainTextFormattedCitation":"[18]","previouslyFormattedCitation":"[18]"},"properties":{"noteIndex":0},"schema":"https://github.com/citation-style-language/schema/raw/master/csl-citation.json"}</w:instrText>
      </w:r>
      <w:r w:rsidR="00D765D6">
        <w:rPr>
          <w:rStyle w:val="af3"/>
          <w:szCs w:val="24"/>
        </w:rPr>
        <w:fldChar w:fldCharType="separate"/>
      </w:r>
      <w:r>
        <w:rPr>
          <w:noProof/>
          <w:szCs w:val="24"/>
        </w:rPr>
        <w:t>[1</w:t>
      </w:r>
      <w:r w:rsidR="00CD15D4">
        <w:rPr>
          <w:noProof/>
          <w:szCs w:val="24"/>
        </w:rPr>
        <w:t>8</w:t>
      </w:r>
      <w:r w:rsidRPr="002F0826">
        <w:rPr>
          <w:noProof/>
          <w:szCs w:val="24"/>
        </w:rPr>
        <w:t>]</w:t>
      </w:r>
      <w:r w:rsidR="00D765D6">
        <w:rPr>
          <w:rStyle w:val="af3"/>
          <w:szCs w:val="24"/>
        </w:rPr>
        <w:fldChar w:fldCharType="end"/>
      </w:r>
    </w:p>
    <w:p w:rsidR="00342F07" w:rsidRDefault="00342F07" w:rsidP="00342F07">
      <w:pPr>
        <w:pStyle w:val="afd"/>
        <w:numPr>
          <w:ilvl w:val="0"/>
          <w:numId w:val="39"/>
        </w:numPr>
        <w:autoSpaceDE w:val="0"/>
        <w:autoSpaceDN w:val="0"/>
        <w:adjustRightInd w:val="0"/>
        <w:divId w:val="266810958"/>
        <w:rPr>
          <w:rFonts w:eastAsia="Times New Roman"/>
          <w:color w:val="141B22"/>
          <w:szCs w:val="24"/>
          <w:lang w:eastAsia="ru-RU"/>
        </w:rPr>
      </w:pPr>
      <w:r w:rsidRPr="00342F07">
        <w:rPr>
          <w:rFonts w:eastAsia="Times New Roman"/>
          <w:color w:val="141B22"/>
          <w:szCs w:val="24"/>
          <w:lang w:eastAsia="ru-RU"/>
        </w:rPr>
        <w:t>О</w:t>
      </w:r>
      <w:r w:rsidR="003850DF" w:rsidRPr="00342F07">
        <w:rPr>
          <w:rFonts w:eastAsia="Times New Roman"/>
          <w:color w:val="141B22"/>
          <w:szCs w:val="24"/>
          <w:lang w:eastAsia="ru-RU"/>
        </w:rPr>
        <w:t>собенности клинической картины и течения заболевания:</w:t>
      </w:r>
    </w:p>
    <w:p w:rsidR="00342F07" w:rsidRDefault="00342F07" w:rsidP="007052E6">
      <w:pPr>
        <w:pStyle w:val="afd"/>
        <w:numPr>
          <w:ilvl w:val="0"/>
          <w:numId w:val="20"/>
        </w:numPr>
        <w:autoSpaceDE w:val="0"/>
        <w:autoSpaceDN w:val="0"/>
        <w:adjustRightInd w:val="0"/>
        <w:divId w:val="266810958"/>
        <w:rPr>
          <w:rFonts w:eastAsia="Times New Roman"/>
          <w:color w:val="141B22"/>
          <w:szCs w:val="24"/>
          <w:lang w:eastAsia="ru-RU"/>
        </w:rPr>
      </w:pPr>
      <w:r w:rsidRPr="00342F07">
        <w:rPr>
          <w:rFonts w:eastAsia="Times New Roman"/>
          <w:color w:val="141B22"/>
          <w:szCs w:val="24"/>
          <w:lang w:eastAsia="ru-RU"/>
        </w:rPr>
        <w:t>Дата появления каждого из симптомов</w:t>
      </w:r>
      <w:r w:rsidR="00DA5C73">
        <w:rPr>
          <w:rFonts w:eastAsia="Times New Roman"/>
          <w:color w:val="141B22"/>
          <w:szCs w:val="24"/>
          <w:lang w:eastAsia="ru-RU"/>
        </w:rPr>
        <w:t>;</w:t>
      </w:r>
    </w:p>
    <w:p w:rsidR="003850DF" w:rsidRPr="00AA5FCF" w:rsidRDefault="00342F07" w:rsidP="00342F07">
      <w:pPr>
        <w:pStyle w:val="afd"/>
        <w:numPr>
          <w:ilvl w:val="0"/>
          <w:numId w:val="20"/>
        </w:numPr>
        <w:autoSpaceDE w:val="0"/>
        <w:autoSpaceDN w:val="0"/>
        <w:adjustRightInd w:val="0"/>
        <w:divId w:val="266810958"/>
        <w:rPr>
          <w:rFonts w:eastAsia="Times New Roman"/>
          <w:color w:val="141B22"/>
          <w:szCs w:val="24"/>
          <w:lang w:eastAsia="ru-RU"/>
        </w:rPr>
      </w:pPr>
      <w:r w:rsidRPr="00342F07">
        <w:rPr>
          <w:rFonts w:eastAsia="Times New Roman"/>
          <w:color w:val="141B22"/>
          <w:szCs w:val="24"/>
          <w:lang w:eastAsia="ru-RU"/>
        </w:rPr>
        <w:t>Изменение симптомов со временем: и</w:t>
      </w:r>
      <w:r w:rsidR="003850DF" w:rsidRPr="00342F07">
        <w:rPr>
          <w:rFonts w:eastAsia="Times New Roman"/>
          <w:color w:val="141B22"/>
          <w:szCs w:val="24"/>
          <w:lang w:eastAsia="ru-RU"/>
        </w:rPr>
        <w:t>нтенсивност</w:t>
      </w:r>
      <w:r w:rsidRPr="00342F07">
        <w:rPr>
          <w:rFonts w:eastAsia="Times New Roman"/>
          <w:color w:val="141B22"/>
          <w:szCs w:val="24"/>
          <w:lang w:eastAsia="ru-RU"/>
        </w:rPr>
        <w:t>и, р</w:t>
      </w:r>
      <w:r w:rsidR="003850DF" w:rsidRPr="00342F07">
        <w:rPr>
          <w:rFonts w:eastAsia="Times New Roman"/>
          <w:color w:val="141B22"/>
          <w:szCs w:val="24"/>
          <w:lang w:eastAsia="ru-RU"/>
        </w:rPr>
        <w:t>аспределени</w:t>
      </w:r>
      <w:r w:rsidRPr="00342F07">
        <w:rPr>
          <w:rFonts w:eastAsia="Times New Roman"/>
          <w:color w:val="141B22"/>
          <w:szCs w:val="24"/>
          <w:lang w:eastAsia="ru-RU"/>
        </w:rPr>
        <w:t>я</w:t>
      </w:r>
      <w:r w:rsidR="00240397" w:rsidRPr="00240397">
        <w:rPr>
          <w:rFonts w:eastAsia="Times New Roman"/>
          <w:color w:val="141B22"/>
          <w:szCs w:val="24"/>
          <w:lang w:eastAsia="ru-RU"/>
        </w:rPr>
        <w:t xml:space="preserve"> </w:t>
      </w:r>
      <w:r w:rsidRPr="00342F07">
        <w:rPr>
          <w:rFonts w:eastAsia="Times New Roman"/>
          <w:color w:val="141B22"/>
          <w:szCs w:val="24"/>
          <w:lang w:eastAsia="ru-RU"/>
        </w:rPr>
        <w:t>на схеме</w:t>
      </w:r>
      <w:r w:rsidR="003850DF" w:rsidRPr="00342F07">
        <w:rPr>
          <w:rFonts w:eastAsia="Times New Roman"/>
          <w:color w:val="141B22"/>
          <w:szCs w:val="24"/>
          <w:lang w:eastAsia="ru-RU"/>
        </w:rPr>
        <w:t xml:space="preserve"> тел</w:t>
      </w:r>
      <w:r w:rsidRPr="00342F07">
        <w:rPr>
          <w:rFonts w:eastAsia="Times New Roman"/>
          <w:color w:val="141B22"/>
          <w:szCs w:val="24"/>
          <w:lang w:eastAsia="ru-RU"/>
        </w:rPr>
        <w:t>а, в</w:t>
      </w:r>
      <w:r w:rsidR="003850DF" w:rsidRPr="00342F07">
        <w:rPr>
          <w:rFonts w:eastAsia="Times New Roman"/>
          <w:color w:val="141B22"/>
          <w:szCs w:val="24"/>
          <w:lang w:eastAsia="ru-RU"/>
        </w:rPr>
        <w:t>ремя появления</w:t>
      </w:r>
      <w:r w:rsidRPr="00342F07">
        <w:rPr>
          <w:rFonts w:eastAsia="Times New Roman"/>
          <w:color w:val="141B22"/>
          <w:szCs w:val="24"/>
          <w:lang w:eastAsia="ru-RU"/>
        </w:rPr>
        <w:t xml:space="preserve"> в течение дня, в</w:t>
      </w:r>
      <w:r w:rsidR="003850DF" w:rsidRPr="00342F07">
        <w:rPr>
          <w:rFonts w:eastAsia="Times New Roman"/>
          <w:color w:val="141B22"/>
          <w:szCs w:val="24"/>
          <w:lang w:eastAsia="ru-RU"/>
        </w:rPr>
        <w:t xml:space="preserve">ремя </w:t>
      </w:r>
      <w:r w:rsidRPr="00342F07">
        <w:rPr>
          <w:rFonts w:eastAsia="Times New Roman"/>
          <w:color w:val="141B22"/>
          <w:szCs w:val="24"/>
          <w:lang w:eastAsia="ru-RU"/>
        </w:rPr>
        <w:t xml:space="preserve">появления </w:t>
      </w:r>
      <w:r w:rsidR="003850DF" w:rsidRPr="00342F07">
        <w:rPr>
          <w:rFonts w:eastAsia="Times New Roman"/>
          <w:color w:val="141B22"/>
          <w:szCs w:val="24"/>
          <w:lang w:eastAsia="ru-RU"/>
        </w:rPr>
        <w:t>от покоя до появления позывов к движению</w:t>
      </w:r>
      <w:r w:rsidRPr="00342F07">
        <w:rPr>
          <w:rFonts w:eastAsia="Times New Roman"/>
          <w:color w:val="141B22"/>
          <w:szCs w:val="24"/>
          <w:lang w:eastAsia="ru-RU"/>
        </w:rPr>
        <w:t xml:space="preserve">, </w:t>
      </w:r>
      <w:r>
        <w:rPr>
          <w:rFonts w:eastAsia="Times New Roman"/>
          <w:color w:val="141B22"/>
          <w:szCs w:val="24"/>
          <w:lang w:eastAsia="ru-RU"/>
        </w:rPr>
        <w:t>возможности о</w:t>
      </w:r>
      <w:r w:rsidR="003850DF" w:rsidRPr="00342F07">
        <w:rPr>
          <w:rFonts w:eastAsia="Times New Roman"/>
          <w:color w:val="141B22"/>
          <w:szCs w:val="24"/>
          <w:lang w:eastAsia="ru-RU"/>
        </w:rPr>
        <w:t>блегчени</w:t>
      </w:r>
      <w:r>
        <w:rPr>
          <w:rFonts w:eastAsia="Times New Roman"/>
          <w:color w:val="141B22"/>
          <w:szCs w:val="24"/>
          <w:lang w:eastAsia="ru-RU"/>
        </w:rPr>
        <w:t>я</w:t>
      </w:r>
      <w:r w:rsidR="00240397" w:rsidRPr="00240397">
        <w:rPr>
          <w:rFonts w:eastAsia="Times New Roman"/>
          <w:color w:val="141B22"/>
          <w:szCs w:val="24"/>
          <w:lang w:eastAsia="ru-RU"/>
        </w:rPr>
        <w:t xml:space="preserve"> </w:t>
      </w:r>
      <w:r>
        <w:rPr>
          <w:rFonts w:eastAsia="Times New Roman"/>
          <w:color w:val="141B22"/>
          <w:szCs w:val="24"/>
          <w:lang w:eastAsia="ru-RU"/>
        </w:rPr>
        <w:t>после движения, способов</w:t>
      </w:r>
      <w:r w:rsidR="003850DF">
        <w:rPr>
          <w:rFonts w:eastAsia="Times New Roman"/>
          <w:color w:val="141B22"/>
          <w:szCs w:val="24"/>
          <w:lang w:eastAsia="ru-RU"/>
        </w:rPr>
        <w:t xml:space="preserve"> облегчени</w:t>
      </w:r>
      <w:r>
        <w:rPr>
          <w:rFonts w:eastAsia="Times New Roman"/>
          <w:color w:val="141B22"/>
          <w:szCs w:val="24"/>
          <w:lang w:eastAsia="ru-RU"/>
        </w:rPr>
        <w:t>я</w:t>
      </w:r>
      <w:r w:rsidR="003850DF">
        <w:rPr>
          <w:rFonts w:eastAsia="Times New Roman"/>
          <w:color w:val="141B22"/>
          <w:szCs w:val="24"/>
          <w:lang w:eastAsia="ru-RU"/>
        </w:rPr>
        <w:t xml:space="preserve"> симптомо</w:t>
      </w:r>
      <w:r w:rsidR="00DA5C73">
        <w:rPr>
          <w:rFonts w:eastAsia="Times New Roman"/>
          <w:color w:val="141B22"/>
          <w:szCs w:val="24"/>
          <w:lang w:eastAsia="ru-RU"/>
        </w:rPr>
        <w:t>в;</w:t>
      </w:r>
    </w:p>
    <w:p w:rsidR="003850DF" w:rsidRPr="00506E22" w:rsidRDefault="00DA5C73" w:rsidP="007052E6">
      <w:pPr>
        <w:pStyle w:val="afd"/>
        <w:numPr>
          <w:ilvl w:val="0"/>
          <w:numId w:val="20"/>
        </w:numPr>
        <w:autoSpaceDE w:val="0"/>
        <w:autoSpaceDN w:val="0"/>
        <w:adjustRightInd w:val="0"/>
        <w:divId w:val="266810958"/>
        <w:rPr>
          <w:rFonts w:eastAsia="Times New Roman"/>
          <w:color w:val="141B22"/>
          <w:szCs w:val="24"/>
          <w:lang w:eastAsia="ru-RU"/>
        </w:rPr>
      </w:pPr>
      <w:r>
        <w:rPr>
          <w:rFonts w:eastAsia="Times New Roman"/>
          <w:color w:val="141B22"/>
          <w:szCs w:val="24"/>
          <w:lang w:eastAsia="ru-RU"/>
        </w:rPr>
        <w:t>Появление</w:t>
      </w:r>
      <w:r w:rsidR="003850DF" w:rsidRPr="00506E22">
        <w:rPr>
          <w:rFonts w:eastAsia="Times New Roman"/>
          <w:color w:val="141B22"/>
          <w:szCs w:val="24"/>
          <w:lang w:eastAsia="ru-RU"/>
        </w:rPr>
        <w:t xml:space="preserve"> </w:t>
      </w:r>
      <w:proofErr w:type="spellStart"/>
      <w:r w:rsidR="003850DF" w:rsidRPr="00506E22">
        <w:rPr>
          <w:rFonts w:eastAsia="Times New Roman"/>
          <w:color w:val="141B22"/>
          <w:szCs w:val="24"/>
          <w:lang w:eastAsia="ru-RU"/>
        </w:rPr>
        <w:t>коморбидных</w:t>
      </w:r>
      <w:proofErr w:type="spellEnd"/>
      <w:r w:rsidR="003850DF" w:rsidRPr="00506E22">
        <w:rPr>
          <w:rFonts w:eastAsia="Times New Roman"/>
          <w:color w:val="141B22"/>
          <w:szCs w:val="24"/>
          <w:lang w:eastAsia="ru-RU"/>
        </w:rPr>
        <w:t xml:space="preserve"> состояний (</w:t>
      </w:r>
      <w:r w:rsidR="003850DF">
        <w:rPr>
          <w:rFonts w:eastAsia="Times New Roman"/>
          <w:color w:val="141B22"/>
          <w:szCs w:val="24"/>
          <w:lang w:eastAsia="ru-RU"/>
        </w:rPr>
        <w:t>железодефицитное состояние</w:t>
      </w:r>
      <w:r w:rsidR="003850DF" w:rsidRPr="00506E22">
        <w:rPr>
          <w:rFonts w:eastAsia="Times New Roman"/>
          <w:color w:val="141B22"/>
          <w:szCs w:val="24"/>
          <w:lang w:eastAsia="ru-RU"/>
        </w:rPr>
        <w:t xml:space="preserve">, </w:t>
      </w:r>
      <w:proofErr w:type="spellStart"/>
      <w:r w:rsidR="003850DF" w:rsidRPr="00506E22">
        <w:rPr>
          <w:rFonts w:eastAsia="Times New Roman"/>
          <w:color w:val="141B22"/>
          <w:szCs w:val="24"/>
          <w:lang w:eastAsia="ru-RU"/>
        </w:rPr>
        <w:t>полинейропатия</w:t>
      </w:r>
      <w:proofErr w:type="spellEnd"/>
      <w:r w:rsidR="003850DF" w:rsidRPr="00506E22">
        <w:rPr>
          <w:rFonts w:eastAsia="Times New Roman"/>
          <w:color w:val="141B22"/>
          <w:szCs w:val="24"/>
          <w:lang w:eastAsia="ru-RU"/>
        </w:rPr>
        <w:t>, хроническая болезнь почек</w:t>
      </w:r>
      <w:r w:rsidR="003850DF">
        <w:rPr>
          <w:rFonts w:eastAsia="Times New Roman"/>
          <w:color w:val="141B22"/>
          <w:szCs w:val="24"/>
          <w:lang w:eastAsia="ru-RU"/>
        </w:rPr>
        <w:t>, беременность</w:t>
      </w:r>
      <w:r w:rsidR="003850DF" w:rsidRPr="00506E22">
        <w:rPr>
          <w:rFonts w:eastAsia="Times New Roman"/>
          <w:color w:val="141B22"/>
          <w:szCs w:val="24"/>
          <w:lang w:eastAsia="ru-RU"/>
        </w:rPr>
        <w:t xml:space="preserve"> и др.);</w:t>
      </w:r>
    </w:p>
    <w:p w:rsidR="003850DF" w:rsidRDefault="00DA5C73" w:rsidP="007052E6">
      <w:pPr>
        <w:pStyle w:val="afd"/>
        <w:numPr>
          <w:ilvl w:val="0"/>
          <w:numId w:val="20"/>
        </w:numPr>
        <w:autoSpaceDE w:val="0"/>
        <w:autoSpaceDN w:val="0"/>
        <w:adjustRightInd w:val="0"/>
        <w:divId w:val="266810958"/>
        <w:rPr>
          <w:rFonts w:eastAsia="Times New Roman"/>
          <w:color w:val="141B22"/>
          <w:szCs w:val="24"/>
          <w:lang w:eastAsia="ru-RU"/>
        </w:rPr>
      </w:pPr>
      <w:r>
        <w:rPr>
          <w:rFonts w:eastAsia="Times New Roman"/>
          <w:color w:val="141B22"/>
          <w:szCs w:val="24"/>
          <w:lang w:eastAsia="ru-RU"/>
        </w:rPr>
        <w:t>Назначение</w:t>
      </w:r>
      <w:r w:rsidR="003850DF" w:rsidRPr="00286EEB">
        <w:rPr>
          <w:rFonts w:eastAsia="Times New Roman"/>
          <w:color w:val="141B22"/>
          <w:szCs w:val="24"/>
          <w:lang w:eastAsia="ru-RU"/>
        </w:rPr>
        <w:t xml:space="preserve"> лекарственны</w:t>
      </w:r>
      <w:r>
        <w:rPr>
          <w:rFonts w:eastAsia="Times New Roman"/>
          <w:color w:val="141B22"/>
          <w:szCs w:val="24"/>
          <w:lang w:eastAsia="ru-RU"/>
        </w:rPr>
        <w:t>х</w:t>
      </w:r>
      <w:r w:rsidR="003850DF" w:rsidRPr="00286EEB">
        <w:rPr>
          <w:rFonts w:eastAsia="Times New Roman"/>
          <w:color w:val="141B22"/>
          <w:szCs w:val="24"/>
          <w:lang w:eastAsia="ru-RU"/>
        </w:rPr>
        <w:t xml:space="preserve"> препарат</w:t>
      </w:r>
      <w:r>
        <w:rPr>
          <w:rFonts w:eastAsia="Times New Roman"/>
          <w:color w:val="141B22"/>
          <w:szCs w:val="24"/>
          <w:lang w:eastAsia="ru-RU"/>
        </w:rPr>
        <w:t>ов для лечения СБН или других заболеваний</w:t>
      </w:r>
      <w:r w:rsidR="003850DF" w:rsidRPr="00286EEB">
        <w:rPr>
          <w:rFonts w:eastAsia="Times New Roman"/>
          <w:color w:val="141B22"/>
          <w:szCs w:val="24"/>
          <w:lang w:eastAsia="ru-RU"/>
        </w:rPr>
        <w:t>. Препараты, которые могут усиливать проявления СБН</w:t>
      </w:r>
      <w:r w:rsidR="003850DF">
        <w:rPr>
          <w:rFonts w:eastAsia="Times New Roman"/>
          <w:color w:val="141B22"/>
          <w:szCs w:val="24"/>
          <w:lang w:eastAsia="ru-RU"/>
        </w:rPr>
        <w:t>,</w:t>
      </w:r>
      <w:r w:rsidR="00240397">
        <w:rPr>
          <w:rFonts w:eastAsia="Times New Roman"/>
          <w:color w:val="141B22"/>
          <w:szCs w:val="24"/>
          <w:lang w:val="en-US" w:eastAsia="ru-RU"/>
        </w:rPr>
        <w:t xml:space="preserve"> </w:t>
      </w:r>
      <w:r w:rsidR="003850DF" w:rsidRPr="001E1A19">
        <w:rPr>
          <w:rFonts w:eastAsia="Times New Roman"/>
          <w:szCs w:val="24"/>
          <w:lang w:eastAsia="ru-RU"/>
        </w:rPr>
        <w:t>приведены</w:t>
      </w:r>
      <w:r w:rsidR="003850DF" w:rsidRPr="00286EEB">
        <w:rPr>
          <w:rFonts w:eastAsia="Times New Roman"/>
          <w:color w:val="141B22"/>
          <w:szCs w:val="24"/>
          <w:lang w:eastAsia="ru-RU"/>
        </w:rPr>
        <w:t xml:space="preserve"> в таблице №2</w:t>
      </w:r>
      <w:r w:rsidR="003850DF" w:rsidRPr="00223312">
        <w:rPr>
          <w:rFonts w:eastAsia="Times New Roman"/>
          <w:color w:val="141B22"/>
          <w:szCs w:val="24"/>
          <w:lang w:eastAsia="ru-RU"/>
        </w:rPr>
        <w:t>.</w:t>
      </w:r>
    </w:p>
    <w:p w:rsidR="003850DF" w:rsidRDefault="003850DF" w:rsidP="003850DF">
      <w:pPr>
        <w:autoSpaceDE w:val="0"/>
        <w:autoSpaceDN w:val="0"/>
        <w:adjustRightInd w:val="0"/>
        <w:divId w:val="266810958"/>
        <w:rPr>
          <w:rFonts w:eastAsia="Times New Roman"/>
          <w:color w:val="141B22"/>
          <w:szCs w:val="24"/>
          <w:lang w:eastAsia="ru-RU"/>
        </w:rPr>
      </w:pPr>
    </w:p>
    <w:p w:rsidR="003850DF" w:rsidRPr="00286EEB" w:rsidRDefault="003850DF" w:rsidP="00B24DF3">
      <w:pPr>
        <w:autoSpaceDE w:val="0"/>
        <w:autoSpaceDN w:val="0"/>
        <w:adjustRightInd w:val="0"/>
        <w:ind w:firstLine="0"/>
        <w:divId w:val="266810958"/>
        <w:rPr>
          <w:rFonts w:eastAsia="Times New Roman"/>
          <w:color w:val="141B22"/>
          <w:szCs w:val="24"/>
          <w:lang w:eastAsia="ru-RU"/>
        </w:rPr>
      </w:pPr>
      <w:r w:rsidRPr="00B622E9">
        <w:rPr>
          <w:i/>
          <w:szCs w:val="24"/>
        </w:rPr>
        <w:t>Таблица №</w:t>
      </w:r>
      <w:r>
        <w:rPr>
          <w:i/>
          <w:szCs w:val="24"/>
        </w:rPr>
        <w:t>2</w:t>
      </w:r>
      <w:r w:rsidRPr="00B622E9">
        <w:rPr>
          <w:i/>
          <w:szCs w:val="24"/>
        </w:rPr>
        <w:t>.</w:t>
      </w:r>
      <w:r>
        <w:rPr>
          <w:i/>
          <w:szCs w:val="24"/>
        </w:rPr>
        <w:t xml:space="preserve"> </w:t>
      </w:r>
      <w:proofErr w:type="gramStart"/>
      <w:r>
        <w:rPr>
          <w:i/>
          <w:szCs w:val="24"/>
        </w:rPr>
        <w:t>Лекарственные п</w:t>
      </w:r>
      <w:r w:rsidRPr="00B622E9">
        <w:rPr>
          <w:i/>
          <w:szCs w:val="24"/>
        </w:rPr>
        <w:t>репараты,</w:t>
      </w:r>
      <w:r>
        <w:rPr>
          <w:i/>
          <w:szCs w:val="24"/>
        </w:rPr>
        <w:t xml:space="preserve"> которые могут усиливать проявления</w:t>
      </w:r>
      <w:r w:rsidRPr="00B622E9">
        <w:rPr>
          <w:i/>
          <w:szCs w:val="24"/>
        </w:rPr>
        <w:t xml:space="preserve"> СБН</w:t>
      </w:r>
      <w:proofErr w:type="gramEnd"/>
      <w:r w:rsidR="00D765D6" w:rsidRPr="00286EEB">
        <w:rPr>
          <w:rStyle w:val="af3"/>
          <w:szCs w:val="24"/>
        </w:rPr>
        <w:fldChar w:fldCharType="begin" w:fldLock="1"/>
      </w:r>
      <w:r w:rsidRPr="00286EEB">
        <w:rPr>
          <w:szCs w:val="24"/>
        </w:rPr>
        <w:instrText>ADDIN CSL_CITATION {"citationItems":[{"id":"ITEM-1","itemData":{"DOI":"10.2147/nedt.2006.2.2.155","ISSN":"11766328","PMID":"19412460","abstract":"Restless legs syndrome (RLS) is one of the commonest movement disorders affecting sleep and also daytime functioning. The prevalence may be 8%-10% of the white Caucasian population. The diagnosis is simple and is based on a well-validated clinical questionnaire, yet misdiagnosis is common and the condition remains underdiagnosed and consequently inappropriately treated, often causing great distress to the sufferers. In spite of robust evidence for effective treatment of RLS, patients may often be told to \"put up with the symptoms\" and suffer the consequence of years of poor sleep which may lead to major lifestyle changes. This review addresses the diagnostic issues, the differential diagnosis, and the evidence base for of the common condition. © 2006 Dove Medical Press Limited. All rights reserved.","author":[{"dropping-particle":"","family":"Byrne","given":"Ruth","non-dropping-particle":"","parse-names":false,"suffix":""},{"dropping-particle":"","family":"Sinha","given":"Smita","non-dropping-particle":"","parse-names":false,"suffix":""},{"dropping-particle":"","family":"Chaudhuri","given":"K. Ray","non-dropping-particle":"","parse-names":false,"suffix":""}],"container-title":"Neuropsychiatric Disease and Treatment","id":"ITEM-1","issue":"2","issued":{"date-parts":[["2006"]]},"page":"155-164","title":"Restless legs syndrome: Diagnosis and review of management options","type":"article-journal","volume":"2"},"uris":["http://www.mendeley.com/documents/?uuid=a57b183f-6764-4c57-a6d9-d57191055555"]},{"id":"ITEM-2","itemData":{"DOI":"10.1186/1471-2377-11-28","ISSN":"14712377","PMID":"21352569","abstract":"Background: Restless legs syndrome (RLS) is a neurological disorder with a lifetime prevalence of 3-10%. in European studies. However, the diagnosis of RLS in primary care remains low and mistreatment is common.Methods: The current article reports on the considerations of RLS diagnosis and management that were made during a European Restless Legs Syndrome Study Group (EURLSSG)-sponsored task force consisting of experts and primary care practioners. The task force sought to develop a better understanding of barriers to diagnosis in primary care practice and overcome these barriers with diagnostic and treatment algorithms.Results: The barriers to diagnosis identified by the task force include the presentation of symptoms, the language used to describe them, the actual term \"restless legs syndrome\" and difficulties in the differential diagnosis of RLS.Conclusion: The EURLSSG task force reached a consensus and agreed on the diagnostic and treatment algorithms published here. © 2011 Garcia-Borreguero et al; licensee BioMed Central Ltd.","author":[{"dropping-particle":"","family":"Garcia-Borreguero","given":"Diego","non-dropping-particle":"","parse-names":false,"suffix":""},{"dropping-particle":"","family":"Stillman","given":"Paul","non-dropping-particle":"","parse-names":false,"suffix":""},{"dropping-particle":"","family":"Benes","given":"Heike","non-dropping-particle":"","parse-names":false,"suffix":""},{"dropping-particle":"","family":"Buschmann","given":"Heiner","non-dropping-particle":"","parse-names":false,"suffix":""},{"dropping-particle":"","family":"Chaudhuri","given":"K. Ray","non-dropping-particle":"","parse-names":false,"suffix":""},{"dropping-particle":"","family":"Gonzalez Rodríguez","given":"Victor M.","non-dropping-particle":"","parse-names":false,"suffix":""},{"dropping-particle":"","family":"Högl","given":"Birgit","non-dropping-particle":"","parse-names":false,"suffix":""},{"dropping-particle":"","family":"Kohnen","given":"Ralf","non-dropping-particle":"","parse-names":false,"suffix":""},{"dropping-particle":"","family":"Monti","given":"Giorgio C.","non-dropping-particle":"","parse-names":false,"suffix":""},{"dropping-particle":"","family":"Stiasny-Kolster","given":"Karin","non-dropping-particle":"","parse-names":false,"suffix":""},{"dropping-particle":"","family":"Trenkwalder","given":"Claudia","non-dropping-particle":"","parse-names":false,"suffix":""},{"dropping-particle":"","family":"Williams","given":"Anne Marie","non-dropping-particle":"","parse-names":false,"suffix":""},{"dropping-particle":"","family":"Zucconi","given":"Marco","non-dropping-particle":"","parse-names":false,"suffix":""}],"container-title":"BMC Neurology","id":"ITEM-2","issued":{"date-parts":[["2011","2","27"]]},"title":"Algorithms for the diagnosis and treatment of restless legs syndrome in primary care","type":"article-journal","volume":"11"},"uris":["http://www.mendeley.com/documents/?uuid=1288af0d-774e-3a3a-b214-7f3a31e0a3f9"]},{"id":"ITEM-3","itemData":{"DOI":"10.1016/j.sleep.2016.01.017","ISSN":"18785506","PMID":"27448465","abstract":"A Task Force was established by the International Restless Legs Syndrome Study Group (IRLSSG) in conjunction with the European Restless Legs Syndrome Study Group (EURLSSG) and the RLS Foundation (RLS-F) to develop evidence-based and consensus-based recommendations for the prevention and treatment of long-term pharmacologic treatment of dopaminergic-induced augmentation in restless legs syndrome/Willis-Ekbom disease (RLS/WED).The Task Force made the following prevention and treatment recommendations:. As a means to prevent augmentation, medications such as α2δ ligands may be considered for initial RLS/WED treatment; these drugs are effective and have little risk of augmentation. Alternatively, if dopaminergic drugs are elected as initial treatment, then the daily dose should be as low as possible and not exceed that recommended for RLS/WED treatment. However, the physician should be aware that even low dose dopaminergics can cause augmentation. Patients with low iron stores should be given appropriate iron supplementation. Daily treatment by either medication should start only when symptoms have a significant impact on quality of life in terms of frequency and severity; intermittent treatment might be considered in intermediate cases.Treatment of existing augmentation should be initiated, where possible, with the elimination/correction of extrinsic exacerbating factors (iron levels, antidepressants, antihistamines, etc.). In cases of mild augmentation, dopamine agonist therapy can be continued by dividing or advancing the dose, or increasing the dose if there are breakthrough night-time symptoms. Alternatively, the patient can be switched to an α2δ ligand or rotigotine. For severe augmentation the patient can be switched either to an α2δ ligand or rotigotine, noting that rotigotine may also produce augmentation at higher doses with long-term use. In more severe cases of augmentation an opioid may be considered, bypassing α2δ ligands and rotigotine.","author":[{"dropping-particle":"","family":"Garcia-Borreguero","given":"Diego","non-dropping-particle":"","parse-names":false,"suffix":""},{"dropping-particle":"","family":"Silber","given":"Michael H.","non-dropping-particle":"","parse-names":false,"suffix":""},{"dropping-particle":"","family":"Winkelman","given":"John W.","non-dropping-particle":"","parse-names":false,"suffix":""},{"dropping-particle":"","family":"Högl","given":"Birgit","non-dropping-particle":"","parse-names":false,"suffix":""},{"dropping-particle":"","family":"Bainbridge","given":"Jacquelyn","non-dropping-particle":"","parse-names":false,"suffix":""},{"dropping-particle":"","family":"Buchfuhrer","given":"Mark","non-dropping-particle":"","parse-names":false,"suffix":""},{"dropping-particle":"","family":"Hadjigeorgiou","given":"Georgios","non-dropping-particle":"","parse-names":false,"suffix":""},{"dropping-particle":"","family":"Inoue","given":"Yuichi","non-dropping-particle":"","parse-names":false,"suffix":""},{"dropping-particle":"","family":"Manconi","given":"Mauro","non-dropping-particle":"","parse-names":false,"suffix":""},{"dropping-particle":"","family":"Oertel","given":"Wolfgang","non-dropping-particle":"","parse-names":false,"suffix":""},{"dropping-particle":"","family":"Ondo","given":"William","non-dropping-particle":"","parse-names":false,"suffix":""},{"dropping-particle":"","family":"Winkelmann","given":"Juliane","non-dropping-particle":"","parse-names":false,"suffix":""},{"dropping-particle":"","family":"Allen","given":"Richard P.","non-dropping-particle":"","parse-names":false,"suffix":""}],"container-title":"Sleep Medicine","id":"ITEM-3","issued":{"date-parts":[["2016","5","1"]]},"page":"1-11","publisher":"Elsevier B.V.","title":"Guidelines for the first-line treatment of restless legs syndrome/Willis-Ekbom disease, prevention and treatment of dopaminergic augmentation: A combined task force of the IRLSSG, EURLSSG, and the RLS-foundation","type":"article-journal","volume":"21"},"uris":["http://www.mendeley.com/documents/?uuid=6c2765ba-54d7-3a63-b2fd-e062e43537cf"]}],"mendeley":{"formattedCitation":"[8,20,21]","plainTextFormattedCitation":"[8,20,21]","previouslyFormattedCitation":"[8,20,21]"},"properties":{"noteIndex":0},"schema":"https://github.com/citation-style-language/schema/raw/master/csl-citation.json"}</w:instrText>
      </w:r>
      <w:r w:rsidR="00D765D6" w:rsidRPr="00286EEB">
        <w:rPr>
          <w:rStyle w:val="af3"/>
          <w:szCs w:val="24"/>
        </w:rPr>
        <w:fldChar w:fldCharType="separate"/>
      </w:r>
      <w:proofErr w:type="gramStart"/>
      <w:r>
        <w:rPr>
          <w:bCs/>
          <w:noProof/>
          <w:szCs w:val="24"/>
          <w:lang w:val="en-US"/>
        </w:rPr>
        <w:t>[</w:t>
      </w:r>
      <w:r w:rsidR="0097291A">
        <w:rPr>
          <w:bCs/>
          <w:noProof/>
          <w:szCs w:val="24"/>
          <w:lang w:val="en-US"/>
        </w:rPr>
        <w:t>9</w:t>
      </w:r>
      <w:r>
        <w:rPr>
          <w:bCs/>
          <w:noProof/>
          <w:szCs w:val="24"/>
          <w:lang w:val="en-US"/>
        </w:rPr>
        <w:t>,</w:t>
      </w:r>
      <w:r w:rsidR="0097291A">
        <w:rPr>
          <w:bCs/>
          <w:noProof/>
          <w:szCs w:val="24"/>
        </w:rPr>
        <w:t>1</w:t>
      </w:r>
      <w:r w:rsidR="00CD15D4">
        <w:rPr>
          <w:bCs/>
          <w:noProof/>
          <w:szCs w:val="24"/>
        </w:rPr>
        <w:t>9</w:t>
      </w:r>
      <w:r w:rsidR="0097291A">
        <w:rPr>
          <w:bCs/>
          <w:noProof/>
          <w:szCs w:val="24"/>
          <w:lang w:val="en-US"/>
        </w:rPr>
        <w:t>,</w:t>
      </w:r>
      <w:r w:rsidR="00CD15D4">
        <w:rPr>
          <w:bCs/>
          <w:noProof/>
          <w:szCs w:val="24"/>
        </w:rPr>
        <w:t>20</w:t>
      </w:r>
      <w:r w:rsidRPr="00286EEB">
        <w:rPr>
          <w:bCs/>
          <w:noProof/>
          <w:szCs w:val="24"/>
          <w:lang w:val="en-US"/>
        </w:rPr>
        <w:t>]</w:t>
      </w:r>
      <w:r w:rsidR="00D765D6" w:rsidRPr="00286EEB">
        <w:rPr>
          <w:rStyle w:val="af3"/>
          <w:szCs w:val="24"/>
        </w:rPr>
        <w:fldChar w:fldCharType="end"/>
      </w:r>
      <w:r>
        <w:rPr>
          <w:i/>
          <w:szCs w:val="24"/>
        </w:rPr>
        <w:t>.</w:t>
      </w:r>
      <w:proofErr w:type="gram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87"/>
      </w:tblGrid>
      <w:tr w:rsidR="003850DF" w:rsidRPr="00A00C9F" w:rsidTr="003850DF">
        <w:trPr>
          <w:divId w:val="266810958"/>
        </w:trPr>
        <w:tc>
          <w:tcPr>
            <w:tcW w:w="9287" w:type="dxa"/>
          </w:tcPr>
          <w:p w:rsidR="003850DF" w:rsidRPr="00E634E1" w:rsidRDefault="003850DF" w:rsidP="007052E6">
            <w:pPr>
              <w:pStyle w:val="afd"/>
              <w:numPr>
                <w:ilvl w:val="0"/>
                <w:numId w:val="21"/>
              </w:numPr>
              <w:ind w:left="357" w:hanging="357"/>
              <w:jc w:val="left"/>
              <w:rPr>
                <w:szCs w:val="24"/>
              </w:rPr>
            </w:pPr>
            <w:r w:rsidRPr="00E634E1">
              <w:rPr>
                <w:szCs w:val="24"/>
              </w:rPr>
              <w:t>Антидепрессанты (</w:t>
            </w:r>
            <w:proofErr w:type="spellStart"/>
            <w:r w:rsidRPr="00E634E1">
              <w:rPr>
                <w:szCs w:val="24"/>
              </w:rPr>
              <w:t>трициклические</w:t>
            </w:r>
            <w:proofErr w:type="spellEnd"/>
            <w:r w:rsidRPr="00E634E1">
              <w:rPr>
                <w:szCs w:val="24"/>
              </w:rPr>
              <w:t xml:space="preserve"> антидепрессанты, селективные ингибиторы </w:t>
            </w:r>
            <w:r w:rsidRPr="00E634E1">
              <w:rPr>
                <w:szCs w:val="24"/>
              </w:rPr>
              <w:lastRenderedPageBreak/>
              <w:t xml:space="preserve">обратного </w:t>
            </w:r>
            <w:r w:rsidR="000035E3" w:rsidRPr="00E634E1">
              <w:rPr>
                <w:szCs w:val="24"/>
              </w:rPr>
              <w:t xml:space="preserve">захвата </w:t>
            </w:r>
            <w:proofErr w:type="spellStart"/>
            <w:r w:rsidRPr="00E634E1">
              <w:rPr>
                <w:szCs w:val="24"/>
              </w:rPr>
              <w:t>серотонина</w:t>
            </w:r>
            <w:proofErr w:type="spellEnd"/>
            <w:r w:rsidRPr="00E634E1">
              <w:rPr>
                <w:szCs w:val="24"/>
              </w:rPr>
              <w:t xml:space="preserve">, селективные ингибиторы обратного захвата </w:t>
            </w:r>
            <w:proofErr w:type="spellStart"/>
            <w:r w:rsidRPr="00E634E1">
              <w:rPr>
                <w:szCs w:val="24"/>
              </w:rPr>
              <w:t>серотонина</w:t>
            </w:r>
            <w:proofErr w:type="spellEnd"/>
            <w:r w:rsidRPr="00E634E1">
              <w:rPr>
                <w:szCs w:val="24"/>
              </w:rPr>
              <w:t xml:space="preserve"> и норадреналина);</w:t>
            </w:r>
          </w:p>
          <w:p w:rsidR="003850DF" w:rsidRPr="00E634E1" w:rsidRDefault="003850DF" w:rsidP="007052E6">
            <w:pPr>
              <w:pStyle w:val="afd"/>
              <w:numPr>
                <w:ilvl w:val="0"/>
                <w:numId w:val="21"/>
              </w:numPr>
              <w:ind w:left="357" w:hanging="357"/>
              <w:jc w:val="left"/>
              <w:rPr>
                <w:szCs w:val="24"/>
              </w:rPr>
            </w:pPr>
            <w:proofErr w:type="spellStart"/>
            <w:r w:rsidRPr="00E634E1">
              <w:rPr>
                <w:szCs w:val="24"/>
              </w:rPr>
              <w:t>Блокаторы</w:t>
            </w:r>
            <w:proofErr w:type="spellEnd"/>
            <w:r w:rsidRPr="00E634E1">
              <w:rPr>
                <w:szCs w:val="24"/>
              </w:rPr>
              <w:t xml:space="preserve"> кальциевых каналов;</w:t>
            </w:r>
          </w:p>
          <w:p w:rsidR="003850DF" w:rsidRPr="00E634E1" w:rsidRDefault="003850DF" w:rsidP="007052E6">
            <w:pPr>
              <w:pStyle w:val="afd"/>
              <w:numPr>
                <w:ilvl w:val="0"/>
                <w:numId w:val="21"/>
              </w:numPr>
              <w:ind w:left="357" w:hanging="357"/>
              <w:jc w:val="left"/>
              <w:rPr>
                <w:szCs w:val="24"/>
              </w:rPr>
            </w:pPr>
            <w:r w:rsidRPr="00E634E1">
              <w:rPr>
                <w:szCs w:val="24"/>
              </w:rPr>
              <w:t xml:space="preserve">Противорвотные препараты (за исключением </w:t>
            </w:r>
            <w:proofErr w:type="spellStart"/>
            <w:r w:rsidRPr="00E634E1">
              <w:rPr>
                <w:szCs w:val="24"/>
              </w:rPr>
              <w:t>домперидона</w:t>
            </w:r>
            <w:proofErr w:type="spellEnd"/>
            <w:r w:rsidRPr="00E634E1">
              <w:rPr>
                <w:szCs w:val="24"/>
              </w:rPr>
              <w:t>);</w:t>
            </w:r>
          </w:p>
          <w:p w:rsidR="003850DF" w:rsidRPr="00E634E1" w:rsidRDefault="003850DF" w:rsidP="007052E6">
            <w:pPr>
              <w:pStyle w:val="afd"/>
              <w:numPr>
                <w:ilvl w:val="0"/>
                <w:numId w:val="21"/>
              </w:numPr>
              <w:ind w:left="357" w:hanging="357"/>
              <w:jc w:val="left"/>
              <w:rPr>
                <w:szCs w:val="24"/>
              </w:rPr>
            </w:pPr>
            <w:r w:rsidRPr="00E634E1">
              <w:rPr>
                <w:szCs w:val="24"/>
              </w:rPr>
              <w:t>Антигистаминные препараты;</w:t>
            </w:r>
          </w:p>
          <w:p w:rsidR="003850DF" w:rsidRPr="00E634E1" w:rsidRDefault="003850DF" w:rsidP="007052E6">
            <w:pPr>
              <w:pStyle w:val="afd"/>
              <w:numPr>
                <w:ilvl w:val="0"/>
                <w:numId w:val="21"/>
              </w:numPr>
              <w:ind w:left="357" w:hanging="357"/>
              <w:jc w:val="left"/>
              <w:rPr>
                <w:szCs w:val="24"/>
              </w:rPr>
            </w:pPr>
            <w:r w:rsidRPr="00E634E1">
              <w:rPr>
                <w:szCs w:val="24"/>
              </w:rPr>
              <w:t>Типичные (</w:t>
            </w:r>
            <w:proofErr w:type="spellStart"/>
            <w:r w:rsidRPr="00E634E1">
              <w:rPr>
                <w:szCs w:val="24"/>
              </w:rPr>
              <w:t>фенотиазинового</w:t>
            </w:r>
            <w:proofErr w:type="spellEnd"/>
            <w:r w:rsidRPr="00E634E1">
              <w:rPr>
                <w:szCs w:val="24"/>
              </w:rPr>
              <w:t xml:space="preserve"> ряда) и </w:t>
            </w:r>
            <w:proofErr w:type="spellStart"/>
            <w:r w:rsidRPr="00E634E1">
              <w:rPr>
                <w:szCs w:val="24"/>
              </w:rPr>
              <w:t>атипичные</w:t>
            </w:r>
            <w:proofErr w:type="spellEnd"/>
            <w:r w:rsidRPr="00E634E1">
              <w:rPr>
                <w:szCs w:val="24"/>
              </w:rPr>
              <w:t xml:space="preserve"> (</w:t>
            </w:r>
            <w:proofErr w:type="spellStart"/>
            <w:r w:rsidRPr="00E634E1">
              <w:rPr>
                <w:szCs w:val="24"/>
              </w:rPr>
              <w:t>оланзапин</w:t>
            </w:r>
            <w:proofErr w:type="spellEnd"/>
            <w:r w:rsidRPr="00E634E1">
              <w:rPr>
                <w:szCs w:val="24"/>
              </w:rPr>
              <w:t xml:space="preserve">, </w:t>
            </w:r>
            <w:proofErr w:type="spellStart"/>
            <w:r w:rsidRPr="00E634E1">
              <w:rPr>
                <w:szCs w:val="24"/>
              </w:rPr>
              <w:t>рисперидон</w:t>
            </w:r>
            <w:proofErr w:type="spellEnd"/>
            <w:r w:rsidRPr="00E634E1">
              <w:rPr>
                <w:szCs w:val="24"/>
              </w:rPr>
              <w:t>) нейролептики;</w:t>
            </w:r>
          </w:p>
          <w:p w:rsidR="003850DF" w:rsidRPr="00E634E1" w:rsidRDefault="003850DF" w:rsidP="007052E6">
            <w:pPr>
              <w:pStyle w:val="afd"/>
              <w:numPr>
                <w:ilvl w:val="0"/>
                <w:numId w:val="21"/>
              </w:numPr>
              <w:ind w:left="357" w:hanging="357"/>
              <w:jc w:val="left"/>
              <w:rPr>
                <w:szCs w:val="24"/>
              </w:rPr>
            </w:pPr>
            <w:proofErr w:type="spellStart"/>
            <w:r w:rsidRPr="00E634E1">
              <w:rPr>
                <w:szCs w:val="24"/>
              </w:rPr>
              <w:t>Антиконвульсанты</w:t>
            </w:r>
            <w:proofErr w:type="spellEnd"/>
            <w:r w:rsidRPr="00E634E1">
              <w:rPr>
                <w:szCs w:val="24"/>
              </w:rPr>
              <w:t xml:space="preserve"> (</w:t>
            </w:r>
            <w:proofErr w:type="spellStart"/>
            <w:r w:rsidRPr="00E634E1">
              <w:rPr>
                <w:szCs w:val="24"/>
              </w:rPr>
              <w:t>зонисамид</w:t>
            </w:r>
            <w:proofErr w:type="spellEnd"/>
            <w:r w:rsidRPr="00E634E1">
              <w:rPr>
                <w:szCs w:val="24"/>
              </w:rPr>
              <w:t xml:space="preserve">, </w:t>
            </w:r>
            <w:proofErr w:type="spellStart"/>
            <w:r w:rsidRPr="00E634E1">
              <w:rPr>
                <w:szCs w:val="24"/>
              </w:rPr>
              <w:t>фенитоин</w:t>
            </w:r>
            <w:proofErr w:type="spellEnd"/>
            <w:r w:rsidRPr="00E634E1">
              <w:rPr>
                <w:szCs w:val="24"/>
              </w:rPr>
              <w:t>).</w:t>
            </w:r>
          </w:p>
        </w:tc>
      </w:tr>
    </w:tbl>
    <w:p w:rsidR="00A93DE7" w:rsidRPr="00C81573" w:rsidRDefault="00A93DE7" w:rsidP="00CD15D4">
      <w:pPr>
        <w:pStyle w:val="2-6"/>
        <w:ind w:firstLine="0"/>
        <w:divId w:val="266810958"/>
        <w:rPr>
          <w:rStyle w:val="affb"/>
          <w:iCs w:val="0"/>
        </w:rPr>
      </w:pPr>
    </w:p>
    <w:p w:rsidR="001D40F8" w:rsidRPr="00C81573" w:rsidRDefault="000035E3" w:rsidP="00EE59C2">
      <w:pPr>
        <w:pStyle w:val="1"/>
        <w:divId w:val="266810958"/>
        <w:rPr>
          <w:b/>
        </w:rPr>
      </w:pPr>
      <w:r>
        <w:rPr>
          <w:b/>
        </w:rPr>
        <w:t>Для постановки диагноза СБН р</w:t>
      </w:r>
      <w:r w:rsidR="00EE59C2" w:rsidRPr="00C81573">
        <w:rPr>
          <w:b/>
        </w:rPr>
        <w:t>еком</w:t>
      </w:r>
      <w:r w:rsidR="00B104EF" w:rsidRPr="00C81573">
        <w:rPr>
          <w:b/>
        </w:rPr>
        <w:t>ендуется</w:t>
      </w:r>
      <w:r w:rsidR="00240397" w:rsidRPr="00240397">
        <w:rPr>
          <w:b/>
        </w:rPr>
        <w:t xml:space="preserve"> </w:t>
      </w:r>
      <w:r>
        <w:rPr>
          <w:b/>
        </w:rPr>
        <w:t xml:space="preserve">подтвердить наличие </w:t>
      </w:r>
      <w:r w:rsidR="00D03CE7">
        <w:rPr>
          <w:b/>
        </w:rPr>
        <w:t>все</w:t>
      </w:r>
      <w:r>
        <w:rPr>
          <w:b/>
        </w:rPr>
        <w:t>х</w:t>
      </w:r>
      <w:r w:rsidR="00D03CE7">
        <w:rPr>
          <w:b/>
        </w:rPr>
        <w:t xml:space="preserve"> облигатны</w:t>
      </w:r>
      <w:r>
        <w:rPr>
          <w:b/>
        </w:rPr>
        <w:t>х</w:t>
      </w:r>
      <w:r w:rsidR="00D03CE7">
        <w:rPr>
          <w:b/>
        </w:rPr>
        <w:t xml:space="preserve"> критери</w:t>
      </w:r>
      <w:r>
        <w:rPr>
          <w:b/>
        </w:rPr>
        <w:t>ев</w:t>
      </w:r>
      <w:r w:rsidR="00D03CE7">
        <w:rPr>
          <w:b/>
        </w:rPr>
        <w:t xml:space="preserve"> у всех пациентов с этим состоянием</w:t>
      </w:r>
      <w:r w:rsidR="00924161" w:rsidRPr="00C81573">
        <w:t>.</w:t>
      </w:r>
    </w:p>
    <w:p w:rsidR="001D40F8" w:rsidRPr="00C81573" w:rsidRDefault="001D40F8" w:rsidP="00B104EF">
      <w:pPr>
        <w:pStyle w:val="aff1"/>
        <w:divId w:val="266810958"/>
      </w:pPr>
      <w:r w:rsidRPr="00C81573">
        <w:t>Уровень убедительности рекомендаций</w:t>
      </w:r>
      <w:proofErr w:type="gramStart"/>
      <w:r w:rsidRPr="00C81573">
        <w:t xml:space="preserve"> </w:t>
      </w:r>
      <w:r w:rsidR="004A2997">
        <w:t>А</w:t>
      </w:r>
      <w:proofErr w:type="gramEnd"/>
      <w:r w:rsidRPr="00C81573">
        <w:t xml:space="preserve"> (уровень достоверности доказательств – </w:t>
      </w:r>
      <w:r w:rsidR="004A2997">
        <w:t xml:space="preserve"> 1</w:t>
      </w:r>
      <w:r w:rsidR="00051F38" w:rsidRPr="00C81573">
        <w:t>)</w:t>
      </w:r>
    </w:p>
    <w:p w:rsidR="00342EE0" w:rsidRPr="00C81573" w:rsidRDefault="00B46390" w:rsidP="00FA79BF">
      <w:pPr>
        <w:pStyle w:val="2"/>
        <w:divId w:val="266810958"/>
      </w:pPr>
      <w:bookmarkStart w:id="34" w:name="_Toc11747738"/>
      <w:bookmarkStart w:id="35" w:name="_Toc25184488"/>
      <w:r w:rsidRPr="00C81573">
        <w:t xml:space="preserve">2.2 </w:t>
      </w:r>
      <w:proofErr w:type="spellStart"/>
      <w:r w:rsidRPr="00C81573">
        <w:t>Физикальное</w:t>
      </w:r>
      <w:proofErr w:type="spellEnd"/>
      <w:r w:rsidRPr="00C81573">
        <w:t xml:space="preserve"> обследование</w:t>
      </w:r>
      <w:bookmarkEnd w:id="34"/>
      <w:bookmarkEnd w:id="35"/>
    </w:p>
    <w:p w:rsidR="00926933" w:rsidRPr="00491ACB" w:rsidRDefault="00926933" w:rsidP="00A41F22">
      <w:pPr>
        <w:pStyle w:val="1"/>
        <w:numPr>
          <w:ilvl w:val="0"/>
          <w:numId w:val="0"/>
        </w:numPr>
        <w:ind w:left="284"/>
        <w:divId w:val="266810958"/>
      </w:pPr>
      <w:r w:rsidRPr="00491ACB">
        <w:t xml:space="preserve">Данные </w:t>
      </w:r>
      <w:proofErr w:type="spellStart"/>
      <w:r w:rsidRPr="00491ACB">
        <w:t>физикального</w:t>
      </w:r>
      <w:proofErr w:type="spellEnd"/>
      <w:r w:rsidRPr="00491ACB">
        <w:t xml:space="preserve"> обследования при СБН, как правило, являются неинформативными</w:t>
      </w:r>
      <w:r w:rsidR="00334981">
        <w:t>,</w:t>
      </w:r>
      <w:r w:rsidRPr="00491ACB">
        <w:t xml:space="preserve"> либо не имеют отношения к данному состоянию.</w:t>
      </w:r>
    </w:p>
    <w:p w:rsidR="00B077BA" w:rsidRDefault="00B104EF" w:rsidP="00B077BA">
      <w:pPr>
        <w:divId w:val="266810958"/>
      </w:pPr>
      <w:r w:rsidRPr="00C81573">
        <w:rPr>
          <w:b/>
        </w:rPr>
        <w:t xml:space="preserve">Рекомендуется </w:t>
      </w:r>
      <w:r w:rsidR="00B077BA">
        <w:rPr>
          <w:b/>
        </w:rPr>
        <w:t xml:space="preserve">проведение </w:t>
      </w:r>
      <w:proofErr w:type="spellStart"/>
      <w:r w:rsidR="00B077BA">
        <w:rPr>
          <w:b/>
        </w:rPr>
        <w:t>физикального</w:t>
      </w:r>
      <w:proofErr w:type="spellEnd"/>
      <w:r w:rsidR="00B077BA">
        <w:rPr>
          <w:b/>
        </w:rPr>
        <w:t xml:space="preserve"> обследования в случае наличия </w:t>
      </w:r>
      <w:proofErr w:type="spellStart"/>
      <w:r w:rsidR="00B077BA">
        <w:rPr>
          <w:b/>
        </w:rPr>
        <w:t>коморбидного</w:t>
      </w:r>
      <w:proofErr w:type="spellEnd"/>
      <w:r w:rsidR="00B077BA">
        <w:rPr>
          <w:b/>
        </w:rPr>
        <w:t xml:space="preserve"> состояния при СБН и</w:t>
      </w:r>
      <w:r w:rsidR="00334981">
        <w:rPr>
          <w:b/>
        </w:rPr>
        <w:t>ли</w:t>
      </w:r>
      <w:r w:rsidR="00B077BA">
        <w:rPr>
          <w:b/>
        </w:rPr>
        <w:t xml:space="preserve"> несоответствии всем критериям диагноза</w:t>
      </w:r>
      <w:r w:rsidR="0054354D">
        <w:rPr>
          <w:b/>
        </w:rPr>
        <w:t>.</w:t>
      </w:r>
    </w:p>
    <w:p w:rsidR="00B104EF" w:rsidRPr="006D201F" w:rsidRDefault="00B104EF" w:rsidP="00B104EF">
      <w:pPr>
        <w:pStyle w:val="aff1"/>
        <w:divId w:val="266810958"/>
      </w:pPr>
      <w:r w:rsidRPr="00C81573">
        <w:t>Уровень убедительности рекомендаций</w:t>
      </w:r>
      <w:proofErr w:type="gramStart"/>
      <w:r w:rsidRPr="00C81573">
        <w:t xml:space="preserve"> </w:t>
      </w:r>
      <w:r w:rsidR="00B077BA">
        <w:t>С</w:t>
      </w:r>
      <w:proofErr w:type="gramEnd"/>
      <w:r w:rsidRPr="00C81573">
        <w:t xml:space="preserve"> (уровень достоверности доказательств – </w:t>
      </w:r>
      <w:r w:rsidR="00B077BA">
        <w:t>5</w:t>
      </w:r>
      <w:r w:rsidR="00051F38" w:rsidRPr="00C81573">
        <w:t>)</w:t>
      </w:r>
    </w:p>
    <w:p w:rsidR="00B104EF" w:rsidRPr="000827E4" w:rsidRDefault="00B104EF" w:rsidP="00FA79BF">
      <w:pPr>
        <w:divId w:val="266810958"/>
      </w:pPr>
      <w:r w:rsidRPr="00C81573">
        <w:rPr>
          <w:b/>
        </w:rPr>
        <w:t>Комментарии:</w:t>
      </w:r>
      <w:r w:rsidR="00240397" w:rsidRPr="00240397">
        <w:rPr>
          <w:b/>
        </w:rPr>
        <w:t xml:space="preserve"> </w:t>
      </w:r>
      <w:r w:rsidR="0057675D">
        <w:t xml:space="preserve">частыми </w:t>
      </w:r>
      <w:proofErr w:type="spellStart"/>
      <w:r w:rsidR="0057675D">
        <w:t>коморбидными</w:t>
      </w:r>
      <w:proofErr w:type="spellEnd"/>
      <w:r w:rsidR="0057675D">
        <w:t xml:space="preserve"> состояниями являются </w:t>
      </w:r>
      <w:r w:rsidR="00B077BA">
        <w:rPr>
          <w:szCs w:val="24"/>
        </w:rPr>
        <w:t>железодефицитная анемия</w:t>
      </w:r>
      <w:r w:rsidR="00B077BA" w:rsidRPr="00506E22">
        <w:rPr>
          <w:szCs w:val="24"/>
        </w:rPr>
        <w:t xml:space="preserve"> (</w:t>
      </w:r>
      <w:r w:rsidR="00B077BA">
        <w:rPr>
          <w:szCs w:val="24"/>
        </w:rPr>
        <w:t xml:space="preserve">в </w:t>
      </w:r>
      <w:r w:rsidR="00B077BA" w:rsidRPr="00506E22">
        <w:rPr>
          <w:szCs w:val="24"/>
        </w:rPr>
        <w:t xml:space="preserve">25-35% </w:t>
      </w:r>
      <w:r w:rsidR="00B077BA">
        <w:rPr>
          <w:szCs w:val="24"/>
        </w:rPr>
        <w:t>случаев при этом заболевании выявляется СБН</w:t>
      </w:r>
      <w:r w:rsidR="00B077BA" w:rsidRPr="00506E22">
        <w:rPr>
          <w:szCs w:val="24"/>
        </w:rPr>
        <w:t xml:space="preserve">), </w:t>
      </w:r>
      <w:r w:rsidR="00B077BA">
        <w:rPr>
          <w:szCs w:val="24"/>
        </w:rPr>
        <w:t>терминальная стадия хронической болезни почек</w:t>
      </w:r>
      <w:r w:rsidR="00B077BA" w:rsidRPr="00506E22">
        <w:rPr>
          <w:szCs w:val="24"/>
        </w:rPr>
        <w:t xml:space="preserve"> (</w:t>
      </w:r>
      <w:r w:rsidR="00B077BA">
        <w:rPr>
          <w:szCs w:val="24"/>
        </w:rPr>
        <w:t xml:space="preserve">в </w:t>
      </w:r>
      <w:r w:rsidR="00B077BA" w:rsidRPr="00506E22">
        <w:rPr>
          <w:szCs w:val="24"/>
        </w:rPr>
        <w:t>15-68%</w:t>
      </w:r>
      <w:r w:rsidR="00B077BA">
        <w:rPr>
          <w:szCs w:val="24"/>
        </w:rPr>
        <w:t xml:space="preserve"> случаев</w:t>
      </w:r>
      <w:r w:rsidR="00B077BA" w:rsidRPr="00506E22">
        <w:rPr>
          <w:szCs w:val="24"/>
        </w:rPr>
        <w:t xml:space="preserve">), </w:t>
      </w:r>
      <w:r w:rsidR="00B077BA">
        <w:rPr>
          <w:szCs w:val="24"/>
        </w:rPr>
        <w:t>мигрень</w:t>
      </w:r>
      <w:r w:rsidR="00B077BA" w:rsidRPr="00506E22">
        <w:rPr>
          <w:szCs w:val="24"/>
        </w:rPr>
        <w:t xml:space="preserve"> (</w:t>
      </w:r>
      <w:r w:rsidR="00B077BA">
        <w:rPr>
          <w:szCs w:val="24"/>
        </w:rPr>
        <w:t xml:space="preserve">в </w:t>
      </w:r>
      <w:r w:rsidR="00B077BA" w:rsidRPr="00506E22">
        <w:rPr>
          <w:szCs w:val="24"/>
        </w:rPr>
        <w:t>8,7-39%</w:t>
      </w:r>
      <w:r w:rsidR="00B077BA">
        <w:rPr>
          <w:szCs w:val="24"/>
        </w:rPr>
        <w:t xml:space="preserve"> случаев</w:t>
      </w:r>
      <w:r w:rsidR="00B077BA" w:rsidRPr="00506E22">
        <w:rPr>
          <w:szCs w:val="24"/>
        </w:rPr>
        <w:t xml:space="preserve">), </w:t>
      </w:r>
      <w:r w:rsidR="00B077BA">
        <w:rPr>
          <w:szCs w:val="24"/>
        </w:rPr>
        <w:t>болезнь Паркинсона</w:t>
      </w:r>
      <w:r w:rsidR="00B077BA" w:rsidRPr="00506E22">
        <w:rPr>
          <w:szCs w:val="24"/>
        </w:rPr>
        <w:t xml:space="preserve"> (</w:t>
      </w:r>
      <w:r w:rsidR="00B077BA">
        <w:rPr>
          <w:szCs w:val="24"/>
        </w:rPr>
        <w:t xml:space="preserve">в </w:t>
      </w:r>
      <w:r w:rsidR="00B077BA" w:rsidRPr="00506E22">
        <w:rPr>
          <w:szCs w:val="24"/>
        </w:rPr>
        <w:t>15-16%</w:t>
      </w:r>
      <w:r w:rsidR="00B077BA">
        <w:rPr>
          <w:szCs w:val="24"/>
        </w:rPr>
        <w:t xml:space="preserve"> случаев</w:t>
      </w:r>
      <w:r w:rsidR="00B077BA" w:rsidRPr="00506E22">
        <w:rPr>
          <w:szCs w:val="24"/>
        </w:rPr>
        <w:t xml:space="preserve">), </w:t>
      </w:r>
      <w:proofErr w:type="spellStart"/>
      <w:r w:rsidR="00B077BA">
        <w:rPr>
          <w:szCs w:val="24"/>
        </w:rPr>
        <w:t>полинейропатия</w:t>
      </w:r>
      <w:proofErr w:type="spellEnd"/>
      <w:r w:rsidR="00B077BA" w:rsidRPr="00506E22">
        <w:rPr>
          <w:szCs w:val="24"/>
        </w:rPr>
        <w:t xml:space="preserve"> (</w:t>
      </w:r>
      <w:r w:rsidR="00B077BA">
        <w:rPr>
          <w:szCs w:val="24"/>
        </w:rPr>
        <w:t>до12</w:t>
      </w:r>
      <w:r w:rsidR="00B077BA" w:rsidRPr="00506E22">
        <w:rPr>
          <w:szCs w:val="24"/>
        </w:rPr>
        <w:t>%</w:t>
      </w:r>
      <w:r w:rsidR="00B077BA">
        <w:rPr>
          <w:szCs w:val="24"/>
        </w:rPr>
        <w:t xml:space="preserve"> случаев</w:t>
      </w:r>
      <w:r w:rsidR="00B077BA" w:rsidRPr="00506E22">
        <w:rPr>
          <w:szCs w:val="24"/>
        </w:rPr>
        <w:t>)</w:t>
      </w:r>
      <w:proofErr w:type="gramStart"/>
      <w:r w:rsidR="00B077BA">
        <w:rPr>
          <w:szCs w:val="24"/>
        </w:rPr>
        <w:t>.</w:t>
      </w:r>
      <w:r w:rsidR="0057675D">
        <w:t>У</w:t>
      </w:r>
      <w:proofErr w:type="gramEnd"/>
      <w:r w:rsidR="0057675D">
        <w:t xml:space="preserve">чет наличия таких состояний является важным, поскольку, показано, что </w:t>
      </w:r>
      <w:r w:rsidR="00B077BA">
        <w:rPr>
          <w:szCs w:val="24"/>
        </w:rPr>
        <w:t xml:space="preserve">устранение основной причины (роды, компенсация дефицита железа или пересадка почек) </w:t>
      </w:r>
      <w:r w:rsidR="00B077BA" w:rsidRPr="004959A1">
        <w:rPr>
          <w:szCs w:val="24"/>
        </w:rPr>
        <w:t xml:space="preserve">приводит к значительному облегчению симптомов </w:t>
      </w:r>
      <w:proofErr w:type="gramStart"/>
      <w:r w:rsidR="0057675D">
        <w:rPr>
          <w:szCs w:val="24"/>
        </w:rPr>
        <w:t>СБН</w:t>
      </w:r>
      <w:r w:rsidR="00B077BA">
        <w:rPr>
          <w:szCs w:val="24"/>
        </w:rPr>
        <w:t>.</w:t>
      </w:r>
      <w:r w:rsidR="000E43FF">
        <w:rPr>
          <w:szCs w:val="24"/>
        </w:rPr>
        <w:t xml:space="preserve"> При несоответствии клинических проявлений облигатным критериям диагноза СБН возможно, что именно </w:t>
      </w:r>
      <w:proofErr w:type="spellStart"/>
      <w:r w:rsidR="000E43FF">
        <w:rPr>
          <w:szCs w:val="24"/>
        </w:rPr>
        <w:t>коморбидные</w:t>
      </w:r>
      <w:proofErr w:type="spellEnd"/>
      <w:r w:rsidR="000E43FF">
        <w:rPr>
          <w:szCs w:val="24"/>
        </w:rPr>
        <w:t xml:space="preserve"> состояния, являются причиной возникновения этих проявлений</w:t>
      </w:r>
      <w:r w:rsidR="00240397" w:rsidRPr="00240397">
        <w:rPr>
          <w:szCs w:val="24"/>
        </w:rPr>
        <w:t>.</w:t>
      </w:r>
      <w:proofErr w:type="gramEnd"/>
      <w:r w:rsidR="00240397" w:rsidRPr="00240397">
        <w:rPr>
          <w:szCs w:val="24"/>
        </w:rPr>
        <w:t xml:space="preserve"> </w:t>
      </w:r>
      <w:r w:rsidR="00D765D6">
        <w:rPr>
          <w:rStyle w:val="af3"/>
          <w:szCs w:val="24"/>
        </w:rPr>
        <w:fldChar w:fldCharType="begin" w:fldLock="1"/>
      </w:r>
      <w:r w:rsidR="00B077BA">
        <w:rPr>
          <w:szCs w:val="24"/>
        </w:rPr>
        <w:instrText>ADDIN CSL_CITATION {"citationItems":[{"id":"ITEM-1","itemData":{"DOI":"10.1212/WNL.0000000000002542","ISSN":"1526632X","PMID":"26944272","abstract":"Recent publications on both the genetics and environmental factors of restless legs syndrome (RLS) defined as a clinical disorder suggest that overlapping genetic risk factors may play a role in primary (idiopathic) and secondary (symptomatic) RLS. Following a systematic literature search of RLS associated with comorbidities, we identified an increased prevalence of RLS only in iron deficiency and kidney disease. In cardiovascular disease, arterial hypertension, diabetes, migraine, and Parkinson disease, the methodology of studies was poor, but an association might be possible. There is insufficient evidence for conditions such as anemia (without iron deficiency), chronic obstructive pulmonary disease, multiple sclerosis, headache, stroke, narcolepsy, and ataxias. Based on possible gene-microenvironmental interaction, the classifications primary and secondary RLS may suggest an inappropriate causal relation. We recognize that in some conditions, treatment of the underlying disease should be achieved as far as possible to reduce or eliminate RLS symptoms. RLS might be seen as a continuous spectrum with a major genetic contribution at one end and a major environmental or comorbid disease contribution at the other.","author":[{"dropping-particle":"","family":"Trenkwalder","given":"Claudia","non-dropping-particle":"","parse-names":false,"suffix":""},{"dropping-particle":"","family":"Allen","given":"Richard","non-dropping-particle":"","parse-names":false,"suffix":""},{"dropping-particle":"","family":"Högl","given":"Birgit","non-dropping-particle":"","parse-names":false,"suffix":""},{"dropping-particle":"","family":"Paulus","given":"Walter","non-dropping-particle":"","parse-names":false,"suffix":""},{"dropping-particle":"","family":"Winkelmann","given":"Juliane","non-dropping-particle":"","parse-names":false,"suffix":""}],"container-title":"Neurology","id":"ITEM-1","issue":"14","issued":{"date-parts":[["2016"]]},"page":"1336-1343","title":"Restless legs syndrome associated with major diseases","type":"article-journal","volume":"86"},"uris":["http://www.mendeley.com/documents/?uuid=cf8a28e9-7802-4e0f-a884-f5db587cf5c3"]}],"mendeley":{"formattedCitation":"[7]","plainTextFormattedCitation":"[7]","previouslyFormattedCitation":"[7]"},"properties":{"noteIndex":0},"schema":"https://github.com/citation-style-language/schema/raw/master/csl-citation.json"}</w:instrText>
      </w:r>
      <w:r w:rsidR="00D765D6">
        <w:rPr>
          <w:rStyle w:val="af3"/>
          <w:szCs w:val="24"/>
        </w:rPr>
        <w:fldChar w:fldCharType="separate"/>
      </w:r>
      <w:r w:rsidR="00B077BA">
        <w:rPr>
          <w:noProof/>
          <w:szCs w:val="24"/>
        </w:rPr>
        <w:t>[</w:t>
      </w:r>
      <w:r w:rsidR="0097291A" w:rsidRPr="0097291A">
        <w:rPr>
          <w:noProof/>
          <w:szCs w:val="24"/>
        </w:rPr>
        <w:t>4-8</w:t>
      </w:r>
      <w:r w:rsidR="00D765D6">
        <w:rPr>
          <w:rStyle w:val="af3"/>
          <w:szCs w:val="24"/>
        </w:rPr>
        <w:fldChar w:fldCharType="end"/>
      </w:r>
      <w:r w:rsidR="00B077BA" w:rsidRPr="008935DA">
        <w:rPr>
          <w:szCs w:val="24"/>
        </w:rPr>
        <w:t>]</w:t>
      </w:r>
    </w:p>
    <w:p w:rsidR="00B46390" w:rsidRPr="00FA79BF" w:rsidRDefault="00B46390" w:rsidP="00FA79BF">
      <w:pPr>
        <w:pStyle w:val="2"/>
        <w:divId w:val="266810958"/>
      </w:pPr>
      <w:bookmarkStart w:id="36" w:name="_Toc25184489"/>
      <w:r w:rsidRPr="00C81573">
        <w:t>2.3 Лабораторн</w:t>
      </w:r>
      <w:r w:rsidR="00A70F44" w:rsidRPr="00C81573">
        <w:t>ые диагностические исследования</w:t>
      </w:r>
      <w:bookmarkEnd w:id="36"/>
    </w:p>
    <w:p w:rsidR="00926933" w:rsidRPr="004A2997" w:rsidRDefault="00926933" w:rsidP="007052E6">
      <w:pPr>
        <w:pStyle w:val="2-6"/>
        <w:numPr>
          <w:ilvl w:val="0"/>
          <w:numId w:val="22"/>
        </w:numPr>
        <w:divId w:val="266810958"/>
        <w:rPr>
          <w:b/>
          <w:i/>
        </w:rPr>
      </w:pPr>
      <w:proofErr w:type="gramStart"/>
      <w:r w:rsidRPr="00491ACB">
        <w:rPr>
          <w:i/>
        </w:rPr>
        <w:t>Лабораторные исследования:</w:t>
      </w:r>
      <w:r w:rsidR="00240397" w:rsidRPr="00240397">
        <w:rPr>
          <w:i/>
        </w:rPr>
        <w:t xml:space="preserve"> </w:t>
      </w:r>
      <w:r>
        <w:t>у</w:t>
      </w:r>
      <w:r w:rsidRPr="00491ACB">
        <w:t xml:space="preserve">читывая представления о роли нехватки железа в патофизиологии СБН при обследовании пациента с установленным диагнозом этого </w:t>
      </w:r>
      <w:r w:rsidRPr="00491ACB">
        <w:lastRenderedPageBreak/>
        <w:t xml:space="preserve">заболевания необходимо определить содержание </w:t>
      </w:r>
      <w:proofErr w:type="spellStart"/>
      <w:r w:rsidRPr="00491ACB">
        <w:t>ферритина</w:t>
      </w:r>
      <w:proofErr w:type="spellEnd"/>
      <w:r w:rsidRPr="00491ACB">
        <w:t xml:space="preserve"> в сыворотке крови</w:t>
      </w:r>
      <w:proofErr w:type="gramEnd"/>
      <w:r w:rsidRPr="00491ACB">
        <w:t xml:space="preserve"> </w:t>
      </w:r>
      <w:r w:rsidR="00D765D6" w:rsidRPr="00491ACB">
        <w:rPr>
          <w:rStyle w:val="af3"/>
        </w:rPr>
        <w:fldChar w:fldCharType="begin" w:fldLock="1"/>
      </w:r>
      <w:r w:rsidRPr="00491ACB">
        <w:instrText>ADDIN CSL_CITATION {"citationItems":[{"id":"ITEM-1","itemData":{"DOI":"10.1007/s13311-021-01019-4","ISSN":"18787479","PMID":"33880737","abstract":"Restless legs syndrome (RLS) is characterized by an uncomfortable urge to move the legs while at rest, relief upon movement or getting up to walk, and worsened symptom severity at night. RLS may be primary (idiopathic) or secondary to pregnancy or a variety of systemic disorders, especially iron deficiency, and chronic renal insufficiency. Genetic predisposition with a family history is common. The pathogenesis of RLS remains unclear but is likely to involve central nervous system dopaminergic dysfunction, as well as other, undefined contributing mechanisms. Evaluation begins with a thorough history and examination, and iron measures, including ferritin and transferrin saturation, should be checked at presentation and with worsened symptoms, especially when augmentation develops. Augmentation is characterized by more intense symptom severity, earlier symptom occurrence, and often, symptom spread from the legs to the arms or other body regions. Some people with RLS have adequate symptom control with non-pharmacological measures such as massage or temperate baths. First-line management options include iron-replacement therapy in those with evidence for reduced body-iron stores or, alternatively, with prescribed gabapentin or pregabalin, and dopamine agonists such as pramipexole, ropinirole, and rotigotine. Second-line therapies include intravenous iron infusion in those who are intolerant of oral iron and/or those having augmentation with intense, severe RLS symptoms, and opioids including tramadol, oxycodone, and methadone. RLS significantly impacts patients’ quality of life and remains a therapeutic area sorely in need of innovation and a further pipeline of new, biologically informed therapies.","author":[{"dropping-particle":"","family":"Gossard","given":"Thomas R.","non-dropping-particle":"","parse-names":false,"suffix":""},{"dropping-particle":"","family":"Trotti","given":"Lynn Marie","non-dropping-particle":"","parse-names":false,"suffix":""},{"dropping-particle":"","family":"Videnovic","given":"Aleksandar","non-dropping-particle":"","parse-names":false,"suffix":""},{"dropping-particle":"","family":"St Louis","given":"Erik K.","non-dropping-particle":"","parse-names":false,"suffix":""}],"container-title":"Neurotherapeutics","id":"ITEM-1","issue":"1","issued":{"date-parts":[["2021","1","1"]]},"page":"140-155","publisher":"Springer Science and Business Media Deutschland GmbH","title":"Restless Legs Syndrome: Contemporary Diagnosis and Treatment","type":"article","volume":"18"},"uris":["http://www.mendeley.com/documents/?uuid=047c9910-e5e1-38bb-aba5-7d4328aa9c7d"]}],"mendeley":{"formattedCitation":"[5]","plainTextFormattedCitation":"[5]","previouslyFormattedCitation":"[5]"},"properties":{"noteIndex":0},"schema":"https://github.com/citation-style-language/schema/raw/master/csl-citation.json"}</w:instrText>
      </w:r>
      <w:r w:rsidR="00D765D6" w:rsidRPr="00491ACB">
        <w:rPr>
          <w:rStyle w:val="af3"/>
        </w:rPr>
        <w:fldChar w:fldCharType="separate"/>
      </w:r>
      <w:r w:rsidRPr="00491ACB">
        <w:rPr>
          <w:noProof/>
        </w:rPr>
        <w:t>[2</w:t>
      </w:r>
      <w:r w:rsidR="00CD15D4">
        <w:rPr>
          <w:noProof/>
        </w:rPr>
        <w:t>1</w:t>
      </w:r>
      <w:r w:rsidRPr="00491ACB">
        <w:rPr>
          <w:noProof/>
        </w:rPr>
        <w:t>]</w:t>
      </w:r>
      <w:r w:rsidR="00D765D6" w:rsidRPr="00491ACB">
        <w:rPr>
          <w:rStyle w:val="af3"/>
        </w:rPr>
        <w:fldChar w:fldCharType="end"/>
      </w:r>
      <w:r w:rsidRPr="00491ACB">
        <w:t xml:space="preserve">. </w:t>
      </w:r>
      <w:proofErr w:type="spellStart"/>
      <w:r w:rsidRPr="00491ACB">
        <w:t>Ферритин</w:t>
      </w:r>
      <w:proofErr w:type="spellEnd"/>
      <w:r w:rsidRPr="00491ACB">
        <w:t xml:space="preserve"> – </w:t>
      </w:r>
      <w:r w:rsidRPr="00491ACB">
        <w:rPr>
          <w:color w:val="202122"/>
          <w:shd w:val="clear" w:color="auto" w:fill="FFFFFF"/>
        </w:rPr>
        <w:t>сложный </w:t>
      </w:r>
      <w:r w:rsidRPr="00491ACB">
        <w:rPr>
          <w:shd w:val="clear" w:color="auto" w:fill="FFFFFF"/>
        </w:rPr>
        <w:t>белковый</w:t>
      </w:r>
      <w:r w:rsidRPr="00491ACB">
        <w:rPr>
          <w:color w:val="202122"/>
          <w:shd w:val="clear" w:color="auto" w:fill="FFFFFF"/>
        </w:rPr>
        <w:t> комплекс (</w:t>
      </w:r>
      <w:proofErr w:type="spellStart"/>
      <w:r w:rsidRPr="00491ACB">
        <w:rPr>
          <w:iCs/>
          <w:color w:val="202122"/>
          <w:shd w:val="clear" w:color="auto" w:fill="FFFFFF"/>
        </w:rPr>
        <w:t>железопротеид</w:t>
      </w:r>
      <w:proofErr w:type="spellEnd"/>
      <w:r w:rsidRPr="00491ACB">
        <w:rPr>
          <w:color w:val="202122"/>
          <w:shd w:val="clear" w:color="auto" w:fill="FFFFFF"/>
        </w:rPr>
        <w:t xml:space="preserve">), выполняющий роль основного внутриклеточного депо </w:t>
      </w:r>
      <w:r w:rsidRPr="00491ACB">
        <w:rPr>
          <w:shd w:val="clear" w:color="auto" w:fill="FFFFFF"/>
        </w:rPr>
        <w:t>железа</w:t>
      </w:r>
      <w:r w:rsidRPr="00491ACB">
        <w:rPr>
          <w:color w:val="202122"/>
          <w:shd w:val="clear" w:color="auto" w:fill="FFFFFF"/>
        </w:rPr>
        <w:t xml:space="preserve"> у человека и животных</w:t>
      </w:r>
      <w:r w:rsidRPr="00491ACB">
        <w:t xml:space="preserve">. </w:t>
      </w:r>
      <w:r w:rsidR="0041730D">
        <w:t xml:space="preserve">Снижение его содержания </w:t>
      </w:r>
      <w:r w:rsidR="003F511D">
        <w:t xml:space="preserve">в крови </w:t>
      </w:r>
      <w:r w:rsidRPr="00491ACB">
        <w:t>характеризует латентное железодефицитное состояние даже при нормальном уровне гемоглобина</w:t>
      </w:r>
      <w:r w:rsidR="0041730D">
        <w:t xml:space="preserve"> и железа.</w:t>
      </w:r>
      <w:r w:rsidR="00240397" w:rsidRPr="00240397">
        <w:t xml:space="preserve"> </w:t>
      </w:r>
      <w:r w:rsidR="0041730D">
        <w:t>У</w:t>
      </w:r>
      <w:r w:rsidRPr="00491ACB">
        <w:t xml:space="preserve"> 10-20% у больных с установленным диагнозом СБН обнаруживается снижение уровня </w:t>
      </w:r>
      <w:proofErr w:type="spellStart"/>
      <w:r w:rsidRPr="00491ACB">
        <w:t>ферритина</w:t>
      </w:r>
      <w:proofErr w:type="spellEnd"/>
      <w:r w:rsidRPr="00491ACB">
        <w:t xml:space="preserve"> менее 50 </w:t>
      </w:r>
      <w:proofErr w:type="spellStart"/>
      <w:r w:rsidRPr="00491ACB">
        <w:t>нг</w:t>
      </w:r>
      <w:proofErr w:type="spellEnd"/>
      <w:r w:rsidRPr="00491ACB">
        <w:t>/мл (нормальное значение –</w:t>
      </w:r>
      <w:r w:rsidR="006863AB">
        <w:t xml:space="preserve"> 12-250 </w:t>
      </w:r>
      <w:proofErr w:type="spellStart"/>
      <w:r w:rsidR="006863AB">
        <w:t>нг</w:t>
      </w:r>
      <w:proofErr w:type="spellEnd"/>
      <w:r w:rsidR="006863AB">
        <w:t>/мл</w:t>
      </w:r>
      <w:r w:rsidRPr="00491ACB">
        <w:t xml:space="preserve">). </w:t>
      </w:r>
      <w:r w:rsidR="00D765D6" w:rsidRPr="00491ACB">
        <w:rPr>
          <w:rStyle w:val="af3"/>
        </w:rPr>
        <w:fldChar w:fldCharType="begin" w:fldLock="1"/>
      </w:r>
      <w:r w:rsidRPr="00491ACB">
        <w:instrText>ADDIN CSL_CITATION {"citationItems":[{"id":"ITEM-1","itemData":{"DOI":"10.1038/s41598-020-68851-0","ISSN":"20452322","PMID":"32681031","abstract":"The association between restless legs syndrome (RLS) and iron homeostasis remains unclear. We compared serum hepcidin and ferritin levels in patients with RLS and controls, and assessed their relationships with RLS phenotype, drug intake, and history of augmentation syndrome. 102 drug-free RLS patients (age 58.9 [24.5–77.2], 63 females) and 73 controls (age 56.8 [23.46–76.6], 45 females) underwent a polysomnography recording. Hepcidin levels were quantified by ELISA. 34 RLS patients had a second assessment after starting dopaminergic drugs. Ferritin level was low (&lt; 50 µg/l) in 14.7% of patients and 25% of controls, with no between-group differences in the mean values. Hepcidin levels were higher in patients even after adjustment for confounding factors, and excluding participants with low ferritin levels. Ferritin and hepcidin levels were comparable before and after treatment, and between patients with (n = 17) and without history of augmentation. Ferritin and hepcidin levels correlated with age, body mass index, and periodic leg movements. Higher hepcidin levels were associated with older age, older age at RLS onset, less daytime sleepiness and familial RLS. In conclusion, serum hepcidin levels but not ferritin were higher in RLS patients regardless of treatment and history of augmentation. Serum hepcidin may be a more relevant biomarker of RLS than ferritin.","author":[{"dropping-particle":"","family":"Chenini","given":"Sofiene","non-dropping-particle":"","parse-names":false,"suffix":""},{"dropping-particle":"","family":"Delaby","given":"Constance","non-dropping-particle":"","parse-names":false,"suffix":""},{"dropping-particle":"","family":"Rassu","given":"Anna Laura","non-dropping-particle":"","parse-names":false,"suffix":""},{"dropping-particle":"","family":"Barateau","given":"Lucie","non-dropping-particle":"","parse-names":false,"suffix":""},{"dropping-particle":"","family":"Vialaret","given":"Jérôme","non-dropping-particle":"","parse-names":false,"suffix":""},{"dropping-particle":"","family":"Hirtz","given":"Christophe","non-dropping-particle":"","parse-names":false,"suffix":""},{"dropping-particle":"","family":"Dupuy","given":"Anne Marie","non-dropping-particle":"","parse-names":false,"suffix":""},{"dropping-particle":"","family":"Lehmann","given":"Sylvain","non-dropping-particle":"","parse-names":false,"suffix":""},{"dropping-particle":"","family":"Jaussent","given":"Isabelle","non-dropping-particle":"","parse-names":false,"suffix":""},{"dropping-particle":"","family":"Dauvilliers","given":"Yves","non-dropping-particle":"","parse-names":false,"suffix":""}],"container-title":"Scientific Reports","id":"ITEM-1","issue":"1","issued":{"date-parts":[["2020","12","1"]]},"publisher":"Nature Research","title":"Hepcidin and ferritin levels in restless legs syndrome: a case–control study","type":"article-journal","volume":"10"},"uris":["http://www.mendeley.com/documents/?uuid=187eefed-3530-3f8e-b376-a94f64ac6846"]}],"mendeley":{"formattedCitation":"[25]","plainTextFormattedCitation":"[25]","previouslyFormattedCitation":"[25]"},"properties":{"noteIndex":0},"schema":"https://github.com/citation-style-language/schema/raw/master/csl-citation.json"}</w:instrText>
      </w:r>
      <w:r w:rsidR="00D765D6" w:rsidRPr="00491ACB">
        <w:rPr>
          <w:rStyle w:val="af3"/>
        </w:rPr>
        <w:fldChar w:fldCharType="separate"/>
      </w:r>
      <w:r w:rsidRPr="00491ACB">
        <w:rPr>
          <w:bCs/>
          <w:noProof/>
        </w:rPr>
        <w:t>[</w:t>
      </w:r>
      <w:r w:rsidR="0097291A" w:rsidRPr="0097291A">
        <w:rPr>
          <w:bCs/>
          <w:noProof/>
        </w:rPr>
        <w:t>2</w:t>
      </w:r>
      <w:r w:rsidR="00CD15D4">
        <w:rPr>
          <w:bCs/>
          <w:noProof/>
        </w:rPr>
        <w:t>2</w:t>
      </w:r>
      <w:r w:rsidR="0097291A" w:rsidRPr="0097291A">
        <w:rPr>
          <w:bCs/>
          <w:noProof/>
        </w:rPr>
        <w:t>,2</w:t>
      </w:r>
      <w:r w:rsidR="00CD15D4">
        <w:rPr>
          <w:bCs/>
          <w:noProof/>
        </w:rPr>
        <w:t>3</w:t>
      </w:r>
      <w:r w:rsidRPr="00491ACB">
        <w:rPr>
          <w:bCs/>
          <w:noProof/>
        </w:rPr>
        <w:t>]</w:t>
      </w:r>
      <w:r w:rsidR="00D765D6" w:rsidRPr="00491ACB">
        <w:rPr>
          <w:rStyle w:val="af3"/>
        </w:rPr>
        <w:fldChar w:fldCharType="end"/>
      </w:r>
      <w:r w:rsidRPr="00491ACB">
        <w:t xml:space="preserve">. </w:t>
      </w:r>
      <w:r w:rsidR="0041730D">
        <w:t>Это</w:t>
      </w:r>
      <w:r w:rsidRPr="00491ACB">
        <w:t xml:space="preserve"> позволяет </w:t>
      </w:r>
      <w:r w:rsidR="0041730D">
        <w:t>провести</w:t>
      </w:r>
      <w:r w:rsidRPr="00491ACB">
        <w:t xml:space="preserve"> патогенетическую терапию препаратами железа. Показано, что восполнение скрытого дефицита железа может приводить к ремиссии СБН. </w:t>
      </w:r>
      <w:r w:rsidR="0041730D">
        <w:t>Поэтому в</w:t>
      </w:r>
      <w:r w:rsidRPr="00491ACB">
        <w:t xml:space="preserve">сем больным с установленным диагнозом этого заболевания следует проводить определение уровня </w:t>
      </w:r>
      <w:proofErr w:type="spellStart"/>
      <w:r w:rsidRPr="00491ACB">
        <w:t>ферритина</w:t>
      </w:r>
      <w:proofErr w:type="spellEnd"/>
      <w:r w:rsidRPr="00491ACB">
        <w:t xml:space="preserve"> в плазме крови</w:t>
      </w:r>
      <w:r w:rsidR="00451DD0">
        <w:t>.</w:t>
      </w:r>
      <w:r w:rsidRPr="00491ACB">
        <w:t xml:space="preserve"> [</w:t>
      </w:r>
      <w:r w:rsidR="0097291A" w:rsidRPr="0097291A">
        <w:t>2</w:t>
      </w:r>
      <w:r w:rsidR="00CD15D4">
        <w:t>4</w:t>
      </w:r>
      <w:r w:rsidRPr="00491ACB">
        <w:t>]</w:t>
      </w:r>
    </w:p>
    <w:p w:rsidR="004A2997" w:rsidRPr="00C81573" w:rsidRDefault="004A2997" w:rsidP="000C28D7">
      <w:pPr>
        <w:pStyle w:val="afff7"/>
        <w:numPr>
          <w:ilvl w:val="0"/>
          <w:numId w:val="0"/>
        </w:numPr>
        <w:ind w:left="360"/>
        <w:divId w:val="266810958"/>
        <w:rPr>
          <w:b/>
        </w:rPr>
      </w:pPr>
      <w:r w:rsidRPr="00C81573">
        <w:rPr>
          <w:b/>
        </w:rPr>
        <w:t xml:space="preserve">Рекомендуется </w:t>
      </w:r>
      <w:r w:rsidR="0041730D">
        <w:rPr>
          <w:b/>
        </w:rPr>
        <w:t>определять уровень</w:t>
      </w:r>
      <w:r>
        <w:rPr>
          <w:b/>
        </w:rPr>
        <w:t xml:space="preserve"> </w:t>
      </w:r>
      <w:proofErr w:type="spellStart"/>
      <w:r>
        <w:rPr>
          <w:b/>
        </w:rPr>
        <w:t>ферритин</w:t>
      </w:r>
      <w:r w:rsidR="0041730D">
        <w:rPr>
          <w:b/>
        </w:rPr>
        <w:t>а</w:t>
      </w:r>
      <w:proofErr w:type="spellEnd"/>
      <w:r w:rsidR="0041730D">
        <w:rPr>
          <w:b/>
        </w:rPr>
        <w:t xml:space="preserve"> в сыворотке крови</w:t>
      </w:r>
      <w:r w:rsidR="003B6F1C">
        <w:rPr>
          <w:b/>
        </w:rPr>
        <w:t xml:space="preserve"> </w:t>
      </w:r>
      <w:r w:rsidR="0041730D">
        <w:rPr>
          <w:b/>
        </w:rPr>
        <w:t xml:space="preserve">у </w:t>
      </w:r>
      <w:r>
        <w:rPr>
          <w:b/>
        </w:rPr>
        <w:t>вс</w:t>
      </w:r>
      <w:r w:rsidR="0041730D">
        <w:rPr>
          <w:b/>
        </w:rPr>
        <w:t>ех</w:t>
      </w:r>
      <w:r>
        <w:rPr>
          <w:b/>
        </w:rPr>
        <w:t xml:space="preserve"> пациент</w:t>
      </w:r>
      <w:r w:rsidR="0041730D">
        <w:rPr>
          <w:b/>
        </w:rPr>
        <w:t>ов</w:t>
      </w:r>
      <w:r>
        <w:rPr>
          <w:b/>
        </w:rPr>
        <w:t xml:space="preserve"> с СБН для выявления железодефицитного состояния</w:t>
      </w:r>
      <w:r w:rsidR="004053DF">
        <w:t>.</w:t>
      </w:r>
    </w:p>
    <w:p w:rsidR="004A2997" w:rsidRPr="00C81573" w:rsidRDefault="004A2997" w:rsidP="004A2997">
      <w:pPr>
        <w:pStyle w:val="aff1"/>
        <w:divId w:val="266810958"/>
      </w:pPr>
      <w:r w:rsidRPr="00C81573">
        <w:t>Уровень убедительности рекомендаций</w:t>
      </w:r>
      <w:proofErr w:type="gramStart"/>
      <w:r w:rsidRPr="00C81573">
        <w:t xml:space="preserve"> </w:t>
      </w:r>
      <w:r>
        <w:t>А</w:t>
      </w:r>
      <w:proofErr w:type="gramEnd"/>
      <w:r w:rsidRPr="00C81573">
        <w:t xml:space="preserve"> (уровень достоверности доказательств – </w:t>
      </w:r>
      <w:r>
        <w:t>1</w:t>
      </w:r>
      <w:r w:rsidRPr="00C81573">
        <w:t>)</w:t>
      </w:r>
    </w:p>
    <w:p w:rsidR="004A2997" w:rsidRPr="00491ACB" w:rsidRDefault="004A2997" w:rsidP="004A2997">
      <w:pPr>
        <w:pStyle w:val="2-6"/>
        <w:divId w:val="266810958"/>
        <w:rPr>
          <w:b/>
          <w:i/>
        </w:rPr>
      </w:pPr>
    </w:p>
    <w:p w:rsidR="00C73AEA" w:rsidRDefault="00926933" w:rsidP="000C28D7">
      <w:pPr>
        <w:pStyle w:val="afd"/>
        <w:numPr>
          <w:ilvl w:val="0"/>
          <w:numId w:val="22"/>
        </w:numPr>
        <w:autoSpaceDE w:val="0"/>
        <w:autoSpaceDN w:val="0"/>
        <w:adjustRightInd w:val="0"/>
        <w:divId w:val="266810958"/>
        <w:rPr>
          <w:rFonts w:eastAsia="Times New Roman"/>
          <w:szCs w:val="24"/>
          <w:lang w:eastAsia="ru-RU"/>
        </w:rPr>
      </w:pPr>
      <w:r w:rsidRPr="00FE1623">
        <w:rPr>
          <w:rFonts w:eastAsia="Times New Roman"/>
          <w:szCs w:val="24"/>
          <w:lang w:eastAsia="ru-RU"/>
        </w:rPr>
        <w:t>Общий анализ крови</w:t>
      </w:r>
      <w:r w:rsidR="003F511D">
        <w:rPr>
          <w:rFonts w:eastAsia="Times New Roman"/>
          <w:szCs w:val="24"/>
          <w:lang w:eastAsia="ru-RU"/>
        </w:rPr>
        <w:t xml:space="preserve"> для определения анемии</w:t>
      </w:r>
      <w:r w:rsidRPr="00FE1623">
        <w:rPr>
          <w:rFonts w:eastAsia="Times New Roman"/>
          <w:szCs w:val="24"/>
          <w:lang w:eastAsia="ru-RU"/>
        </w:rPr>
        <w:t>;</w:t>
      </w:r>
    </w:p>
    <w:p w:rsidR="00926933" w:rsidRPr="00C73AEA" w:rsidRDefault="00926933" w:rsidP="000C28D7">
      <w:pPr>
        <w:pStyle w:val="afd"/>
        <w:numPr>
          <w:ilvl w:val="0"/>
          <w:numId w:val="22"/>
        </w:numPr>
        <w:autoSpaceDE w:val="0"/>
        <w:autoSpaceDN w:val="0"/>
        <w:adjustRightInd w:val="0"/>
        <w:divId w:val="266810958"/>
        <w:rPr>
          <w:rFonts w:eastAsia="Times New Roman"/>
          <w:szCs w:val="24"/>
          <w:lang w:eastAsia="ru-RU"/>
        </w:rPr>
      </w:pPr>
      <w:r w:rsidRPr="00C73AEA">
        <w:rPr>
          <w:rFonts w:eastAsia="Times New Roman"/>
          <w:szCs w:val="24"/>
          <w:lang w:eastAsia="ru-RU"/>
        </w:rPr>
        <w:t xml:space="preserve">Биохимический анализ крови с определением содержания в сыворотке: глюкозы, свободного и связанного билирубина, </w:t>
      </w:r>
      <w:proofErr w:type="spellStart"/>
      <w:r w:rsidRPr="00C73AEA">
        <w:rPr>
          <w:rFonts w:eastAsia="Times New Roman"/>
          <w:szCs w:val="24"/>
          <w:lang w:eastAsia="ru-RU"/>
        </w:rPr>
        <w:t>аланинаминотрансферазы</w:t>
      </w:r>
      <w:proofErr w:type="spellEnd"/>
      <w:r w:rsidRPr="00C73AEA">
        <w:rPr>
          <w:rFonts w:eastAsia="Times New Roman"/>
          <w:szCs w:val="24"/>
          <w:lang w:eastAsia="ru-RU"/>
        </w:rPr>
        <w:t xml:space="preserve"> (АЛТ), </w:t>
      </w:r>
      <w:proofErr w:type="spellStart"/>
      <w:r w:rsidRPr="00C73AEA">
        <w:rPr>
          <w:rFonts w:eastAsia="Times New Roman"/>
          <w:szCs w:val="24"/>
          <w:lang w:eastAsia="ru-RU"/>
        </w:rPr>
        <w:t>аспартатаминотрансферазы</w:t>
      </w:r>
      <w:proofErr w:type="spellEnd"/>
      <w:r w:rsidRPr="00C73AEA">
        <w:rPr>
          <w:rFonts w:eastAsia="Times New Roman"/>
          <w:szCs w:val="24"/>
          <w:lang w:eastAsia="ru-RU"/>
        </w:rPr>
        <w:t xml:space="preserve"> (АСТ), </w:t>
      </w:r>
      <w:proofErr w:type="spellStart"/>
      <w:r w:rsidRPr="00C73AEA">
        <w:rPr>
          <w:rFonts w:eastAsia="Times New Roman"/>
          <w:szCs w:val="24"/>
          <w:lang w:eastAsia="ru-RU"/>
        </w:rPr>
        <w:t>лактат-дегидрогеназы</w:t>
      </w:r>
      <w:proofErr w:type="spellEnd"/>
      <w:r w:rsidRPr="00C73AEA">
        <w:rPr>
          <w:rFonts w:eastAsia="Times New Roman"/>
          <w:szCs w:val="24"/>
          <w:lang w:eastAsia="ru-RU"/>
        </w:rPr>
        <w:t xml:space="preserve"> (ЛДГ), щелочной фосфатазы</w:t>
      </w:r>
      <w:r w:rsidR="00A41F22" w:rsidRPr="00C73AEA">
        <w:rPr>
          <w:rFonts w:eastAsia="Times New Roman"/>
          <w:szCs w:val="24"/>
          <w:lang w:eastAsia="ru-RU"/>
        </w:rPr>
        <w:t xml:space="preserve"> (ЩФ)</w:t>
      </w:r>
      <w:r w:rsidRPr="00C73AEA">
        <w:rPr>
          <w:rFonts w:eastAsia="Times New Roman"/>
          <w:szCs w:val="24"/>
          <w:lang w:eastAsia="ru-RU"/>
        </w:rPr>
        <w:t xml:space="preserve">, </w:t>
      </w:r>
      <w:proofErr w:type="spellStart"/>
      <w:r w:rsidRPr="00C73AEA">
        <w:rPr>
          <w:rFonts w:eastAsia="Times New Roman"/>
          <w:szCs w:val="24"/>
          <w:lang w:eastAsia="ru-RU"/>
        </w:rPr>
        <w:t>креатинина</w:t>
      </w:r>
      <w:proofErr w:type="spellEnd"/>
      <w:r w:rsidRPr="00C73AEA">
        <w:rPr>
          <w:rFonts w:eastAsia="Times New Roman"/>
          <w:szCs w:val="24"/>
          <w:lang w:eastAsia="ru-RU"/>
        </w:rPr>
        <w:t xml:space="preserve">, мочевины, мочевой кислоты, </w:t>
      </w:r>
      <w:proofErr w:type="spellStart"/>
      <w:r w:rsidRPr="00C73AEA">
        <w:rPr>
          <w:rFonts w:eastAsia="Times New Roman"/>
          <w:szCs w:val="24"/>
          <w:lang w:eastAsia="ru-RU"/>
        </w:rPr>
        <w:t>тиреотропного</w:t>
      </w:r>
      <w:proofErr w:type="spellEnd"/>
      <w:r w:rsidRPr="00C73AEA">
        <w:rPr>
          <w:rFonts w:eastAsia="Times New Roman"/>
          <w:szCs w:val="24"/>
          <w:lang w:eastAsia="ru-RU"/>
        </w:rPr>
        <w:t xml:space="preserve"> гормона (ТТГ), витамина В12, </w:t>
      </w:r>
      <w:proofErr w:type="spellStart"/>
      <w:r w:rsidRPr="00C73AEA">
        <w:rPr>
          <w:rFonts w:eastAsia="Times New Roman"/>
          <w:szCs w:val="24"/>
          <w:lang w:eastAsia="ru-RU"/>
        </w:rPr>
        <w:t>фолиевой</w:t>
      </w:r>
      <w:proofErr w:type="spellEnd"/>
      <w:r w:rsidRPr="00C73AEA">
        <w:rPr>
          <w:rFonts w:eastAsia="Times New Roman"/>
          <w:szCs w:val="24"/>
          <w:lang w:eastAsia="ru-RU"/>
        </w:rPr>
        <w:t xml:space="preserve"> кислоты. </w:t>
      </w:r>
    </w:p>
    <w:p w:rsidR="00094ED6" w:rsidRPr="004A2997" w:rsidRDefault="00094ED6" w:rsidP="004A2997">
      <w:pPr>
        <w:divId w:val="266810958"/>
        <w:rPr>
          <w:rFonts w:eastAsia="Times New Roman"/>
          <w:color w:val="141B22"/>
          <w:szCs w:val="24"/>
          <w:lang w:eastAsia="ru-RU"/>
        </w:rPr>
      </w:pPr>
      <w:r w:rsidRPr="003F511D">
        <w:rPr>
          <w:b/>
        </w:rPr>
        <w:t xml:space="preserve">Рекомендуется </w:t>
      </w:r>
      <w:r w:rsidR="003F511D" w:rsidRPr="003F511D">
        <w:rPr>
          <w:b/>
        </w:rPr>
        <w:t>проводить общий и биохимический анализы крови</w:t>
      </w:r>
      <w:r w:rsidR="00240397" w:rsidRPr="00240397">
        <w:rPr>
          <w:b/>
        </w:rPr>
        <w:t xml:space="preserve"> </w:t>
      </w:r>
      <w:r w:rsidR="003F511D">
        <w:rPr>
          <w:b/>
        </w:rPr>
        <w:t xml:space="preserve">в случае наличия </w:t>
      </w:r>
      <w:proofErr w:type="spellStart"/>
      <w:r w:rsidR="003F511D">
        <w:rPr>
          <w:b/>
        </w:rPr>
        <w:t>коморбидного</w:t>
      </w:r>
      <w:proofErr w:type="spellEnd"/>
      <w:r w:rsidR="003F511D">
        <w:rPr>
          <w:b/>
        </w:rPr>
        <w:t xml:space="preserve"> состояния при СБН или несоответствии всем критериям диагноза. </w:t>
      </w:r>
    </w:p>
    <w:p w:rsidR="00094ED6" w:rsidRPr="00A22CBA" w:rsidRDefault="00094ED6" w:rsidP="00094ED6">
      <w:pPr>
        <w:pStyle w:val="aff1"/>
        <w:divId w:val="266810958"/>
      </w:pPr>
      <w:r w:rsidRPr="00C81573">
        <w:t xml:space="preserve">Уровень убедительности рекомендаций </w:t>
      </w:r>
      <w:r w:rsidR="008A13FC">
        <w:rPr>
          <w:lang w:val="en-US"/>
        </w:rPr>
        <w:t>C</w:t>
      </w:r>
      <w:r w:rsidRPr="00C81573">
        <w:t xml:space="preserve"> (уровень достоверности доказательств – </w:t>
      </w:r>
      <w:r w:rsidR="008A13FC" w:rsidRPr="008A13FC">
        <w:t>5</w:t>
      </w:r>
      <w:r w:rsidRPr="00C81573">
        <w:t>)</w:t>
      </w:r>
    </w:p>
    <w:p w:rsidR="00FA79BF" w:rsidRPr="00A22CBA" w:rsidRDefault="00FA79BF" w:rsidP="00094ED6">
      <w:pPr>
        <w:pStyle w:val="aff2"/>
        <w:divId w:val="266810958"/>
      </w:pPr>
    </w:p>
    <w:p w:rsidR="00B46390" w:rsidRPr="00C81573" w:rsidRDefault="00B46390" w:rsidP="0021676E">
      <w:pPr>
        <w:pStyle w:val="2"/>
        <w:divId w:val="266810958"/>
      </w:pPr>
      <w:bookmarkStart w:id="37" w:name="_Toc25184490"/>
      <w:r w:rsidRPr="00C81573">
        <w:t xml:space="preserve">2.4 </w:t>
      </w:r>
      <w:r w:rsidR="00A70F44" w:rsidRPr="00C81573">
        <w:t xml:space="preserve">Инструментальные </w:t>
      </w:r>
      <w:r w:rsidRPr="00C81573">
        <w:t>диагно</w:t>
      </w:r>
      <w:r w:rsidR="00A70F44" w:rsidRPr="00C81573">
        <w:t>стические исследования</w:t>
      </w:r>
      <w:bookmarkEnd w:id="37"/>
    </w:p>
    <w:p w:rsidR="00926933" w:rsidRPr="00C12C6D" w:rsidRDefault="00926933" w:rsidP="00C12C6D">
      <w:pPr>
        <w:pStyle w:val="afd"/>
        <w:numPr>
          <w:ilvl w:val="0"/>
          <w:numId w:val="25"/>
        </w:numPr>
        <w:autoSpaceDE w:val="0"/>
        <w:autoSpaceDN w:val="0"/>
        <w:adjustRightInd w:val="0"/>
        <w:divId w:val="266810958"/>
        <w:rPr>
          <w:rFonts w:eastAsia="Times New Roman"/>
          <w:color w:val="141B22"/>
          <w:szCs w:val="24"/>
          <w:lang w:eastAsia="ru-RU"/>
        </w:rPr>
      </w:pPr>
      <w:proofErr w:type="spellStart"/>
      <w:r w:rsidRPr="00C12C6D">
        <w:rPr>
          <w:rFonts w:eastAsia="Times New Roman"/>
          <w:szCs w:val="24"/>
          <w:lang w:eastAsia="ru-RU"/>
        </w:rPr>
        <w:t>Полисомнограф</w:t>
      </w:r>
      <w:r w:rsidRPr="00C12C6D">
        <w:rPr>
          <w:rFonts w:eastAsia="Times New Roman"/>
          <w:color w:val="141B22"/>
          <w:szCs w:val="24"/>
          <w:lang w:eastAsia="ru-RU"/>
        </w:rPr>
        <w:t>ическое</w:t>
      </w:r>
      <w:proofErr w:type="spellEnd"/>
      <w:r w:rsidRPr="00C12C6D">
        <w:rPr>
          <w:rFonts w:eastAsia="Times New Roman"/>
          <w:color w:val="141B22"/>
          <w:szCs w:val="24"/>
          <w:lang w:eastAsia="ru-RU"/>
        </w:rPr>
        <w:t xml:space="preserve"> исследование (ПСГ) больным с подозрением на наличие СБН следует проводить</w:t>
      </w:r>
      <w:r w:rsidR="00C12C6D" w:rsidRPr="00C12C6D">
        <w:rPr>
          <w:rFonts w:eastAsia="Times New Roman"/>
          <w:color w:val="141B22"/>
          <w:szCs w:val="24"/>
          <w:lang w:eastAsia="ru-RU"/>
        </w:rPr>
        <w:t xml:space="preserve"> в</w:t>
      </w:r>
      <w:r w:rsidRPr="00C12C6D">
        <w:rPr>
          <w:rFonts w:eastAsia="Times New Roman"/>
          <w:color w:val="141B22"/>
          <w:szCs w:val="24"/>
          <w:lang w:eastAsia="ru-RU"/>
        </w:rPr>
        <w:t xml:space="preserve"> случае несоответствия проявлений облигатным критериям заболевания (см. выше</w:t>
      </w:r>
      <w:r w:rsidR="00C12C6D" w:rsidRPr="00C12C6D">
        <w:rPr>
          <w:rFonts w:eastAsia="Times New Roman"/>
          <w:color w:val="141B22"/>
          <w:szCs w:val="24"/>
          <w:lang w:eastAsia="ru-RU"/>
        </w:rPr>
        <w:t>)</w:t>
      </w:r>
      <w:proofErr w:type="gramStart"/>
      <w:r w:rsidR="00C12C6D">
        <w:rPr>
          <w:rFonts w:eastAsia="Times New Roman"/>
          <w:color w:val="141B22"/>
          <w:szCs w:val="24"/>
          <w:lang w:eastAsia="ru-RU"/>
        </w:rPr>
        <w:t>.П</w:t>
      </w:r>
      <w:proofErr w:type="gramEnd"/>
      <w:r w:rsidRPr="00C12C6D">
        <w:rPr>
          <w:rFonts w:eastAsia="Times New Roman"/>
          <w:color w:val="141B22"/>
          <w:szCs w:val="24"/>
          <w:lang w:eastAsia="ru-RU"/>
        </w:rPr>
        <w:t>ри клинически подтвержденном диагнозе СБН возможно</w:t>
      </w:r>
      <w:r w:rsidR="00C12C6D">
        <w:rPr>
          <w:rFonts w:eastAsia="Times New Roman"/>
          <w:color w:val="141B22"/>
          <w:szCs w:val="24"/>
          <w:lang w:eastAsia="ru-RU"/>
        </w:rPr>
        <w:t xml:space="preserve"> проведение ПСГ в случае:</w:t>
      </w:r>
    </w:p>
    <w:p w:rsidR="00926933" w:rsidRPr="0054354D" w:rsidRDefault="00926933" w:rsidP="007052E6">
      <w:pPr>
        <w:pStyle w:val="afd"/>
        <w:numPr>
          <w:ilvl w:val="0"/>
          <w:numId w:val="26"/>
        </w:numPr>
        <w:autoSpaceDE w:val="0"/>
        <w:autoSpaceDN w:val="0"/>
        <w:adjustRightInd w:val="0"/>
        <w:jc w:val="left"/>
        <w:divId w:val="266810958"/>
        <w:rPr>
          <w:rFonts w:eastAsia="Times New Roman"/>
          <w:color w:val="141B22"/>
          <w:szCs w:val="24"/>
          <w:lang w:eastAsia="ru-RU"/>
        </w:rPr>
      </w:pPr>
      <w:r w:rsidRPr="0054354D">
        <w:rPr>
          <w:rFonts w:eastAsia="Times New Roman"/>
          <w:color w:val="141B22"/>
          <w:szCs w:val="24"/>
          <w:lang w:eastAsia="ru-RU"/>
        </w:rPr>
        <w:lastRenderedPageBreak/>
        <w:t>Подозрени</w:t>
      </w:r>
      <w:r w:rsidR="00C12C6D">
        <w:rPr>
          <w:rFonts w:eastAsia="Times New Roman"/>
          <w:color w:val="141B22"/>
          <w:szCs w:val="24"/>
          <w:lang w:eastAsia="ru-RU"/>
        </w:rPr>
        <w:t>я</w:t>
      </w:r>
      <w:r w:rsidRPr="0054354D">
        <w:rPr>
          <w:rFonts w:eastAsia="Times New Roman"/>
          <w:color w:val="141B22"/>
          <w:szCs w:val="24"/>
          <w:lang w:eastAsia="ru-RU"/>
        </w:rPr>
        <w:t xml:space="preserve"> на наличие расстройств дыхания во сне</w:t>
      </w:r>
      <w:r w:rsidR="00134D8E" w:rsidRPr="0054354D">
        <w:rPr>
          <w:rFonts w:eastAsia="Times New Roman"/>
          <w:color w:val="141B22"/>
          <w:szCs w:val="24"/>
          <w:lang w:eastAsia="ru-RU"/>
        </w:rPr>
        <w:t xml:space="preserve"> (</w:t>
      </w:r>
      <w:proofErr w:type="spellStart"/>
      <w:r w:rsidR="00134D8E" w:rsidRPr="0054354D">
        <w:rPr>
          <w:rFonts w:eastAsia="Times New Roman"/>
          <w:color w:val="141B22"/>
          <w:szCs w:val="24"/>
          <w:lang w:eastAsia="ru-RU"/>
        </w:rPr>
        <w:t>коморбидное</w:t>
      </w:r>
      <w:proofErr w:type="spellEnd"/>
      <w:r w:rsidR="00134D8E" w:rsidRPr="0054354D">
        <w:rPr>
          <w:rFonts w:eastAsia="Times New Roman"/>
          <w:color w:val="141B22"/>
          <w:szCs w:val="24"/>
          <w:lang w:eastAsia="ru-RU"/>
        </w:rPr>
        <w:t xml:space="preserve"> состояние, утяжеляющее проявления СБН</w:t>
      </w:r>
      <w:r w:rsidR="006B4DA5">
        <w:rPr>
          <w:rFonts w:eastAsia="Times New Roman"/>
          <w:color w:val="141B22"/>
          <w:szCs w:val="24"/>
          <w:lang w:eastAsia="ru-RU"/>
        </w:rPr>
        <w:t>)</w:t>
      </w:r>
      <w:r w:rsidR="00134D8E" w:rsidRPr="0054354D">
        <w:rPr>
          <w:rFonts w:eastAsia="Times New Roman"/>
          <w:color w:val="141B22"/>
          <w:szCs w:val="24"/>
          <w:lang w:eastAsia="ru-RU"/>
        </w:rPr>
        <w:t xml:space="preserve"> [</w:t>
      </w:r>
      <w:r w:rsidR="0097291A" w:rsidRPr="0097291A">
        <w:rPr>
          <w:rFonts w:eastAsia="Times New Roman"/>
          <w:color w:val="141B22"/>
          <w:szCs w:val="24"/>
          <w:lang w:eastAsia="ru-RU"/>
        </w:rPr>
        <w:t>2</w:t>
      </w:r>
      <w:r w:rsidR="00CD15D4">
        <w:rPr>
          <w:rFonts w:eastAsia="Times New Roman"/>
          <w:color w:val="141B22"/>
          <w:szCs w:val="24"/>
          <w:lang w:eastAsia="ru-RU"/>
        </w:rPr>
        <w:t>5</w:t>
      </w:r>
      <w:r w:rsidR="00134D8E" w:rsidRPr="0054354D">
        <w:rPr>
          <w:rFonts w:eastAsia="Times New Roman"/>
          <w:color w:val="141B22"/>
          <w:szCs w:val="24"/>
          <w:lang w:eastAsia="ru-RU"/>
        </w:rPr>
        <w:t>]</w:t>
      </w:r>
      <w:r w:rsidRPr="0054354D">
        <w:rPr>
          <w:rFonts w:eastAsia="Times New Roman"/>
          <w:color w:val="141B22"/>
          <w:szCs w:val="24"/>
          <w:lang w:eastAsia="ru-RU"/>
        </w:rPr>
        <w:t xml:space="preserve">; </w:t>
      </w:r>
    </w:p>
    <w:p w:rsidR="00926933" w:rsidRPr="004A6797" w:rsidRDefault="00F77CE5" w:rsidP="007052E6">
      <w:pPr>
        <w:pStyle w:val="afd"/>
        <w:numPr>
          <w:ilvl w:val="0"/>
          <w:numId w:val="26"/>
        </w:numPr>
        <w:autoSpaceDE w:val="0"/>
        <w:autoSpaceDN w:val="0"/>
        <w:adjustRightInd w:val="0"/>
        <w:divId w:val="266810958"/>
        <w:rPr>
          <w:rFonts w:eastAsia="Times New Roman"/>
          <w:color w:val="141B22"/>
          <w:szCs w:val="24"/>
          <w:lang w:eastAsia="ru-RU"/>
        </w:rPr>
      </w:pPr>
      <w:r>
        <w:rPr>
          <w:rFonts w:eastAsia="Times New Roman"/>
          <w:color w:val="141B22"/>
          <w:szCs w:val="24"/>
          <w:lang w:eastAsia="ru-RU"/>
        </w:rPr>
        <w:t>З</w:t>
      </w:r>
      <w:r w:rsidR="00134D8E">
        <w:rPr>
          <w:rFonts w:eastAsia="Times New Roman"/>
          <w:color w:val="141B22"/>
          <w:szCs w:val="24"/>
          <w:lang w:eastAsia="ru-RU"/>
        </w:rPr>
        <w:t>начительно</w:t>
      </w:r>
      <w:r>
        <w:rPr>
          <w:rFonts w:eastAsia="Times New Roman"/>
          <w:color w:val="141B22"/>
          <w:szCs w:val="24"/>
          <w:lang w:eastAsia="ru-RU"/>
        </w:rPr>
        <w:t>го</w:t>
      </w:r>
      <w:r w:rsidR="00134D8E">
        <w:rPr>
          <w:rFonts w:eastAsia="Times New Roman"/>
          <w:color w:val="141B22"/>
          <w:szCs w:val="24"/>
          <w:lang w:eastAsia="ru-RU"/>
        </w:rPr>
        <w:t xml:space="preserve"> нарушени</w:t>
      </w:r>
      <w:r>
        <w:rPr>
          <w:rFonts w:eastAsia="Times New Roman"/>
          <w:color w:val="141B22"/>
          <w:szCs w:val="24"/>
          <w:lang w:eastAsia="ru-RU"/>
        </w:rPr>
        <w:t>я</w:t>
      </w:r>
      <w:r w:rsidR="00134D8E">
        <w:rPr>
          <w:rFonts w:eastAsia="Times New Roman"/>
          <w:color w:val="141B22"/>
          <w:szCs w:val="24"/>
          <w:lang w:eastAsia="ru-RU"/>
        </w:rPr>
        <w:t xml:space="preserve"> ночного сна</w:t>
      </w:r>
      <w:r>
        <w:rPr>
          <w:rFonts w:eastAsia="Times New Roman"/>
          <w:color w:val="141B22"/>
          <w:szCs w:val="24"/>
          <w:lang w:eastAsia="ru-RU"/>
        </w:rPr>
        <w:t xml:space="preserve"> для оценки роли ПДК.</w:t>
      </w:r>
      <w:r w:rsidR="00240397" w:rsidRPr="00240397">
        <w:rPr>
          <w:rFonts w:eastAsia="Times New Roman"/>
          <w:color w:val="141B22"/>
          <w:szCs w:val="24"/>
          <w:lang w:eastAsia="ru-RU"/>
        </w:rPr>
        <w:t xml:space="preserve"> </w:t>
      </w:r>
      <w:r>
        <w:rPr>
          <w:rFonts w:eastAsia="Times New Roman"/>
          <w:color w:val="141B22"/>
          <w:szCs w:val="24"/>
          <w:lang w:eastAsia="ru-RU"/>
        </w:rPr>
        <w:t>П</w:t>
      </w:r>
      <w:r w:rsidR="00134D8E">
        <w:rPr>
          <w:rFonts w:eastAsia="Times New Roman"/>
          <w:color w:val="141B22"/>
          <w:szCs w:val="24"/>
          <w:lang w:eastAsia="ru-RU"/>
        </w:rPr>
        <w:t xml:space="preserve">ри СБН в </w:t>
      </w:r>
      <w:r w:rsidR="00966105">
        <w:rPr>
          <w:rFonts w:eastAsia="Times New Roman"/>
          <w:color w:val="141B22"/>
          <w:szCs w:val="24"/>
          <w:lang w:eastAsia="ru-RU"/>
        </w:rPr>
        <w:t>80</w:t>
      </w:r>
      <w:r w:rsidR="00134D8E">
        <w:rPr>
          <w:rFonts w:eastAsia="Times New Roman"/>
          <w:color w:val="141B22"/>
          <w:szCs w:val="24"/>
          <w:lang w:eastAsia="ru-RU"/>
        </w:rPr>
        <w:t>% случаев</w:t>
      </w:r>
      <w:r w:rsidR="00240397" w:rsidRPr="00240397">
        <w:rPr>
          <w:rFonts w:eastAsia="Times New Roman"/>
          <w:color w:val="141B22"/>
          <w:szCs w:val="24"/>
          <w:lang w:eastAsia="ru-RU"/>
        </w:rPr>
        <w:t xml:space="preserve"> </w:t>
      </w:r>
      <w:r w:rsidR="00134D8E">
        <w:rPr>
          <w:rFonts w:eastAsia="Times New Roman"/>
          <w:color w:val="141B22"/>
          <w:szCs w:val="24"/>
          <w:lang w:eastAsia="ru-RU"/>
        </w:rPr>
        <w:t xml:space="preserve">выявляются ПДК, </w:t>
      </w:r>
      <w:r w:rsidR="00966105">
        <w:rPr>
          <w:rFonts w:eastAsia="Times New Roman"/>
          <w:color w:val="141B22"/>
          <w:szCs w:val="24"/>
          <w:lang w:eastAsia="ru-RU"/>
        </w:rPr>
        <w:t xml:space="preserve">которые </w:t>
      </w:r>
      <w:r>
        <w:rPr>
          <w:rFonts w:eastAsia="Times New Roman"/>
          <w:color w:val="141B22"/>
          <w:szCs w:val="24"/>
          <w:lang w:eastAsia="ru-RU"/>
        </w:rPr>
        <w:t>могут приводить</w:t>
      </w:r>
      <w:r w:rsidR="00966105">
        <w:rPr>
          <w:rFonts w:eastAsia="Times New Roman"/>
          <w:color w:val="141B22"/>
          <w:szCs w:val="24"/>
          <w:lang w:eastAsia="ru-RU"/>
        </w:rPr>
        <w:t xml:space="preserve"> к </w:t>
      </w:r>
      <w:proofErr w:type="spellStart"/>
      <w:r w:rsidR="00966105">
        <w:rPr>
          <w:rFonts w:eastAsia="Times New Roman"/>
          <w:color w:val="141B22"/>
          <w:szCs w:val="24"/>
          <w:lang w:eastAsia="ru-RU"/>
        </w:rPr>
        <w:t>инсомнии</w:t>
      </w:r>
      <w:proofErr w:type="spellEnd"/>
      <w:r w:rsidR="00966105">
        <w:rPr>
          <w:rFonts w:eastAsia="Times New Roman"/>
          <w:color w:val="141B22"/>
          <w:szCs w:val="24"/>
          <w:lang w:eastAsia="ru-RU"/>
        </w:rPr>
        <w:t xml:space="preserve"> или </w:t>
      </w:r>
      <w:r w:rsidR="00886AA5">
        <w:rPr>
          <w:rFonts w:eastAsia="Times New Roman"/>
          <w:color w:val="141B22"/>
          <w:szCs w:val="24"/>
          <w:lang w:eastAsia="ru-RU"/>
        </w:rPr>
        <w:t>повышенной дневной сонливости</w:t>
      </w:r>
      <w:r w:rsidR="00240397" w:rsidRPr="00240397">
        <w:rPr>
          <w:rFonts w:eastAsia="Times New Roman"/>
          <w:color w:val="141B22"/>
          <w:szCs w:val="24"/>
          <w:lang w:eastAsia="ru-RU"/>
        </w:rPr>
        <w:t xml:space="preserve"> </w:t>
      </w:r>
      <w:r w:rsidR="00134D8E" w:rsidRPr="00966105">
        <w:rPr>
          <w:rFonts w:eastAsia="Times New Roman"/>
          <w:color w:val="141B22"/>
          <w:szCs w:val="24"/>
          <w:lang w:eastAsia="ru-RU"/>
        </w:rPr>
        <w:t>[</w:t>
      </w:r>
      <w:r w:rsidR="00966105">
        <w:rPr>
          <w:rFonts w:eastAsia="Times New Roman"/>
          <w:color w:val="141B22"/>
          <w:szCs w:val="24"/>
          <w:lang w:eastAsia="ru-RU"/>
        </w:rPr>
        <w:t>2</w:t>
      </w:r>
      <w:r w:rsidR="00CD15D4">
        <w:rPr>
          <w:rFonts w:eastAsia="Times New Roman"/>
          <w:color w:val="141B22"/>
          <w:szCs w:val="24"/>
          <w:lang w:eastAsia="ru-RU"/>
        </w:rPr>
        <w:t>6</w:t>
      </w:r>
      <w:r w:rsidR="00134D8E" w:rsidRPr="00966105">
        <w:rPr>
          <w:rFonts w:eastAsia="Times New Roman"/>
          <w:color w:val="141B22"/>
          <w:szCs w:val="24"/>
          <w:lang w:eastAsia="ru-RU"/>
        </w:rPr>
        <w:t>]</w:t>
      </w:r>
      <w:r w:rsidR="00926933" w:rsidRPr="004A6797">
        <w:rPr>
          <w:rFonts w:eastAsia="Times New Roman"/>
          <w:color w:val="141B22"/>
          <w:szCs w:val="24"/>
          <w:lang w:eastAsia="ru-RU"/>
        </w:rPr>
        <w:t>;</w:t>
      </w:r>
    </w:p>
    <w:p w:rsidR="00926933" w:rsidRPr="00905360" w:rsidRDefault="00F77CE5" w:rsidP="007052E6">
      <w:pPr>
        <w:pStyle w:val="afd"/>
        <w:numPr>
          <w:ilvl w:val="0"/>
          <w:numId w:val="26"/>
        </w:numPr>
        <w:autoSpaceDE w:val="0"/>
        <w:autoSpaceDN w:val="0"/>
        <w:adjustRightInd w:val="0"/>
        <w:divId w:val="266810958"/>
        <w:rPr>
          <w:rFonts w:eastAsia="Times New Roman"/>
          <w:color w:val="141B22"/>
          <w:szCs w:val="24"/>
          <w:lang w:eastAsia="ru-RU"/>
        </w:rPr>
      </w:pPr>
      <w:r>
        <w:rPr>
          <w:rFonts w:eastAsia="Times New Roman"/>
          <w:color w:val="141B22"/>
          <w:szCs w:val="24"/>
          <w:lang w:eastAsia="ru-RU"/>
        </w:rPr>
        <w:t>П</w:t>
      </w:r>
      <w:r w:rsidR="00693010" w:rsidRPr="00905360">
        <w:rPr>
          <w:rFonts w:eastAsia="Times New Roman"/>
          <w:color w:val="141B22"/>
          <w:szCs w:val="24"/>
          <w:lang w:eastAsia="ru-RU"/>
        </w:rPr>
        <w:t>овышенн</w:t>
      </w:r>
      <w:r>
        <w:rPr>
          <w:rFonts w:eastAsia="Times New Roman"/>
          <w:color w:val="141B22"/>
          <w:szCs w:val="24"/>
          <w:lang w:eastAsia="ru-RU"/>
        </w:rPr>
        <w:t>ой</w:t>
      </w:r>
      <w:r w:rsidR="00926933" w:rsidRPr="00905360">
        <w:rPr>
          <w:rFonts w:eastAsia="Times New Roman"/>
          <w:color w:val="141B22"/>
          <w:szCs w:val="24"/>
          <w:lang w:eastAsia="ru-RU"/>
        </w:rPr>
        <w:t xml:space="preserve"> дневн</w:t>
      </w:r>
      <w:r>
        <w:rPr>
          <w:rFonts w:eastAsia="Times New Roman"/>
          <w:color w:val="141B22"/>
          <w:szCs w:val="24"/>
          <w:lang w:eastAsia="ru-RU"/>
        </w:rPr>
        <w:t>ой</w:t>
      </w:r>
      <w:r w:rsidR="00926933" w:rsidRPr="00905360">
        <w:rPr>
          <w:rFonts w:eastAsia="Times New Roman"/>
          <w:color w:val="141B22"/>
          <w:szCs w:val="24"/>
          <w:lang w:eastAsia="ru-RU"/>
        </w:rPr>
        <w:t xml:space="preserve"> сонливост</w:t>
      </w:r>
      <w:r>
        <w:rPr>
          <w:rFonts w:eastAsia="Times New Roman"/>
          <w:color w:val="141B22"/>
          <w:szCs w:val="24"/>
          <w:lang w:eastAsia="ru-RU"/>
        </w:rPr>
        <w:t>и</w:t>
      </w:r>
      <w:proofErr w:type="gramStart"/>
      <w:r>
        <w:rPr>
          <w:rFonts w:eastAsia="Times New Roman"/>
          <w:color w:val="141B22"/>
          <w:szCs w:val="24"/>
          <w:lang w:eastAsia="ru-RU"/>
        </w:rPr>
        <w:t>.В</w:t>
      </w:r>
      <w:proofErr w:type="gramEnd"/>
      <w:r w:rsidR="00693010" w:rsidRPr="00905360">
        <w:rPr>
          <w:rFonts w:eastAsia="Times New Roman"/>
          <w:color w:val="141B22"/>
          <w:szCs w:val="24"/>
          <w:lang w:eastAsia="ru-RU"/>
        </w:rPr>
        <w:t>20-25</w:t>
      </w:r>
      <w:r w:rsidR="00134D8E" w:rsidRPr="00905360">
        <w:rPr>
          <w:rFonts w:eastAsia="Times New Roman"/>
          <w:color w:val="141B22"/>
          <w:szCs w:val="24"/>
          <w:lang w:eastAsia="ru-RU"/>
        </w:rPr>
        <w:t xml:space="preserve">% случаев СБН сопровождается </w:t>
      </w:r>
      <w:r>
        <w:rPr>
          <w:rFonts w:eastAsia="Times New Roman"/>
          <w:color w:val="141B22"/>
          <w:szCs w:val="24"/>
          <w:lang w:eastAsia="ru-RU"/>
        </w:rPr>
        <w:t>нарушением сна</w:t>
      </w:r>
      <w:r w:rsidR="00134D8E" w:rsidRPr="00905360">
        <w:rPr>
          <w:rFonts w:eastAsia="Times New Roman"/>
          <w:color w:val="141B22"/>
          <w:szCs w:val="24"/>
          <w:lang w:eastAsia="ru-RU"/>
        </w:rPr>
        <w:t xml:space="preserve">, </w:t>
      </w:r>
      <w:r>
        <w:rPr>
          <w:rFonts w:eastAsia="Times New Roman"/>
          <w:color w:val="141B22"/>
          <w:szCs w:val="24"/>
          <w:lang w:eastAsia="ru-RU"/>
        </w:rPr>
        <w:t>следствием чего является сонливость в дневное время</w:t>
      </w:r>
      <w:r w:rsidR="00905360" w:rsidRPr="00905360">
        <w:rPr>
          <w:rFonts w:eastAsia="Times New Roman"/>
          <w:color w:val="141B22"/>
          <w:szCs w:val="24"/>
          <w:lang w:eastAsia="ru-RU"/>
        </w:rPr>
        <w:t>.</w:t>
      </w:r>
      <w:r w:rsidR="00693010" w:rsidRPr="00905360">
        <w:rPr>
          <w:rFonts w:eastAsia="Times New Roman"/>
          <w:color w:val="141B22"/>
          <w:szCs w:val="24"/>
          <w:lang w:eastAsia="ru-RU"/>
        </w:rPr>
        <w:t xml:space="preserve"> [</w:t>
      </w:r>
      <w:r w:rsidR="00D2215F">
        <w:rPr>
          <w:rFonts w:eastAsia="Times New Roman"/>
          <w:color w:val="141B22"/>
          <w:szCs w:val="24"/>
          <w:lang w:eastAsia="ru-RU"/>
        </w:rPr>
        <w:t>14,</w:t>
      </w:r>
      <w:r w:rsidR="0097291A">
        <w:rPr>
          <w:rFonts w:eastAsia="Times New Roman"/>
          <w:color w:val="141B22"/>
          <w:szCs w:val="24"/>
          <w:lang w:eastAsia="ru-RU"/>
        </w:rPr>
        <w:t>2</w:t>
      </w:r>
      <w:r w:rsidR="00CD15D4">
        <w:rPr>
          <w:rFonts w:eastAsia="Times New Roman"/>
          <w:color w:val="141B22"/>
          <w:szCs w:val="24"/>
          <w:lang w:eastAsia="ru-RU"/>
        </w:rPr>
        <w:t>7</w:t>
      </w:r>
      <w:r w:rsidR="00134D8E" w:rsidRPr="00905360">
        <w:rPr>
          <w:rFonts w:eastAsia="Times New Roman"/>
          <w:color w:val="141B22"/>
          <w:szCs w:val="24"/>
          <w:lang w:eastAsia="ru-RU"/>
        </w:rPr>
        <w:t>]</w:t>
      </w:r>
    </w:p>
    <w:p w:rsidR="008A13FC" w:rsidRPr="00C81573" w:rsidRDefault="008A13FC" w:rsidP="008A13FC">
      <w:pPr>
        <w:pStyle w:val="afff7"/>
        <w:numPr>
          <w:ilvl w:val="0"/>
          <w:numId w:val="0"/>
        </w:numPr>
        <w:ind w:left="708"/>
        <w:divId w:val="266810958"/>
        <w:rPr>
          <w:b/>
        </w:rPr>
      </w:pPr>
      <w:r w:rsidRPr="00F77CE5">
        <w:rPr>
          <w:b/>
        </w:rPr>
        <w:t xml:space="preserve">Рекомендуется </w:t>
      </w:r>
      <w:r w:rsidR="007F4DDE">
        <w:rPr>
          <w:b/>
        </w:rPr>
        <w:t xml:space="preserve">в случае наличия </w:t>
      </w:r>
      <w:proofErr w:type="spellStart"/>
      <w:r w:rsidR="007F4DDE">
        <w:rPr>
          <w:b/>
        </w:rPr>
        <w:t>коморбидного</w:t>
      </w:r>
      <w:proofErr w:type="spellEnd"/>
      <w:r w:rsidR="007F4DDE">
        <w:rPr>
          <w:b/>
        </w:rPr>
        <w:t xml:space="preserve"> состояния при СБН или несоответствии всем критериям диагноза</w:t>
      </w:r>
      <w:r w:rsidRPr="00F77CE5">
        <w:rPr>
          <w:b/>
          <w:color w:val="000000"/>
          <w:szCs w:val="24"/>
        </w:rPr>
        <w:t xml:space="preserve"> проводить ПСГ.</w:t>
      </w:r>
      <w:r w:rsidRPr="00C81573">
        <w:t xml:space="preserve"> [</w:t>
      </w:r>
      <w:r w:rsidR="0097291A" w:rsidRPr="00007B2E">
        <w:t>2</w:t>
      </w:r>
      <w:r w:rsidR="00CD15D4">
        <w:t>1</w:t>
      </w:r>
      <w:r w:rsidR="00007B2E">
        <w:t>]</w:t>
      </w:r>
    </w:p>
    <w:p w:rsidR="008A13FC" w:rsidRPr="00C81573" w:rsidRDefault="008A13FC" w:rsidP="008A13FC">
      <w:pPr>
        <w:pStyle w:val="aff1"/>
        <w:divId w:val="266810958"/>
      </w:pPr>
      <w:r w:rsidRPr="00C81573">
        <w:t>Уровень убедительности рекомендаций</w:t>
      </w:r>
      <w:proofErr w:type="gramStart"/>
      <w:r w:rsidRPr="00C81573">
        <w:t xml:space="preserve"> </w:t>
      </w:r>
      <w:r>
        <w:t>С</w:t>
      </w:r>
      <w:proofErr w:type="gramEnd"/>
      <w:r w:rsidRPr="00C81573">
        <w:t xml:space="preserve"> (уровень достоверности доказательств – </w:t>
      </w:r>
      <w:r>
        <w:t>5</w:t>
      </w:r>
      <w:r w:rsidRPr="00C81573">
        <w:t>)</w:t>
      </w:r>
    </w:p>
    <w:p w:rsidR="008A13FC" w:rsidRPr="00C36987" w:rsidRDefault="008A13FC" w:rsidP="008A13FC">
      <w:pPr>
        <w:pStyle w:val="afd"/>
        <w:autoSpaceDE w:val="0"/>
        <w:autoSpaceDN w:val="0"/>
        <w:adjustRightInd w:val="0"/>
        <w:divId w:val="266810958"/>
        <w:rPr>
          <w:rFonts w:eastAsia="Times New Roman"/>
          <w:b/>
          <w:color w:val="141B22"/>
          <w:szCs w:val="24"/>
          <w:lang w:eastAsia="ru-RU"/>
        </w:rPr>
      </w:pPr>
    </w:p>
    <w:p w:rsidR="00926933" w:rsidRPr="000B65EA" w:rsidRDefault="000B65EA" w:rsidP="000B65EA">
      <w:pPr>
        <w:numPr>
          <w:ilvl w:val="0"/>
          <w:numId w:val="25"/>
        </w:numPr>
        <w:divId w:val="266810958"/>
        <w:rPr>
          <w:szCs w:val="24"/>
        </w:rPr>
      </w:pPr>
      <w:proofErr w:type="gramStart"/>
      <w:r w:rsidRPr="000B65EA">
        <w:rPr>
          <w:szCs w:val="24"/>
        </w:rPr>
        <w:t xml:space="preserve">Тест предложенной иммобилизации (ТПИ) – </w:t>
      </w:r>
      <w:r w:rsidRPr="000B65EA">
        <w:rPr>
          <w:color w:val="000000"/>
          <w:szCs w:val="24"/>
        </w:rPr>
        <w:t>количественная оценка позывов к движению при попытке сохранять неподвижность, в том числе для объективизации эффекта лечебного воздействия.</w:t>
      </w:r>
      <w:proofErr w:type="gramEnd"/>
      <w:r w:rsidR="00D765D6" w:rsidRPr="000B65EA">
        <w:rPr>
          <w:color w:val="000000"/>
          <w:szCs w:val="24"/>
        </w:rPr>
        <w:fldChar w:fldCharType="begin" w:fldLock="1"/>
      </w:r>
      <w:r w:rsidR="00926933" w:rsidRPr="000B65EA">
        <w:rPr>
          <w:color w:val="000000"/>
          <w:szCs w:val="24"/>
        </w:rPr>
        <w:instrText>ADDIN CSL_CITATION {"citationItems":[{"id":"ITEM-1","itemData":{"DOI":"10.1185/03007995.2015.1103216","author":[{"dropping-particle":"","family":"Garcia-borreguero","given":"Diego","non-dropping-particle":"","parse-names":false,"suffix":""},{"dropping-particle":"","family":"Allen","given":"Richard","non-dropping-particle":"","parse-names":false,"suffix":""},{"dropping-particle":"","family":"Hudson","given":"John","non-dropping-particle":"","parse-names":false,"suffix":""},{"dropping-particle":"","family":"Dohin","given":"Elisabeth","non-dropping-particle":"","parse-names":false,"suffix":""},{"dropping-particle":"","family":"Grieger","given":"Frank","non-dropping-particle":"","parse-names":false,"suffix":""},{"dropping-particle":"","family":"Moran","given":"Kimberly","non-dropping-particle":"","parse-names":false,"suffix":""},{"dropping-particle":"","family":"Schollmayer","given":"Erwin","non-dropping-particle":"","parse-names":false,"suffix":""},{"dropping-particle":"","family":"Smit","given":"René","non-dropping-particle":"","parse-names":false,"suffix":""},{"dropping-particle":"","family":"Allen","given":"Richard","non-dropping-particle":"","parse-names":false,"suffix":""},{"dropping-particle":"","family":"Hudson","given":"John","non-dropping-particle":"","parse-names":false,"suffix":""},{"dropping-particle":"","family":"Dohin","given":"Elisabeth","non-dropping-particle":"","parse-names":false,"suffix":""},{"dropping-particle":"","family":"Grieger","given":"Frank","non-dropping-particle":"","parse-names":false,"suffix":""},{"dropping-particle":"","family":"Moran","given":"Kimberly","non-dropping-particle":"","parse-names":false,"suffix":""},{"dropping-particle":"","family":"Schollmayer","given":"Erwin","non-dropping-particle":"","parse-names":false,"suffix":""},{"dropping-particle":"","family":"Smit","given":"René","non-dropping-particle":"","parse-names":false,"suffix":""},{"dropping-particle":"","family":"Winkelman","given":"John","non-dropping-particle":"","parse-names":false,"suffix":""},{"dropping-particle":"","family":"Garcia-borreguero","given":"Diego","non-dropping-particle":"","parse-names":false,"suffix":""},{"dropping-particle":"","family":"Grieger","given":"Frank","non-dropping-particle":"","parse-names":false,"suffix":""},{"dropping-particle":"","family":"Moran","given":"Kimberly","non-dropping-particle":"","parse-names":false,"suffix":""}],"id":"ITEM-1","issue":"November","issued":{"date-parts":[["2015"]]},"title":"Effects of rotigotine on daytime symptoms in patients with primary restless legs syndrome : a Original article Effects of rotigotine on daytime symptoms in patients with primary restless legs syndrome : a randomized , placebo-controlled study","type":"article-journal","volume":"7995"},"uris":["http://www.mendeley.com/documents/?uuid=e1db95d2-f44e-441a-a422-e1f71d8507f1"]}],"mendeley":{"formattedCitation":"[27]","plainTextFormattedCitation":"[27]","previouslyFormattedCitation":"[27]"},"properties":{"noteIndex":0},"schema":"https://github.com/citation-style-language/schema/raw/master/csl-citation.json"}</w:instrText>
      </w:r>
      <w:r w:rsidR="00D765D6" w:rsidRPr="000B65EA">
        <w:rPr>
          <w:color w:val="000000"/>
          <w:szCs w:val="24"/>
        </w:rPr>
        <w:fldChar w:fldCharType="separate"/>
      </w:r>
      <w:r w:rsidR="00926933" w:rsidRPr="000B65EA">
        <w:rPr>
          <w:noProof/>
          <w:color w:val="000000"/>
          <w:szCs w:val="24"/>
        </w:rPr>
        <w:t>[</w:t>
      </w:r>
      <w:r w:rsidR="0097291A" w:rsidRPr="000B65EA">
        <w:rPr>
          <w:noProof/>
          <w:color w:val="000000"/>
          <w:szCs w:val="24"/>
        </w:rPr>
        <w:t>2</w:t>
      </w:r>
      <w:r w:rsidR="00CD15D4">
        <w:rPr>
          <w:noProof/>
          <w:color w:val="000000"/>
          <w:szCs w:val="24"/>
        </w:rPr>
        <w:t>8</w:t>
      </w:r>
      <w:r w:rsidR="00926933" w:rsidRPr="000B65EA">
        <w:rPr>
          <w:noProof/>
          <w:color w:val="000000"/>
          <w:szCs w:val="24"/>
        </w:rPr>
        <w:t>]</w:t>
      </w:r>
      <w:r w:rsidR="00D765D6" w:rsidRPr="000B65EA">
        <w:rPr>
          <w:color w:val="000000"/>
          <w:szCs w:val="24"/>
        </w:rPr>
        <w:fldChar w:fldCharType="end"/>
      </w:r>
      <w:r w:rsidR="00240397">
        <w:rPr>
          <w:color w:val="000000"/>
          <w:szCs w:val="24"/>
          <w:lang w:val="en-US"/>
        </w:rPr>
        <w:t xml:space="preserve"> </w:t>
      </w:r>
      <w:r w:rsidR="007F4DDE">
        <w:rPr>
          <w:color w:val="000000"/>
          <w:szCs w:val="24"/>
        </w:rPr>
        <w:t xml:space="preserve">Тест выполняется следующим образом. </w:t>
      </w:r>
      <w:r w:rsidR="00926933" w:rsidRPr="000B65EA">
        <w:rPr>
          <w:color w:val="000000"/>
          <w:szCs w:val="24"/>
        </w:rPr>
        <w:t xml:space="preserve">Пациент находится в постели в положении полусидя в освещенной комнате. </w:t>
      </w:r>
      <w:r w:rsidR="007F4DDE">
        <w:rPr>
          <w:color w:val="000000"/>
          <w:szCs w:val="24"/>
        </w:rPr>
        <w:t>Д</w:t>
      </w:r>
      <w:r w:rsidR="007F4DDE" w:rsidRPr="000B65EA">
        <w:rPr>
          <w:color w:val="000000"/>
          <w:szCs w:val="24"/>
        </w:rPr>
        <w:t xml:space="preserve">ля удобства </w:t>
      </w:r>
      <w:r w:rsidR="007F4DDE">
        <w:rPr>
          <w:color w:val="000000"/>
          <w:szCs w:val="24"/>
        </w:rPr>
        <w:t>п</w:t>
      </w:r>
      <w:r w:rsidR="00926933" w:rsidRPr="000B65EA">
        <w:rPr>
          <w:color w:val="000000"/>
          <w:szCs w:val="24"/>
        </w:rPr>
        <w:t xml:space="preserve">од колени </w:t>
      </w:r>
      <w:r w:rsidR="007F4DDE">
        <w:rPr>
          <w:color w:val="000000"/>
          <w:szCs w:val="24"/>
        </w:rPr>
        <w:t xml:space="preserve">ему </w:t>
      </w:r>
      <w:r w:rsidR="00926933" w:rsidRPr="000B65EA">
        <w:rPr>
          <w:color w:val="000000"/>
          <w:szCs w:val="24"/>
        </w:rPr>
        <w:t xml:space="preserve">подкладывается валик. Во время проведения теста пациент не должен отвлекаться на разговор, просмотр </w:t>
      </w:r>
      <w:r w:rsidR="007F4DDE">
        <w:rPr>
          <w:color w:val="000000"/>
          <w:szCs w:val="24"/>
        </w:rPr>
        <w:t>электронных устройств</w:t>
      </w:r>
      <w:r w:rsidR="00926933" w:rsidRPr="000B65EA">
        <w:rPr>
          <w:color w:val="000000"/>
          <w:szCs w:val="24"/>
        </w:rPr>
        <w:t>, чтение и т.п. Тест проводится в течение 1 часа, при этом каждые 5 минут по запросу исследователя пациент должен отмечать интенсивность неприятных ощущений в ногах по 10-балльной визуально</w:t>
      </w:r>
      <w:r w:rsidR="00910CA2" w:rsidRPr="000B65EA">
        <w:rPr>
          <w:color w:val="000000"/>
          <w:szCs w:val="24"/>
        </w:rPr>
        <w:t xml:space="preserve">й </w:t>
      </w:r>
      <w:r w:rsidR="00926933" w:rsidRPr="000B65EA">
        <w:rPr>
          <w:color w:val="000000"/>
          <w:szCs w:val="24"/>
        </w:rPr>
        <w:t xml:space="preserve">аналоговой шкале (ВАШ), где 0 баллов </w:t>
      </w:r>
      <w:r w:rsidR="007F4DDE">
        <w:rPr>
          <w:color w:val="000000"/>
          <w:szCs w:val="24"/>
        </w:rPr>
        <w:t xml:space="preserve">соответствует состоянию, когда </w:t>
      </w:r>
      <w:r w:rsidR="00926933" w:rsidRPr="000B65EA">
        <w:rPr>
          <w:color w:val="000000"/>
          <w:szCs w:val="24"/>
        </w:rPr>
        <w:t xml:space="preserve">неприятные ощущения отсутствуют, </w:t>
      </w:r>
      <w:r w:rsidR="007F4DDE">
        <w:rPr>
          <w:color w:val="000000"/>
          <w:szCs w:val="24"/>
        </w:rPr>
        <w:t xml:space="preserve">а </w:t>
      </w:r>
      <w:r w:rsidR="00926933" w:rsidRPr="000B65EA">
        <w:rPr>
          <w:color w:val="000000"/>
          <w:szCs w:val="24"/>
        </w:rPr>
        <w:t>10 баллов –неприятны</w:t>
      </w:r>
      <w:r w:rsidR="007F4DDE">
        <w:rPr>
          <w:color w:val="000000"/>
          <w:szCs w:val="24"/>
        </w:rPr>
        <w:t>е</w:t>
      </w:r>
      <w:r w:rsidR="00926933" w:rsidRPr="000B65EA">
        <w:rPr>
          <w:color w:val="000000"/>
          <w:szCs w:val="24"/>
        </w:rPr>
        <w:t xml:space="preserve"> ощущения</w:t>
      </w:r>
      <w:r w:rsidR="00240397" w:rsidRPr="00240397">
        <w:rPr>
          <w:color w:val="000000"/>
          <w:szCs w:val="24"/>
        </w:rPr>
        <w:t xml:space="preserve"> </w:t>
      </w:r>
      <w:r w:rsidR="007F4DDE" w:rsidRPr="000B65EA">
        <w:rPr>
          <w:color w:val="000000"/>
          <w:szCs w:val="24"/>
        </w:rPr>
        <w:t>невыносим</w:t>
      </w:r>
      <w:r w:rsidR="007F4DDE">
        <w:rPr>
          <w:color w:val="000000"/>
          <w:szCs w:val="24"/>
        </w:rPr>
        <w:t>ы</w:t>
      </w:r>
      <w:r w:rsidR="00926933" w:rsidRPr="000B65EA">
        <w:rPr>
          <w:color w:val="000000"/>
          <w:szCs w:val="24"/>
        </w:rPr>
        <w:t xml:space="preserve">. </w:t>
      </w:r>
      <w:r w:rsidR="007F4DDE">
        <w:rPr>
          <w:color w:val="000000"/>
          <w:szCs w:val="24"/>
        </w:rPr>
        <w:t>В</w:t>
      </w:r>
      <w:r w:rsidR="007F4DDE" w:rsidRPr="000B65EA">
        <w:rPr>
          <w:color w:val="000000"/>
          <w:szCs w:val="24"/>
        </w:rPr>
        <w:t xml:space="preserve"> течение всего теста </w:t>
      </w:r>
      <w:r w:rsidR="007F4DDE">
        <w:rPr>
          <w:color w:val="000000"/>
          <w:szCs w:val="24"/>
        </w:rPr>
        <w:t>п</w:t>
      </w:r>
      <w:r w:rsidR="00926933" w:rsidRPr="000B65EA">
        <w:rPr>
          <w:color w:val="000000"/>
          <w:szCs w:val="24"/>
        </w:rPr>
        <w:t xml:space="preserve">ациент </w:t>
      </w:r>
      <w:r w:rsidR="007F4DDE">
        <w:rPr>
          <w:color w:val="000000"/>
          <w:szCs w:val="24"/>
        </w:rPr>
        <w:t xml:space="preserve">должен </w:t>
      </w:r>
      <w:r w:rsidR="00926933" w:rsidRPr="000B65EA">
        <w:rPr>
          <w:color w:val="000000"/>
          <w:szCs w:val="24"/>
        </w:rPr>
        <w:t>старат</w:t>
      </w:r>
      <w:r w:rsidR="007F4DDE">
        <w:rPr>
          <w:color w:val="000000"/>
          <w:szCs w:val="24"/>
        </w:rPr>
        <w:t>ь</w:t>
      </w:r>
      <w:r w:rsidR="00926933" w:rsidRPr="000B65EA">
        <w:rPr>
          <w:color w:val="000000"/>
          <w:szCs w:val="24"/>
        </w:rPr>
        <w:t>ся не двигать</w:t>
      </w:r>
      <w:r w:rsidR="007F4DDE">
        <w:rPr>
          <w:color w:val="000000"/>
          <w:szCs w:val="24"/>
        </w:rPr>
        <w:t>ся</w:t>
      </w:r>
      <w:r w:rsidR="00926933" w:rsidRPr="000B65EA">
        <w:rPr>
          <w:color w:val="000000"/>
          <w:szCs w:val="24"/>
        </w:rPr>
        <w:t xml:space="preserve"> ногами и не засыпать. Одновременно с субъективной оценкой </w:t>
      </w:r>
      <w:r w:rsidR="00514189" w:rsidRPr="000B65EA">
        <w:rPr>
          <w:color w:val="000000"/>
          <w:szCs w:val="24"/>
        </w:rPr>
        <w:t xml:space="preserve">позывов к движению </w:t>
      </w:r>
      <w:r w:rsidR="007F4DDE">
        <w:rPr>
          <w:color w:val="000000"/>
          <w:szCs w:val="24"/>
        </w:rPr>
        <w:t>записывается</w:t>
      </w:r>
      <w:r w:rsidR="00240397" w:rsidRPr="00240397">
        <w:rPr>
          <w:color w:val="000000"/>
          <w:szCs w:val="24"/>
        </w:rPr>
        <w:t xml:space="preserve"> </w:t>
      </w:r>
      <w:r w:rsidR="004C2802" w:rsidRPr="000B65EA">
        <w:rPr>
          <w:color w:val="000000"/>
          <w:szCs w:val="24"/>
        </w:rPr>
        <w:t>электроэнцефалогра</w:t>
      </w:r>
      <w:r w:rsidR="007F4DDE">
        <w:rPr>
          <w:color w:val="000000"/>
          <w:szCs w:val="24"/>
        </w:rPr>
        <w:t>мма</w:t>
      </w:r>
      <w:r w:rsidR="004C2802" w:rsidRPr="000B65EA">
        <w:rPr>
          <w:color w:val="000000"/>
          <w:szCs w:val="24"/>
        </w:rPr>
        <w:t xml:space="preserve"> (</w:t>
      </w:r>
      <w:r w:rsidR="00926933" w:rsidRPr="000B65EA">
        <w:rPr>
          <w:color w:val="000000"/>
          <w:szCs w:val="24"/>
        </w:rPr>
        <w:t>ЭЭГ</w:t>
      </w:r>
      <w:r w:rsidR="004C2802" w:rsidRPr="000B65EA">
        <w:rPr>
          <w:color w:val="000000"/>
          <w:szCs w:val="24"/>
        </w:rPr>
        <w:t>)</w:t>
      </w:r>
      <w:r w:rsidR="00926933" w:rsidRPr="000B65EA">
        <w:rPr>
          <w:color w:val="000000"/>
          <w:szCs w:val="24"/>
        </w:rPr>
        <w:t xml:space="preserve"> для подтверждения бодрствующего состояния и </w:t>
      </w:r>
      <w:proofErr w:type="spellStart"/>
      <w:r w:rsidR="00926933" w:rsidRPr="000B65EA">
        <w:rPr>
          <w:color w:val="000000"/>
          <w:szCs w:val="24"/>
        </w:rPr>
        <w:t>электромиогра</w:t>
      </w:r>
      <w:r w:rsidR="007F4DDE">
        <w:rPr>
          <w:color w:val="000000"/>
          <w:szCs w:val="24"/>
        </w:rPr>
        <w:t>мма</w:t>
      </w:r>
      <w:proofErr w:type="spellEnd"/>
      <w:r w:rsidR="007F4DDE">
        <w:rPr>
          <w:color w:val="000000"/>
          <w:szCs w:val="24"/>
        </w:rPr>
        <w:t xml:space="preserve"> </w:t>
      </w:r>
      <w:r w:rsidR="00926933" w:rsidRPr="000B65EA">
        <w:rPr>
          <w:color w:val="000000"/>
          <w:szCs w:val="24"/>
        </w:rPr>
        <w:t xml:space="preserve">(ЭМГ) </w:t>
      </w:r>
      <w:r w:rsidR="007F4DDE">
        <w:rPr>
          <w:color w:val="000000"/>
          <w:szCs w:val="24"/>
        </w:rPr>
        <w:t>с передних большеберцовых мышц</w:t>
      </w:r>
      <w:r w:rsidR="00926933" w:rsidRPr="000B65EA">
        <w:rPr>
          <w:color w:val="000000"/>
          <w:szCs w:val="24"/>
        </w:rPr>
        <w:t xml:space="preserve"> для </w:t>
      </w:r>
      <w:r w:rsidR="007F4DDE">
        <w:rPr>
          <w:color w:val="000000"/>
          <w:szCs w:val="24"/>
        </w:rPr>
        <w:t>регистрации</w:t>
      </w:r>
      <w:r w:rsidR="00926933" w:rsidRPr="000B65EA">
        <w:rPr>
          <w:color w:val="000000"/>
          <w:szCs w:val="24"/>
        </w:rPr>
        <w:t xml:space="preserve"> ПДК. </w:t>
      </w:r>
      <w:r w:rsidR="007F4DDE">
        <w:rPr>
          <w:color w:val="000000"/>
          <w:szCs w:val="24"/>
        </w:rPr>
        <w:t>По окончании теста р</w:t>
      </w:r>
      <w:r w:rsidR="00926933" w:rsidRPr="000B65EA">
        <w:rPr>
          <w:color w:val="000000"/>
          <w:szCs w:val="24"/>
        </w:rPr>
        <w:t>ассчитывается индекс ТПИ</w:t>
      </w:r>
      <w:r w:rsidR="007F4DDE">
        <w:rPr>
          <w:color w:val="000000"/>
          <w:szCs w:val="24"/>
        </w:rPr>
        <w:t xml:space="preserve"> (ИТПИ)</w:t>
      </w:r>
      <w:r w:rsidR="00926933" w:rsidRPr="000B65EA">
        <w:rPr>
          <w:color w:val="000000"/>
          <w:szCs w:val="24"/>
        </w:rPr>
        <w:t xml:space="preserve"> – количество ПДК в бодрствовании </w:t>
      </w:r>
      <w:proofErr w:type="spellStart"/>
      <w:r w:rsidR="00926933" w:rsidRPr="000B65EA">
        <w:rPr>
          <w:color w:val="000000"/>
          <w:szCs w:val="24"/>
        </w:rPr>
        <w:t>х</w:t>
      </w:r>
      <w:proofErr w:type="spellEnd"/>
      <w:r w:rsidR="00926933" w:rsidRPr="000B65EA">
        <w:rPr>
          <w:color w:val="000000"/>
          <w:szCs w:val="24"/>
        </w:rPr>
        <w:t xml:space="preserve"> 60 / продолжительность теста (в минутах). Для диагностики СБН Чувствительность и специфичность </w:t>
      </w:r>
      <w:r w:rsidR="007F4DDE">
        <w:rPr>
          <w:color w:val="000000"/>
          <w:szCs w:val="24"/>
        </w:rPr>
        <w:t>ИТПИ</w:t>
      </w:r>
      <w:r w:rsidR="00926933" w:rsidRPr="000B65EA">
        <w:rPr>
          <w:color w:val="000000"/>
          <w:szCs w:val="24"/>
        </w:rPr>
        <w:t xml:space="preserve"> в 8 эпизодов за час и более составляет 81% и 81%, что может использоваться в качестве поддерживающего критерия</w:t>
      </w:r>
      <w:r w:rsidR="007F4DDE">
        <w:rPr>
          <w:color w:val="000000"/>
          <w:szCs w:val="24"/>
        </w:rPr>
        <w:t xml:space="preserve"> диагноза СБН</w:t>
      </w:r>
      <w:r w:rsidR="00926933" w:rsidRPr="000B65EA">
        <w:rPr>
          <w:color w:val="000000"/>
          <w:szCs w:val="24"/>
        </w:rPr>
        <w:t xml:space="preserve">. </w:t>
      </w:r>
      <w:r w:rsidR="00D765D6" w:rsidRPr="000B65EA">
        <w:rPr>
          <w:rStyle w:val="af3"/>
          <w:color w:val="000000"/>
          <w:szCs w:val="24"/>
        </w:rPr>
        <w:fldChar w:fldCharType="begin" w:fldLock="1"/>
      </w:r>
      <w:r w:rsidR="00926933" w:rsidRPr="000B65EA">
        <w:rPr>
          <w:color w:val="000000"/>
          <w:szCs w:val="24"/>
        </w:rPr>
        <w:instrText>ADDIN CSL_CITATION {"citationItems":[{"id":"ITEM-1","itemData":{"author":[{"dropping-particle":"","family":"Montplaisir","given":"Jacques","non-dropping-particle":"","parse-names":false,"suffix":""},{"dropping-particle":"","family":"Boucher","given":"Sylvie","non-dropping-particle":"","parse-names":false,"suffix":""},{"dropping-particle":"","family":"Nicolas","given":"Alain","non-dropping-particle":"","parse-names":false,"suffix":""},{"dropping-particle":"","family":"Lesperance","given":"Paul","non-dropping-particle":"","parse-names":false,"suffix":""},{"dropping-particle":"","family":"Gosselin","given":"Anik","non-dropping-particle":"","parse-names":false,"suffix":""},{"dropping-particle":"","family":"Romprk","given":"Pierre","non-dropping-particle":"","parse-names":false,"suffix":""},{"dropping-particle":"","family":"Lavigne","given":"Gilles","non-dropping-particle":"","parse-names":false,"suffix":""}],"id":"ITEM-1","issue":"2","issued":{"date-parts":[["1998"]]},"page":"324-329","title":"Immobilization Tests and Periodic Leg Movements in Sleep for the Diagnosis of Restless Leg Syndrome","type":"article-journal","volume":"13"},"uris":["http://www.mendeley.com/documents/?uuid=35f253a3-cc67-4e37-a195-6d2d04e383e4"]}],"mendeley":{"formattedCitation":"[28]","plainTextFormattedCitation":"[28]","previouslyFormattedCitation":"[28]"},"properties":{"noteIndex":0},"schema":"https://github.com/citation-style-language/schema/raw/master/csl-citation.json"}</w:instrText>
      </w:r>
      <w:r w:rsidR="00D765D6" w:rsidRPr="000B65EA">
        <w:rPr>
          <w:rStyle w:val="af3"/>
          <w:color w:val="000000"/>
          <w:szCs w:val="24"/>
        </w:rPr>
        <w:fldChar w:fldCharType="separate"/>
      </w:r>
      <w:r w:rsidR="00926933" w:rsidRPr="000B65EA">
        <w:rPr>
          <w:bCs/>
          <w:noProof/>
          <w:color w:val="000000"/>
          <w:szCs w:val="24"/>
        </w:rPr>
        <w:t>[</w:t>
      </w:r>
      <w:r w:rsidR="0097291A" w:rsidRPr="000B65EA">
        <w:rPr>
          <w:bCs/>
          <w:noProof/>
          <w:color w:val="000000"/>
          <w:szCs w:val="24"/>
          <w:lang w:val="en-US"/>
        </w:rPr>
        <w:t>2</w:t>
      </w:r>
      <w:r w:rsidR="00CD15D4">
        <w:rPr>
          <w:bCs/>
          <w:noProof/>
          <w:color w:val="000000"/>
          <w:szCs w:val="24"/>
        </w:rPr>
        <w:t>9</w:t>
      </w:r>
      <w:r w:rsidR="00926933" w:rsidRPr="000B65EA">
        <w:rPr>
          <w:bCs/>
          <w:noProof/>
          <w:color w:val="000000"/>
          <w:szCs w:val="24"/>
        </w:rPr>
        <w:t>]</w:t>
      </w:r>
      <w:r w:rsidR="00D765D6" w:rsidRPr="000B65EA">
        <w:rPr>
          <w:rStyle w:val="af3"/>
          <w:color w:val="000000"/>
          <w:szCs w:val="24"/>
        </w:rPr>
        <w:fldChar w:fldCharType="end"/>
      </w:r>
    </w:p>
    <w:p w:rsidR="008A13FC" w:rsidRPr="00C81573" w:rsidRDefault="008A13FC" w:rsidP="008A13FC">
      <w:pPr>
        <w:pStyle w:val="afff7"/>
        <w:numPr>
          <w:ilvl w:val="0"/>
          <w:numId w:val="0"/>
        </w:numPr>
        <w:divId w:val="266810958"/>
        <w:rPr>
          <w:b/>
        </w:rPr>
      </w:pPr>
      <w:r w:rsidRPr="00C81573">
        <w:rPr>
          <w:b/>
        </w:rPr>
        <w:t xml:space="preserve">Рекомендуется </w:t>
      </w:r>
      <w:r w:rsidR="00007B2E" w:rsidRPr="004D6F77">
        <w:rPr>
          <w:b/>
          <w:color w:val="000000"/>
          <w:szCs w:val="24"/>
        </w:rPr>
        <w:t>проводить ТПИ для количественной оценки позывов к движению при СБН.</w:t>
      </w:r>
      <w:r w:rsidRPr="00C81573">
        <w:t xml:space="preserve"> [</w:t>
      </w:r>
      <w:r w:rsidR="0097291A">
        <w:t>2</w:t>
      </w:r>
      <w:r w:rsidR="00CD15D4">
        <w:t>1</w:t>
      </w:r>
      <w:r w:rsidR="00007B2E">
        <w:t>]</w:t>
      </w:r>
    </w:p>
    <w:p w:rsidR="008A13FC" w:rsidRPr="00C81573" w:rsidRDefault="008A13FC" w:rsidP="008A13FC">
      <w:pPr>
        <w:pStyle w:val="aff1"/>
        <w:ind w:left="0"/>
        <w:divId w:val="266810958"/>
      </w:pPr>
      <w:r w:rsidRPr="00C81573">
        <w:lastRenderedPageBreak/>
        <w:t>Уровень убедительности рекомендаций</w:t>
      </w:r>
      <w:proofErr w:type="gramStart"/>
      <w:r w:rsidRPr="00C81573">
        <w:t xml:space="preserve"> </w:t>
      </w:r>
      <w:r w:rsidR="00562272">
        <w:t>В</w:t>
      </w:r>
      <w:proofErr w:type="gramEnd"/>
      <w:r w:rsidRPr="00C81573">
        <w:t xml:space="preserve"> (уровень достоверности доказательств – </w:t>
      </w:r>
      <w:r w:rsidR="00562272">
        <w:t>3</w:t>
      </w:r>
      <w:r w:rsidRPr="00C81573">
        <w:t>)</w:t>
      </w:r>
    </w:p>
    <w:p w:rsidR="008A13FC" w:rsidRPr="00062B24" w:rsidRDefault="008A13FC" w:rsidP="008A13FC">
      <w:pPr>
        <w:pStyle w:val="afd"/>
        <w:autoSpaceDE w:val="0"/>
        <w:autoSpaceDN w:val="0"/>
        <w:adjustRightInd w:val="0"/>
        <w:ind w:left="0" w:firstLine="0"/>
        <w:divId w:val="266810958"/>
        <w:rPr>
          <w:rFonts w:eastAsia="Times New Roman"/>
          <w:szCs w:val="24"/>
          <w:lang w:eastAsia="ru-RU"/>
        </w:rPr>
      </w:pPr>
    </w:p>
    <w:p w:rsidR="00926933" w:rsidRPr="00316ADF" w:rsidRDefault="00926933" w:rsidP="007052E6">
      <w:pPr>
        <w:pStyle w:val="afd"/>
        <w:numPr>
          <w:ilvl w:val="0"/>
          <w:numId w:val="25"/>
        </w:numPr>
        <w:autoSpaceDE w:val="0"/>
        <w:autoSpaceDN w:val="0"/>
        <w:adjustRightInd w:val="0"/>
        <w:divId w:val="266810958"/>
        <w:rPr>
          <w:rFonts w:eastAsia="Times New Roman"/>
          <w:szCs w:val="24"/>
          <w:lang w:eastAsia="ru-RU"/>
        </w:rPr>
      </w:pPr>
      <w:proofErr w:type="spellStart"/>
      <w:r w:rsidRPr="00316ADF">
        <w:rPr>
          <w:rFonts w:eastAsia="Times New Roman"/>
          <w:szCs w:val="24"/>
          <w:lang w:eastAsia="ru-RU"/>
        </w:rPr>
        <w:t>Электронейромиографическое</w:t>
      </w:r>
      <w:proofErr w:type="spellEnd"/>
      <w:r w:rsidRPr="00316ADF">
        <w:rPr>
          <w:rFonts w:eastAsia="Times New Roman"/>
          <w:szCs w:val="24"/>
          <w:lang w:eastAsia="ru-RU"/>
        </w:rPr>
        <w:t xml:space="preserve"> исследование (ЭНМГ) с определением скорости проведения по нервным волокнам, М-ответа, его </w:t>
      </w:r>
      <w:proofErr w:type="spellStart"/>
      <w:r w:rsidRPr="00316ADF">
        <w:rPr>
          <w:rFonts w:eastAsia="Times New Roman"/>
          <w:szCs w:val="24"/>
          <w:lang w:eastAsia="ru-RU"/>
        </w:rPr>
        <w:t>латенции</w:t>
      </w:r>
      <w:proofErr w:type="spellEnd"/>
      <w:r w:rsidRPr="00316ADF">
        <w:rPr>
          <w:rFonts w:eastAsia="Times New Roman"/>
          <w:szCs w:val="24"/>
          <w:lang w:eastAsia="ru-RU"/>
        </w:rPr>
        <w:t xml:space="preserve"> следует проводить при подозрении на наличие</w:t>
      </w:r>
      <w:r>
        <w:rPr>
          <w:rFonts w:eastAsia="Times New Roman"/>
          <w:szCs w:val="24"/>
          <w:lang w:eastAsia="ru-RU"/>
        </w:rPr>
        <w:t xml:space="preserve"> у пациента с </w:t>
      </w:r>
      <w:r w:rsidR="00514189">
        <w:rPr>
          <w:rFonts w:eastAsia="Times New Roman"/>
          <w:szCs w:val="24"/>
          <w:lang w:eastAsia="ru-RU"/>
        </w:rPr>
        <w:t>подтвержденным</w:t>
      </w:r>
      <w:r>
        <w:rPr>
          <w:rFonts w:eastAsia="Times New Roman"/>
          <w:szCs w:val="24"/>
          <w:lang w:eastAsia="ru-RU"/>
        </w:rPr>
        <w:t xml:space="preserve"> СБН</w:t>
      </w:r>
      <w:r w:rsidR="00166EC3">
        <w:rPr>
          <w:rFonts w:eastAsia="Times New Roman"/>
          <w:szCs w:val="24"/>
          <w:lang w:eastAsia="ru-RU"/>
        </w:rPr>
        <w:t>,</w:t>
      </w:r>
      <w:r>
        <w:rPr>
          <w:rFonts w:eastAsia="Times New Roman"/>
          <w:szCs w:val="24"/>
          <w:lang w:eastAsia="ru-RU"/>
        </w:rPr>
        <w:t xml:space="preserve"> </w:t>
      </w:r>
      <w:proofErr w:type="spellStart"/>
      <w:r>
        <w:rPr>
          <w:rFonts w:eastAsia="Times New Roman"/>
          <w:szCs w:val="24"/>
          <w:lang w:eastAsia="ru-RU"/>
        </w:rPr>
        <w:t>коморбидной</w:t>
      </w:r>
      <w:proofErr w:type="spellEnd"/>
      <w:r w:rsidRPr="00316ADF">
        <w:rPr>
          <w:rFonts w:eastAsia="Times New Roman"/>
          <w:szCs w:val="24"/>
          <w:lang w:eastAsia="ru-RU"/>
        </w:rPr>
        <w:t xml:space="preserve"> </w:t>
      </w:r>
      <w:proofErr w:type="spellStart"/>
      <w:r w:rsidRPr="00316ADF">
        <w:rPr>
          <w:rFonts w:eastAsia="Times New Roman"/>
          <w:szCs w:val="24"/>
          <w:lang w:eastAsia="ru-RU"/>
        </w:rPr>
        <w:t>полинейропатии</w:t>
      </w:r>
      <w:proofErr w:type="spellEnd"/>
      <w:r w:rsidR="003B6F1C">
        <w:rPr>
          <w:rFonts w:eastAsia="Times New Roman"/>
          <w:szCs w:val="24"/>
          <w:lang w:eastAsia="ru-RU"/>
        </w:rPr>
        <w:t xml:space="preserve"> </w:t>
      </w:r>
      <w:r w:rsidR="00514189" w:rsidRPr="004D75B6">
        <w:rPr>
          <w:rFonts w:eastAsia="Times New Roman"/>
          <w:szCs w:val="24"/>
          <w:lang w:eastAsia="ru-RU"/>
        </w:rPr>
        <w:t>или при несоответствии проявлений всем облигатным критериям диагноза</w:t>
      </w:r>
      <w:r w:rsidRPr="004D75B6">
        <w:rPr>
          <w:rFonts w:eastAsia="Times New Roman"/>
          <w:szCs w:val="24"/>
          <w:lang w:eastAsia="ru-RU"/>
        </w:rPr>
        <w:t>.</w:t>
      </w:r>
    </w:p>
    <w:p w:rsidR="00094ED6" w:rsidRPr="00C81573" w:rsidRDefault="00094ED6" w:rsidP="00094ED6">
      <w:pPr>
        <w:pStyle w:val="afff7"/>
        <w:divId w:val="266810958"/>
        <w:rPr>
          <w:b/>
        </w:rPr>
      </w:pPr>
      <w:r w:rsidRPr="00C81573">
        <w:rPr>
          <w:b/>
        </w:rPr>
        <w:t xml:space="preserve">Рекомендуется </w:t>
      </w:r>
      <w:r w:rsidR="00166EC3" w:rsidRPr="00166EC3">
        <w:rPr>
          <w:b/>
          <w:color w:val="000000"/>
          <w:szCs w:val="24"/>
        </w:rPr>
        <w:t>проводить ЭНМГ</w:t>
      </w:r>
      <w:r w:rsidR="00240397" w:rsidRPr="00240397">
        <w:rPr>
          <w:b/>
          <w:color w:val="000000"/>
          <w:szCs w:val="24"/>
        </w:rPr>
        <w:t xml:space="preserve"> </w:t>
      </w:r>
      <w:r w:rsidR="00562272" w:rsidRPr="00166EC3">
        <w:rPr>
          <w:b/>
        </w:rPr>
        <w:t>п</w:t>
      </w:r>
      <w:r w:rsidR="00562272" w:rsidRPr="00166EC3">
        <w:rPr>
          <w:b/>
          <w:color w:val="000000"/>
          <w:szCs w:val="24"/>
        </w:rPr>
        <w:t xml:space="preserve">ри наличии </w:t>
      </w:r>
      <w:proofErr w:type="spellStart"/>
      <w:r w:rsidR="00562272" w:rsidRPr="00166EC3">
        <w:rPr>
          <w:b/>
          <w:color w:val="000000"/>
          <w:szCs w:val="24"/>
        </w:rPr>
        <w:t>полинейропатии</w:t>
      </w:r>
      <w:proofErr w:type="spellEnd"/>
      <w:r w:rsidR="00562272" w:rsidRPr="00166EC3">
        <w:rPr>
          <w:b/>
          <w:color w:val="000000"/>
          <w:szCs w:val="24"/>
        </w:rPr>
        <w:t xml:space="preserve">, </w:t>
      </w:r>
      <w:proofErr w:type="spellStart"/>
      <w:r w:rsidR="00562272" w:rsidRPr="00166EC3">
        <w:rPr>
          <w:b/>
          <w:color w:val="000000"/>
          <w:szCs w:val="24"/>
        </w:rPr>
        <w:t>коморбидной</w:t>
      </w:r>
      <w:proofErr w:type="spellEnd"/>
      <w:r w:rsidR="00562272" w:rsidRPr="00166EC3">
        <w:rPr>
          <w:b/>
          <w:color w:val="000000"/>
          <w:szCs w:val="24"/>
        </w:rPr>
        <w:t xml:space="preserve"> СБН</w:t>
      </w:r>
      <w:r w:rsidR="00007B2E" w:rsidRPr="00166EC3">
        <w:rPr>
          <w:b/>
          <w:color w:val="000000"/>
          <w:szCs w:val="24"/>
        </w:rPr>
        <w:t>.</w:t>
      </w:r>
      <w:r w:rsidR="00240397" w:rsidRPr="00240397">
        <w:rPr>
          <w:b/>
          <w:color w:val="000000"/>
          <w:szCs w:val="24"/>
        </w:rPr>
        <w:t xml:space="preserve"> </w:t>
      </w:r>
      <w:r w:rsidRPr="004D75B6">
        <w:t>[</w:t>
      </w:r>
      <w:r w:rsidR="00562272" w:rsidRPr="004D75B6">
        <w:t>2</w:t>
      </w:r>
      <w:r w:rsidR="00CD15D4">
        <w:t>1</w:t>
      </w:r>
      <w:r w:rsidR="00007B2E">
        <w:t>]</w:t>
      </w:r>
    </w:p>
    <w:p w:rsidR="00094ED6" w:rsidRPr="00C81573" w:rsidRDefault="00094ED6" w:rsidP="00094ED6">
      <w:pPr>
        <w:pStyle w:val="aff1"/>
        <w:divId w:val="266810958"/>
      </w:pPr>
      <w:r w:rsidRPr="00C81573">
        <w:t>Уровень убедительности рекомендаций</w:t>
      </w:r>
      <w:proofErr w:type="gramStart"/>
      <w:r w:rsidRPr="00C81573">
        <w:t xml:space="preserve"> </w:t>
      </w:r>
      <w:r w:rsidR="00562272">
        <w:t>С</w:t>
      </w:r>
      <w:proofErr w:type="gramEnd"/>
      <w:r w:rsidRPr="00C81573">
        <w:t xml:space="preserve"> (уровень достоверности доказательств – </w:t>
      </w:r>
      <w:r w:rsidR="00562272">
        <w:t>5</w:t>
      </w:r>
      <w:r w:rsidRPr="00C81573">
        <w:t>)</w:t>
      </w:r>
    </w:p>
    <w:p w:rsidR="000414F6" w:rsidRPr="00C81573" w:rsidRDefault="00CB71DA" w:rsidP="00C4630C">
      <w:pPr>
        <w:pStyle w:val="afff1"/>
      </w:pPr>
      <w:bookmarkStart w:id="38" w:name="__RefHeading___doc_3"/>
      <w:bookmarkStart w:id="39" w:name="_Toc11747742"/>
      <w:bookmarkStart w:id="40" w:name="_Toc25184492"/>
      <w:r w:rsidRPr="00C81573">
        <w:t>3. Лечение</w:t>
      </w:r>
      <w:bookmarkEnd w:id="38"/>
      <w:r w:rsidR="0038545E" w:rsidRPr="00C81573">
        <w:t xml:space="preserve">, включая медикаментозную и </w:t>
      </w:r>
      <w:proofErr w:type="spellStart"/>
      <w:r w:rsidR="0038545E" w:rsidRPr="00C81573">
        <w:t>немедикаментозную</w:t>
      </w:r>
      <w:proofErr w:type="spellEnd"/>
      <w:r w:rsidR="0038545E" w:rsidRPr="00C81573">
        <w:t xml:space="preserve"> терапии, диетотерапию, обезболивание, медицинские показания и противопоказания к применению методов лечения</w:t>
      </w:r>
      <w:bookmarkEnd w:id="39"/>
      <w:bookmarkEnd w:id="40"/>
    </w:p>
    <w:p w:rsidR="00ED5598" w:rsidRPr="00037782" w:rsidRDefault="00ED5598" w:rsidP="00ED5598">
      <w:pPr>
        <w:pStyle w:val="2-6"/>
        <w:ind w:firstLine="0"/>
        <w:divId w:val="1767193717"/>
        <w:rPr>
          <w:rStyle w:val="afffb"/>
          <w:rFonts w:eastAsia="Calibri"/>
          <w:i w:val="0"/>
          <w:color w:val="auto"/>
          <w:sz w:val="24"/>
        </w:rPr>
      </w:pPr>
      <w:bookmarkStart w:id="41" w:name="_Toc469402341"/>
      <w:bookmarkStart w:id="42" w:name="_Toc468273538"/>
      <w:bookmarkStart w:id="43" w:name="_Toc468273456"/>
      <w:bookmarkEnd w:id="41"/>
      <w:bookmarkEnd w:id="42"/>
      <w:bookmarkEnd w:id="43"/>
    </w:p>
    <w:p w:rsidR="002929B1" w:rsidRPr="00C81573" w:rsidRDefault="004E1288" w:rsidP="002929B1">
      <w:pPr>
        <w:pStyle w:val="2"/>
        <w:spacing w:before="0"/>
        <w:divId w:val="1767193717"/>
        <w:rPr>
          <w:rFonts w:eastAsia="Times New Roman"/>
        </w:rPr>
      </w:pPr>
      <w:bookmarkStart w:id="44" w:name="_Toc11747743"/>
      <w:bookmarkStart w:id="45" w:name="_Toc25184493"/>
      <w:r w:rsidRPr="00C81573">
        <w:rPr>
          <w:rFonts w:eastAsia="Times New Roman"/>
        </w:rPr>
        <w:t>3.1</w:t>
      </w:r>
      <w:r w:rsidR="00C12335">
        <w:rPr>
          <w:rFonts w:eastAsia="Times New Roman"/>
        </w:rPr>
        <w:t>.</w:t>
      </w:r>
      <w:bookmarkEnd w:id="44"/>
      <w:bookmarkEnd w:id="45"/>
      <w:r w:rsidR="00C12335">
        <w:rPr>
          <w:rFonts w:eastAsia="Times New Roman"/>
        </w:rPr>
        <w:t>Лекарственная терапия.</w:t>
      </w:r>
    </w:p>
    <w:p w:rsidR="00C12335" w:rsidRPr="0005069E" w:rsidRDefault="00C12335" w:rsidP="00414519">
      <w:pPr>
        <w:pStyle w:val="afd"/>
        <w:widowControl w:val="0"/>
        <w:autoSpaceDE w:val="0"/>
        <w:autoSpaceDN w:val="0"/>
        <w:adjustRightInd w:val="0"/>
        <w:ind w:left="708"/>
        <w:jc w:val="left"/>
        <w:divId w:val="1767193717"/>
        <w:rPr>
          <w:noProof/>
          <w:szCs w:val="24"/>
        </w:rPr>
      </w:pPr>
      <w:r w:rsidRPr="61FDB669">
        <w:rPr>
          <w:color w:val="000000"/>
          <w:szCs w:val="24"/>
        </w:rPr>
        <w:t xml:space="preserve">У больных СБН с содержанием </w:t>
      </w:r>
      <w:proofErr w:type="spellStart"/>
      <w:r w:rsidRPr="61FDB669">
        <w:rPr>
          <w:color w:val="000000"/>
          <w:szCs w:val="24"/>
        </w:rPr>
        <w:t>ферритина</w:t>
      </w:r>
      <w:proofErr w:type="spellEnd"/>
      <w:r w:rsidRPr="61FDB669">
        <w:rPr>
          <w:color w:val="000000"/>
          <w:szCs w:val="24"/>
        </w:rPr>
        <w:t xml:space="preserve"> в плазме крови ≤75 </w:t>
      </w:r>
      <w:proofErr w:type="spellStart"/>
      <w:r w:rsidRPr="61FDB669">
        <w:rPr>
          <w:color w:val="000000"/>
          <w:szCs w:val="24"/>
        </w:rPr>
        <w:t>нг</w:t>
      </w:r>
      <w:proofErr w:type="spellEnd"/>
      <w:r w:rsidRPr="61FDB669">
        <w:rPr>
          <w:color w:val="000000"/>
          <w:szCs w:val="24"/>
        </w:rPr>
        <w:t xml:space="preserve">/мл (мкг/л) эффективным оказывается назначение препаратов железа. </w:t>
      </w:r>
      <w:r w:rsidR="004053DF" w:rsidRPr="00021C7D">
        <w:rPr>
          <w:color w:val="000000"/>
          <w:szCs w:val="24"/>
        </w:rPr>
        <w:t>[</w:t>
      </w:r>
      <w:r w:rsidR="00CD15D4">
        <w:rPr>
          <w:color w:val="000000"/>
          <w:szCs w:val="24"/>
        </w:rPr>
        <w:t>30</w:t>
      </w:r>
      <w:r w:rsidR="004053DF" w:rsidRPr="004053DF">
        <w:rPr>
          <w:color w:val="000000"/>
          <w:szCs w:val="24"/>
        </w:rPr>
        <w:t xml:space="preserve">] </w:t>
      </w:r>
      <w:r w:rsidRPr="61FDB669">
        <w:rPr>
          <w:color w:val="000000"/>
          <w:szCs w:val="24"/>
        </w:rPr>
        <w:t>Р</w:t>
      </w:r>
      <w:r w:rsidRPr="61FDB669">
        <w:rPr>
          <w:color w:val="131313"/>
          <w:szCs w:val="24"/>
        </w:rPr>
        <w:t xml:space="preserve">екомендуется назначать  </w:t>
      </w:r>
      <w:r w:rsidRPr="61FDB669">
        <w:rPr>
          <w:color w:val="000000"/>
          <w:szCs w:val="24"/>
        </w:rPr>
        <w:t xml:space="preserve">сульфат железа в дозе </w:t>
      </w:r>
      <w:r w:rsidRPr="61FDB669">
        <w:rPr>
          <w:color w:val="131313"/>
          <w:szCs w:val="24"/>
        </w:rPr>
        <w:t>325 мг с витамином</w:t>
      </w:r>
      <w:proofErr w:type="gramStart"/>
      <w:r w:rsidRPr="61FDB669">
        <w:rPr>
          <w:color w:val="131313"/>
          <w:szCs w:val="24"/>
        </w:rPr>
        <w:t xml:space="preserve"> С</w:t>
      </w:r>
      <w:proofErr w:type="gramEnd"/>
      <w:r w:rsidRPr="61FDB669">
        <w:rPr>
          <w:color w:val="131313"/>
          <w:szCs w:val="24"/>
        </w:rPr>
        <w:t xml:space="preserve"> в дозе 200 мг (для лучшего всасывания в кишечнике) 2 раза в день сроком на 3-4 месяца. </w:t>
      </w:r>
      <w:r w:rsidR="004053DF" w:rsidRPr="00021C7D">
        <w:rPr>
          <w:color w:val="131313"/>
          <w:szCs w:val="24"/>
        </w:rPr>
        <w:t>[</w:t>
      </w:r>
      <w:r w:rsidR="0035253E">
        <w:rPr>
          <w:color w:val="000000"/>
          <w:szCs w:val="24"/>
        </w:rPr>
        <w:t>5</w:t>
      </w:r>
      <w:r w:rsidR="004376DD" w:rsidRPr="004376DD">
        <w:rPr>
          <w:color w:val="000000"/>
          <w:szCs w:val="24"/>
        </w:rPr>
        <w:t>,3</w:t>
      </w:r>
      <w:r w:rsidR="00CD15D4">
        <w:rPr>
          <w:color w:val="000000"/>
          <w:szCs w:val="24"/>
        </w:rPr>
        <w:t>1</w:t>
      </w:r>
      <w:r w:rsidR="004053DF" w:rsidRPr="0005069E">
        <w:rPr>
          <w:color w:val="000000"/>
          <w:szCs w:val="24"/>
        </w:rPr>
        <w:t>]</w:t>
      </w:r>
      <w:r w:rsidRPr="0005069E">
        <w:rPr>
          <w:color w:val="131313"/>
          <w:szCs w:val="24"/>
        </w:rPr>
        <w:t xml:space="preserve">В случае невозможности </w:t>
      </w:r>
      <w:proofErr w:type="spellStart"/>
      <w:r w:rsidRPr="0005069E">
        <w:rPr>
          <w:color w:val="131313"/>
          <w:szCs w:val="24"/>
        </w:rPr>
        <w:t>перорального</w:t>
      </w:r>
      <w:proofErr w:type="spellEnd"/>
      <w:r w:rsidRPr="0005069E">
        <w:rPr>
          <w:color w:val="131313"/>
          <w:szCs w:val="24"/>
        </w:rPr>
        <w:t xml:space="preserve"> приема препаратов железа из-за развития нежелательных побочных эффектов (тошноты, </w:t>
      </w:r>
      <w:proofErr w:type="spellStart"/>
      <w:r w:rsidRPr="0005069E">
        <w:rPr>
          <w:color w:val="131313"/>
          <w:szCs w:val="24"/>
        </w:rPr>
        <w:t>констипации</w:t>
      </w:r>
      <w:proofErr w:type="spellEnd"/>
      <w:r w:rsidRPr="0005069E">
        <w:rPr>
          <w:color w:val="131313"/>
          <w:szCs w:val="24"/>
        </w:rPr>
        <w:t xml:space="preserve">, аллергических реакций) следует проводить внутривенное введение </w:t>
      </w:r>
      <w:proofErr w:type="spellStart"/>
      <w:r w:rsidRPr="0005069E">
        <w:rPr>
          <w:color w:val="131313"/>
          <w:szCs w:val="24"/>
        </w:rPr>
        <w:t>карбоксимальтозы</w:t>
      </w:r>
      <w:proofErr w:type="spellEnd"/>
      <w:r w:rsidRPr="0005069E">
        <w:rPr>
          <w:color w:val="131313"/>
          <w:szCs w:val="24"/>
        </w:rPr>
        <w:t xml:space="preserve"> железа 500 мг</w:t>
      </w:r>
      <w:r w:rsidR="003B6F1C">
        <w:rPr>
          <w:color w:val="131313"/>
          <w:szCs w:val="24"/>
        </w:rPr>
        <w:t xml:space="preserve"> </w:t>
      </w:r>
      <w:r w:rsidRPr="0005069E">
        <w:rPr>
          <w:color w:val="131313"/>
          <w:szCs w:val="24"/>
        </w:rPr>
        <w:t xml:space="preserve">в 2 приема с интервалом в 5 дней. </w:t>
      </w:r>
      <w:r w:rsidR="0005069E" w:rsidRPr="00A15635">
        <w:rPr>
          <w:color w:val="000000"/>
          <w:szCs w:val="24"/>
        </w:rPr>
        <w:t>[</w:t>
      </w:r>
      <w:r w:rsidR="00CD15D4">
        <w:rPr>
          <w:color w:val="000000"/>
          <w:szCs w:val="24"/>
        </w:rPr>
        <w:t>30</w:t>
      </w:r>
      <w:r w:rsidR="0005069E" w:rsidRPr="004053DF">
        <w:rPr>
          <w:color w:val="000000"/>
          <w:szCs w:val="24"/>
        </w:rPr>
        <w:t xml:space="preserve">] </w:t>
      </w:r>
      <w:r w:rsidRPr="0005069E">
        <w:rPr>
          <w:color w:val="131313"/>
          <w:szCs w:val="24"/>
        </w:rPr>
        <w:t xml:space="preserve">Через </w:t>
      </w:r>
      <w:r w:rsidR="0005069E" w:rsidRPr="00C81884">
        <w:rPr>
          <w:color w:val="131313"/>
          <w:szCs w:val="24"/>
        </w:rPr>
        <w:t>3-</w:t>
      </w:r>
      <w:r w:rsidR="0005069E">
        <w:rPr>
          <w:color w:val="131313"/>
          <w:szCs w:val="24"/>
        </w:rPr>
        <w:t>6</w:t>
      </w:r>
      <w:r w:rsidRPr="0005069E">
        <w:rPr>
          <w:color w:val="131313"/>
          <w:szCs w:val="24"/>
        </w:rPr>
        <w:t xml:space="preserve"> месяц</w:t>
      </w:r>
      <w:r w:rsidR="0005069E">
        <w:rPr>
          <w:color w:val="131313"/>
          <w:szCs w:val="24"/>
        </w:rPr>
        <w:t>ев</w:t>
      </w:r>
      <w:r w:rsidRPr="0005069E">
        <w:rPr>
          <w:color w:val="131313"/>
          <w:szCs w:val="24"/>
        </w:rPr>
        <w:t xml:space="preserve"> необходимо провести повторный анализ </w:t>
      </w:r>
      <w:proofErr w:type="spellStart"/>
      <w:r w:rsidRPr="0005069E">
        <w:rPr>
          <w:color w:val="131313"/>
          <w:szCs w:val="24"/>
        </w:rPr>
        <w:t>ферритина</w:t>
      </w:r>
      <w:proofErr w:type="spellEnd"/>
      <w:r w:rsidRPr="0005069E">
        <w:rPr>
          <w:color w:val="131313"/>
          <w:szCs w:val="24"/>
        </w:rPr>
        <w:t xml:space="preserve"> крови. </w:t>
      </w:r>
      <w:r w:rsidR="00184C93" w:rsidRPr="00A15635">
        <w:rPr>
          <w:color w:val="131313"/>
          <w:szCs w:val="24"/>
        </w:rPr>
        <w:t>[</w:t>
      </w:r>
      <w:r w:rsidR="00D2215F">
        <w:rPr>
          <w:noProof/>
          <w:szCs w:val="24"/>
        </w:rPr>
        <w:t>14</w:t>
      </w:r>
      <w:r w:rsidR="00184C93" w:rsidRPr="0005069E">
        <w:rPr>
          <w:color w:val="131313"/>
          <w:szCs w:val="24"/>
        </w:rPr>
        <w:t>]</w:t>
      </w:r>
    </w:p>
    <w:p w:rsidR="00AC4DB0" w:rsidRPr="00C81573" w:rsidRDefault="00AC4DB0" w:rsidP="00AC4DB0">
      <w:pPr>
        <w:pStyle w:val="1"/>
        <w:numPr>
          <w:ilvl w:val="0"/>
          <w:numId w:val="0"/>
        </w:numPr>
        <w:ind w:left="1133" w:hanging="425"/>
        <w:divId w:val="1767193717"/>
        <w:rPr>
          <w:b/>
        </w:rPr>
      </w:pPr>
      <w:r w:rsidRPr="00C81573">
        <w:rPr>
          <w:b/>
        </w:rPr>
        <w:t xml:space="preserve">Рекомендуется </w:t>
      </w:r>
      <w:r w:rsidR="00292662">
        <w:rPr>
          <w:b/>
        </w:rPr>
        <w:t xml:space="preserve">назначать препараты железа пациентам при уровне </w:t>
      </w:r>
      <w:proofErr w:type="spellStart"/>
      <w:r w:rsidR="00292662">
        <w:rPr>
          <w:b/>
        </w:rPr>
        <w:t>ферритина</w:t>
      </w:r>
      <w:proofErr w:type="spellEnd"/>
      <w:r w:rsidR="00292662">
        <w:rPr>
          <w:b/>
        </w:rPr>
        <w:t xml:space="preserve"> крови </w:t>
      </w:r>
      <w:r w:rsidR="00292662" w:rsidRPr="00292662">
        <w:rPr>
          <w:b/>
          <w:color w:val="000000"/>
          <w:szCs w:val="24"/>
        </w:rPr>
        <w:t xml:space="preserve">≤75 </w:t>
      </w:r>
      <w:proofErr w:type="spellStart"/>
      <w:r w:rsidR="00292662" w:rsidRPr="00292662">
        <w:rPr>
          <w:b/>
          <w:color w:val="000000"/>
          <w:szCs w:val="24"/>
        </w:rPr>
        <w:t>нг</w:t>
      </w:r>
      <w:proofErr w:type="spellEnd"/>
      <w:r w:rsidR="00292662" w:rsidRPr="00292662">
        <w:rPr>
          <w:b/>
          <w:color w:val="000000"/>
          <w:szCs w:val="24"/>
        </w:rPr>
        <w:t>/мл (мкг/л)</w:t>
      </w:r>
    </w:p>
    <w:p w:rsidR="00AC4DB0" w:rsidRPr="00C81573" w:rsidRDefault="00AC4DB0" w:rsidP="00AC4DB0">
      <w:pPr>
        <w:pStyle w:val="aff1"/>
        <w:divId w:val="1767193717"/>
      </w:pPr>
      <w:r w:rsidRPr="00C81573">
        <w:t>Уровень убедительности рекомендаций</w:t>
      </w:r>
      <w:proofErr w:type="gramStart"/>
      <w:r w:rsidRPr="00C81573">
        <w:t xml:space="preserve"> </w:t>
      </w:r>
      <w:r w:rsidR="00292662">
        <w:t>А</w:t>
      </w:r>
      <w:proofErr w:type="gramEnd"/>
      <w:r w:rsidRPr="00C81573">
        <w:t xml:space="preserve"> (уровень достоверности доказательств – </w:t>
      </w:r>
      <w:r w:rsidR="00292662">
        <w:t>1</w:t>
      </w:r>
      <w:r w:rsidRPr="00C81573">
        <w:t>)</w:t>
      </w:r>
    </w:p>
    <w:p w:rsidR="00AC4DB0" w:rsidRPr="00FA3DDE" w:rsidRDefault="00AC4DB0" w:rsidP="00AC4DB0">
      <w:pPr>
        <w:pStyle w:val="afd"/>
        <w:autoSpaceDE w:val="0"/>
        <w:autoSpaceDN w:val="0"/>
        <w:adjustRightInd w:val="0"/>
        <w:ind w:left="360" w:firstLine="0"/>
        <w:divId w:val="1767193717"/>
        <w:rPr>
          <w:color w:val="131313"/>
          <w:szCs w:val="24"/>
        </w:rPr>
      </w:pPr>
    </w:p>
    <w:p w:rsidR="00C670DD" w:rsidRPr="00C670DD" w:rsidRDefault="00C12335" w:rsidP="00414519">
      <w:pPr>
        <w:autoSpaceDE w:val="0"/>
        <w:autoSpaceDN w:val="0"/>
        <w:adjustRightInd w:val="0"/>
        <w:ind w:left="708"/>
        <w:jc w:val="left"/>
        <w:divId w:val="1767193717"/>
        <w:rPr>
          <w:color w:val="221F1F"/>
          <w:sz w:val="26"/>
          <w:szCs w:val="26"/>
          <w:lang w:eastAsia="ru-RU"/>
        </w:rPr>
      </w:pPr>
      <w:proofErr w:type="spellStart"/>
      <w:r w:rsidRPr="005919DC">
        <w:rPr>
          <w:color w:val="000000"/>
          <w:szCs w:val="24"/>
        </w:rPr>
        <w:t>Прамипексол</w:t>
      </w:r>
      <w:proofErr w:type="spellEnd"/>
      <w:r w:rsidR="00240397" w:rsidRPr="00240397">
        <w:rPr>
          <w:color w:val="000000"/>
          <w:szCs w:val="24"/>
        </w:rPr>
        <w:t xml:space="preserve"> </w:t>
      </w:r>
      <w:r w:rsidRPr="005919DC">
        <w:rPr>
          <w:color w:val="000000"/>
          <w:szCs w:val="24"/>
        </w:rPr>
        <w:t>является</w:t>
      </w:r>
      <w:r w:rsidR="00240397" w:rsidRPr="00240397">
        <w:rPr>
          <w:color w:val="000000"/>
          <w:szCs w:val="24"/>
        </w:rPr>
        <w:t xml:space="preserve"> </w:t>
      </w:r>
      <w:proofErr w:type="spellStart"/>
      <w:r w:rsidRPr="005919DC">
        <w:rPr>
          <w:color w:val="000000"/>
          <w:szCs w:val="24"/>
        </w:rPr>
        <w:t>агонистом</w:t>
      </w:r>
      <w:proofErr w:type="spellEnd"/>
      <w:r w:rsidR="00240397" w:rsidRPr="00240397">
        <w:rPr>
          <w:color w:val="000000"/>
          <w:szCs w:val="24"/>
        </w:rPr>
        <w:t xml:space="preserve"> </w:t>
      </w:r>
      <w:proofErr w:type="spellStart"/>
      <w:r w:rsidRPr="005919DC">
        <w:rPr>
          <w:color w:val="000000"/>
          <w:szCs w:val="24"/>
        </w:rPr>
        <w:t>дофаминовых</w:t>
      </w:r>
      <w:proofErr w:type="spellEnd"/>
      <w:r w:rsidR="00240397" w:rsidRPr="00240397">
        <w:rPr>
          <w:color w:val="000000"/>
          <w:szCs w:val="24"/>
        </w:rPr>
        <w:t xml:space="preserve"> </w:t>
      </w:r>
      <w:r w:rsidRPr="005919DC">
        <w:rPr>
          <w:color w:val="000000"/>
          <w:szCs w:val="24"/>
        </w:rPr>
        <w:t>рецепторов</w:t>
      </w:r>
      <w:r w:rsidR="00240397" w:rsidRPr="00240397">
        <w:rPr>
          <w:color w:val="000000"/>
          <w:szCs w:val="24"/>
        </w:rPr>
        <w:t xml:space="preserve"> </w:t>
      </w:r>
      <w:r w:rsidRPr="005919DC">
        <w:rPr>
          <w:color w:val="000000"/>
          <w:szCs w:val="24"/>
        </w:rPr>
        <w:t>с</w:t>
      </w:r>
      <w:r w:rsidR="00240397" w:rsidRPr="00240397">
        <w:rPr>
          <w:color w:val="000000"/>
          <w:szCs w:val="24"/>
        </w:rPr>
        <w:t xml:space="preserve"> </w:t>
      </w:r>
      <w:r w:rsidRPr="005919DC">
        <w:rPr>
          <w:color w:val="000000"/>
          <w:szCs w:val="24"/>
        </w:rPr>
        <w:t>наиболее</w:t>
      </w:r>
      <w:r w:rsidR="00240397" w:rsidRPr="00240397">
        <w:rPr>
          <w:color w:val="000000"/>
          <w:szCs w:val="24"/>
        </w:rPr>
        <w:t xml:space="preserve"> </w:t>
      </w:r>
      <w:r w:rsidRPr="005919DC">
        <w:rPr>
          <w:color w:val="000000"/>
          <w:szCs w:val="24"/>
        </w:rPr>
        <w:t>доказанной</w:t>
      </w:r>
      <w:r w:rsidR="00240397" w:rsidRPr="00240397">
        <w:rPr>
          <w:color w:val="000000"/>
          <w:szCs w:val="24"/>
        </w:rPr>
        <w:t xml:space="preserve"> </w:t>
      </w:r>
      <w:r w:rsidRPr="005919DC">
        <w:rPr>
          <w:color w:val="000000"/>
          <w:szCs w:val="24"/>
        </w:rPr>
        <w:t>эффективностью</w:t>
      </w:r>
      <w:r w:rsidR="00240397" w:rsidRPr="00240397">
        <w:rPr>
          <w:color w:val="000000"/>
          <w:szCs w:val="24"/>
        </w:rPr>
        <w:t xml:space="preserve"> </w:t>
      </w:r>
      <w:r w:rsidRPr="005919DC">
        <w:rPr>
          <w:color w:val="000000"/>
          <w:szCs w:val="24"/>
        </w:rPr>
        <w:t>в</w:t>
      </w:r>
      <w:r w:rsidR="00240397" w:rsidRPr="00240397">
        <w:rPr>
          <w:color w:val="000000"/>
          <w:szCs w:val="24"/>
        </w:rPr>
        <w:t xml:space="preserve"> </w:t>
      </w:r>
      <w:r w:rsidRPr="005919DC">
        <w:rPr>
          <w:color w:val="000000"/>
          <w:szCs w:val="24"/>
        </w:rPr>
        <w:t>отношении</w:t>
      </w:r>
      <w:r w:rsidR="00240397" w:rsidRPr="00240397">
        <w:rPr>
          <w:color w:val="000000"/>
          <w:szCs w:val="24"/>
        </w:rPr>
        <w:t xml:space="preserve"> </w:t>
      </w:r>
      <w:r w:rsidRPr="005919DC">
        <w:rPr>
          <w:color w:val="000000"/>
          <w:szCs w:val="24"/>
        </w:rPr>
        <w:t>симптом</w:t>
      </w:r>
      <w:r>
        <w:rPr>
          <w:color w:val="000000"/>
          <w:szCs w:val="24"/>
        </w:rPr>
        <w:t>ов</w:t>
      </w:r>
      <w:r w:rsidR="00240397" w:rsidRPr="00240397">
        <w:rPr>
          <w:color w:val="000000"/>
          <w:szCs w:val="24"/>
        </w:rPr>
        <w:t xml:space="preserve"> </w:t>
      </w:r>
      <w:r w:rsidRPr="005919DC">
        <w:rPr>
          <w:color w:val="000000"/>
          <w:szCs w:val="24"/>
        </w:rPr>
        <w:t>СБН</w:t>
      </w:r>
      <w:r w:rsidRPr="00FA3DDE">
        <w:rPr>
          <w:color w:val="000000"/>
          <w:szCs w:val="24"/>
        </w:rPr>
        <w:t xml:space="preserve">. </w:t>
      </w:r>
      <w:r>
        <w:rPr>
          <w:color w:val="000000"/>
          <w:szCs w:val="24"/>
        </w:rPr>
        <w:t xml:space="preserve">Начинать прием </w:t>
      </w:r>
      <w:r>
        <w:rPr>
          <w:color w:val="000000"/>
          <w:szCs w:val="24"/>
        </w:rPr>
        <w:lastRenderedPageBreak/>
        <w:t xml:space="preserve">препарата следует с </w:t>
      </w:r>
      <w:r w:rsidRPr="005919DC">
        <w:rPr>
          <w:color w:val="000000"/>
          <w:szCs w:val="24"/>
        </w:rPr>
        <w:t>минимальной</w:t>
      </w:r>
      <w:r w:rsidR="00240397" w:rsidRPr="00240397">
        <w:rPr>
          <w:color w:val="000000"/>
          <w:szCs w:val="24"/>
        </w:rPr>
        <w:t xml:space="preserve"> </w:t>
      </w:r>
      <w:r w:rsidRPr="005919DC">
        <w:rPr>
          <w:color w:val="000000"/>
          <w:szCs w:val="24"/>
        </w:rPr>
        <w:t>эффективной</w:t>
      </w:r>
      <w:r w:rsidR="00240397" w:rsidRPr="00240397">
        <w:rPr>
          <w:color w:val="000000"/>
          <w:szCs w:val="24"/>
        </w:rPr>
        <w:t xml:space="preserve"> </w:t>
      </w:r>
      <w:r w:rsidRPr="005919DC">
        <w:rPr>
          <w:color w:val="000000"/>
          <w:szCs w:val="24"/>
        </w:rPr>
        <w:t>дозы</w:t>
      </w:r>
      <w:r w:rsidRPr="00FA3DDE">
        <w:rPr>
          <w:color w:val="000000"/>
          <w:szCs w:val="24"/>
        </w:rPr>
        <w:t xml:space="preserve"> 0,125 </w:t>
      </w:r>
      <w:r>
        <w:rPr>
          <w:color w:val="000000"/>
          <w:szCs w:val="24"/>
        </w:rPr>
        <w:t>мг</w:t>
      </w:r>
      <w:r w:rsidR="00240397" w:rsidRPr="00240397">
        <w:rPr>
          <w:color w:val="000000"/>
          <w:szCs w:val="24"/>
        </w:rPr>
        <w:t xml:space="preserve"> </w:t>
      </w:r>
      <w:r w:rsidRPr="005919DC">
        <w:rPr>
          <w:color w:val="000000"/>
          <w:szCs w:val="24"/>
        </w:rPr>
        <w:t>в</w:t>
      </w:r>
      <w:r w:rsidR="00240397" w:rsidRPr="00240397">
        <w:rPr>
          <w:color w:val="000000"/>
          <w:szCs w:val="24"/>
        </w:rPr>
        <w:t xml:space="preserve"> </w:t>
      </w:r>
      <w:r w:rsidRPr="005919DC">
        <w:rPr>
          <w:color w:val="000000"/>
          <w:szCs w:val="24"/>
        </w:rPr>
        <w:t>сутки</w:t>
      </w:r>
      <w:r w:rsidR="00240397" w:rsidRPr="00240397">
        <w:rPr>
          <w:color w:val="000000"/>
          <w:szCs w:val="24"/>
        </w:rPr>
        <w:t xml:space="preserve"> </w:t>
      </w:r>
      <w:r>
        <w:rPr>
          <w:color w:val="000000"/>
          <w:szCs w:val="24"/>
        </w:rPr>
        <w:t>до</w:t>
      </w:r>
      <w:r w:rsidR="00240397" w:rsidRPr="00240397">
        <w:rPr>
          <w:color w:val="000000"/>
          <w:szCs w:val="24"/>
        </w:rPr>
        <w:t xml:space="preserve"> </w:t>
      </w:r>
      <w:r>
        <w:rPr>
          <w:color w:val="000000"/>
          <w:szCs w:val="24"/>
        </w:rPr>
        <w:t>появления</w:t>
      </w:r>
      <w:r w:rsidR="00240397" w:rsidRPr="00240397">
        <w:rPr>
          <w:color w:val="000000"/>
          <w:szCs w:val="24"/>
        </w:rPr>
        <w:t xml:space="preserve"> </w:t>
      </w:r>
      <w:r>
        <w:rPr>
          <w:color w:val="000000"/>
          <w:szCs w:val="24"/>
        </w:rPr>
        <w:t>вечерних</w:t>
      </w:r>
      <w:r w:rsidR="00240397" w:rsidRPr="00240397">
        <w:rPr>
          <w:color w:val="000000"/>
          <w:szCs w:val="24"/>
        </w:rPr>
        <w:t xml:space="preserve"> </w:t>
      </w:r>
      <w:r>
        <w:rPr>
          <w:color w:val="000000"/>
          <w:szCs w:val="24"/>
        </w:rPr>
        <w:t>проявлений</w:t>
      </w:r>
      <w:r w:rsidR="00240397" w:rsidRPr="00240397">
        <w:rPr>
          <w:color w:val="000000"/>
          <w:szCs w:val="24"/>
        </w:rPr>
        <w:t xml:space="preserve"> </w:t>
      </w:r>
      <w:r>
        <w:rPr>
          <w:color w:val="000000"/>
          <w:szCs w:val="24"/>
        </w:rPr>
        <w:t>СБН</w:t>
      </w:r>
      <w:r w:rsidRPr="00FA3DDE">
        <w:rPr>
          <w:color w:val="000000"/>
          <w:szCs w:val="24"/>
        </w:rPr>
        <w:t xml:space="preserve"> (</w:t>
      </w:r>
      <w:r w:rsidRPr="006E4A45">
        <w:rPr>
          <w:color w:val="000000"/>
          <w:szCs w:val="24"/>
        </w:rPr>
        <w:t>препарат</w:t>
      </w:r>
      <w:r w:rsidR="00240397" w:rsidRPr="00240397">
        <w:rPr>
          <w:color w:val="000000"/>
          <w:szCs w:val="24"/>
        </w:rPr>
        <w:t xml:space="preserve"> </w:t>
      </w:r>
      <w:r w:rsidRPr="006E4A45">
        <w:rPr>
          <w:color w:val="000000"/>
          <w:szCs w:val="24"/>
        </w:rPr>
        <w:t>принимается</w:t>
      </w:r>
      <w:r w:rsidR="00240397" w:rsidRPr="00240397">
        <w:rPr>
          <w:color w:val="000000"/>
          <w:szCs w:val="24"/>
        </w:rPr>
        <w:t xml:space="preserve"> </w:t>
      </w:r>
      <w:r w:rsidRPr="006E4A45">
        <w:rPr>
          <w:color w:val="000000"/>
          <w:szCs w:val="24"/>
        </w:rPr>
        <w:t>за</w:t>
      </w:r>
      <w:r w:rsidRPr="00FA3DDE">
        <w:rPr>
          <w:color w:val="000000"/>
          <w:szCs w:val="24"/>
        </w:rPr>
        <w:t xml:space="preserve"> 2-3 </w:t>
      </w:r>
      <w:r w:rsidRPr="006E4A45">
        <w:rPr>
          <w:color w:val="000000"/>
          <w:szCs w:val="24"/>
        </w:rPr>
        <w:t>часа</w:t>
      </w:r>
      <w:r w:rsidR="00240397" w:rsidRPr="00240397">
        <w:rPr>
          <w:color w:val="000000"/>
          <w:szCs w:val="24"/>
        </w:rPr>
        <w:t xml:space="preserve"> </w:t>
      </w:r>
      <w:r w:rsidRPr="006E4A45">
        <w:rPr>
          <w:color w:val="000000"/>
          <w:szCs w:val="24"/>
        </w:rPr>
        <w:t>до</w:t>
      </w:r>
      <w:r w:rsidR="00240397" w:rsidRPr="00240397">
        <w:rPr>
          <w:color w:val="000000"/>
          <w:szCs w:val="24"/>
        </w:rPr>
        <w:t xml:space="preserve"> </w:t>
      </w:r>
      <w:r w:rsidRPr="006E4A45">
        <w:rPr>
          <w:color w:val="000000"/>
          <w:szCs w:val="24"/>
        </w:rPr>
        <w:t>сна</w:t>
      </w:r>
      <w:r w:rsidRPr="00FA3DDE">
        <w:rPr>
          <w:color w:val="000000"/>
          <w:szCs w:val="24"/>
        </w:rPr>
        <w:t xml:space="preserve">). </w:t>
      </w:r>
      <w:r w:rsidRPr="005919DC">
        <w:rPr>
          <w:color w:val="000000"/>
          <w:szCs w:val="24"/>
        </w:rPr>
        <w:t>В</w:t>
      </w:r>
      <w:r w:rsidR="00240397" w:rsidRPr="00240397">
        <w:rPr>
          <w:color w:val="000000"/>
          <w:szCs w:val="24"/>
        </w:rPr>
        <w:t xml:space="preserve"> </w:t>
      </w:r>
      <w:r w:rsidRPr="005919DC">
        <w:rPr>
          <w:color w:val="000000"/>
          <w:szCs w:val="24"/>
        </w:rPr>
        <w:t>дальнейшем</w:t>
      </w:r>
      <w:r w:rsidR="00240397" w:rsidRPr="00240397">
        <w:rPr>
          <w:color w:val="000000"/>
          <w:szCs w:val="24"/>
        </w:rPr>
        <w:t xml:space="preserve"> </w:t>
      </w:r>
      <w:r>
        <w:rPr>
          <w:color w:val="000000"/>
          <w:szCs w:val="24"/>
        </w:rPr>
        <w:t>доза</w:t>
      </w:r>
      <w:r w:rsidR="00240397" w:rsidRPr="00240397">
        <w:rPr>
          <w:color w:val="000000"/>
          <w:szCs w:val="24"/>
        </w:rPr>
        <w:t xml:space="preserve"> </w:t>
      </w:r>
      <w:r>
        <w:rPr>
          <w:color w:val="000000"/>
          <w:szCs w:val="24"/>
        </w:rPr>
        <w:t>может увеличиваться</w:t>
      </w:r>
      <w:r w:rsidR="00240397" w:rsidRPr="00240397">
        <w:rPr>
          <w:color w:val="000000"/>
          <w:szCs w:val="24"/>
        </w:rPr>
        <w:t xml:space="preserve"> </w:t>
      </w:r>
      <w:r>
        <w:rPr>
          <w:color w:val="000000"/>
          <w:szCs w:val="24"/>
        </w:rPr>
        <w:t>каждые</w:t>
      </w:r>
      <w:r w:rsidRPr="00FA3DDE">
        <w:rPr>
          <w:color w:val="000000"/>
          <w:szCs w:val="24"/>
        </w:rPr>
        <w:t xml:space="preserve"> 4-7 </w:t>
      </w:r>
      <w:r>
        <w:rPr>
          <w:color w:val="000000"/>
          <w:szCs w:val="24"/>
        </w:rPr>
        <w:t>дней</w:t>
      </w:r>
      <w:r w:rsidR="00240397" w:rsidRPr="00240397">
        <w:rPr>
          <w:color w:val="000000"/>
          <w:szCs w:val="24"/>
        </w:rPr>
        <w:t xml:space="preserve"> </w:t>
      </w:r>
      <w:r>
        <w:rPr>
          <w:color w:val="000000"/>
          <w:szCs w:val="24"/>
        </w:rPr>
        <w:t>до</w:t>
      </w:r>
      <w:r w:rsidR="00240397" w:rsidRPr="00240397">
        <w:rPr>
          <w:color w:val="000000"/>
          <w:szCs w:val="24"/>
        </w:rPr>
        <w:t xml:space="preserve"> </w:t>
      </w:r>
      <w:r>
        <w:rPr>
          <w:color w:val="000000"/>
          <w:szCs w:val="24"/>
        </w:rPr>
        <w:t>максимального значения</w:t>
      </w:r>
      <w:r w:rsidRPr="00FA3DDE">
        <w:rPr>
          <w:color w:val="000000"/>
          <w:szCs w:val="24"/>
        </w:rPr>
        <w:t xml:space="preserve"> 0,75 </w:t>
      </w:r>
      <w:r>
        <w:rPr>
          <w:color w:val="000000"/>
          <w:szCs w:val="24"/>
        </w:rPr>
        <w:t>мг</w:t>
      </w:r>
      <w:r w:rsidR="003B6F1C">
        <w:rPr>
          <w:color w:val="000000"/>
          <w:szCs w:val="24"/>
        </w:rPr>
        <w:t xml:space="preserve"> </w:t>
      </w:r>
      <w:r>
        <w:rPr>
          <w:color w:val="000000"/>
          <w:szCs w:val="24"/>
        </w:rPr>
        <w:t>в сутки. Критерием</w:t>
      </w:r>
      <w:r w:rsidR="00240397" w:rsidRPr="00240397">
        <w:rPr>
          <w:color w:val="000000"/>
          <w:szCs w:val="24"/>
        </w:rPr>
        <w:t xml:space="preserve"> </w:t>
      </w:r>
      <w:r>
        <w:rPr>
          <w:color w:val="000000"/>
          <w:szCs w:val="24"/>
        </w:rPr>
        <w:t>прекращения</w:t>
      </w:r>
      <w:r w:rsidR="00240397" w:rsidRPr="00240397">
        <w:rPr>
          <w:color w:val="000000"/>
          <w:szCs w:val="24"/>
        </w:rPr>
        <w:t xml:space="preserve"> </w:t>
      </w:r>
      <w:r>
        <w:rPr>
          <w:color w:val="000000"/>
          <w:szCs w:val="24"/>
        </w:rPr>
        <w:t>ее увеличения</w:t>
      </w:r>
      <w:r w:rsidR="00240397" w:rsidRPr="00240397">
        <w:rPr>
          <w:color w:val="000000"/>
          <w:szCs w:val="24"/>
        </w:rPr>
        <w:t xml:space="preserve"> </w:t>
      </w:r>
      <w:r>
        <w:rPr>
          <w:color w:val="000000"/>
          <w:szCs w:val="24"/>
        </w:rPr>
        <w:t>является</w:t>
      </w:r>
      <w:r w:rsidR="00240397" w:rsidRPr="00240397">
        <w:rPr>
          <w:color w:val="000000"/>
          <w:szCs w:val="24"/>
        </w:rPr>
        <w:t xml:space="preserve"> </w:t>
      </w:r>
      <w:r>
        <w:rPr>
          <w:color w:val="000000"/>
          <w:szCs w:val="24"/>
        </w:rPr>
        <w:t>достижение</w:t>
      </w:r>
      <w:r w:rsidR="00240397" w:rsidRPr="00240397">
        <w:rPr>
          <w:color w:val="000000"/>
          <w:szCs w:val="24"/>
        </w:rPr>
        <w:t xml:space="preserve"> </w:t>
      </w:r>
      <w:r>
        <w:rPr>
          <w:color w:val="000000"/>
          <w:szCs w:val="24"/>
        </w:rPr>
        <w:t>приемлемого</w:t>
      </w:r>
      <w:r w:rsidR="00240397" w:rsidRPr="00240397">
        <w:rPr>
          <w:color w:val="000000"/>
          <w:szCs w:val="24"/>
        </w:rPr>
        <w:t xml:space="preserve"> </w:t>
      </w:r>
      <w:r>
        <w:rPr>
          <w:color w:val="000000"/>
          <w:szCs w:val="24"/>
        </w:rPr>
        <w:t>состояния</w:t>
      </w:r>
      <w:r w:rsidRPr="00FA3DDE">
        <w:rPr>
          <w:color w:val="000000"/>
          <w:szCs w:val="24"/>
        </w:rPr>
        <w:t xml:space="preserve">, </w:t>
      </w:r>
      <w:r>
        <w:rPr>
          <w:color w:val="000000"/>
          <w:szCs w:val="24"/>
        </w:rPr>
        <w:t>при</w:t>
      </w:r>
      <w:r w:rsidR="00240397" w:rsidRPr="00240397">
        <w:rPr>
          <w:color w:val="000000"/>
          <w:szCs w:val="24"/>
        </w:rPr>
        <w:t xml:space="preserve"> </w:t>
      </w:r>
      <w:r>
        <w:rPr>
          <w:color w:val="000000"/>
          <w:szCs w:val="24"/>
        </w:rPr>
        <w:t>котором</w:t>
      </w:r>
      <w:r w:rsidR="00240397" w:rsidRPr="00240397">
        <w:rPr>
          <w:color w:val="000000"/>
          <w:szCs w:val="24"/>
        </w:rPr>
        <w:t xml:space="preserve"> </w:t>
      </w:r>
      <w:r>
        <w:rPr>
          <w:color w:val="000000"/>
          <w:szCs w:val="24"/>
        </w:rPr>
        <w:t>пациент</w:t>
      </w:r>
      <w:r w:rsidR="00240397" w:rsidRPr="00240397">
        <w:rPr>
          <w:color w:val="000000"/>
          <w:szCs w:val="24"/>
        </w:rPr>
        <w:t xml:space="preserve"> </w:t>
      </w:r>
      <w:r>
        <w:rPr>
          <w:color w:val="000000"/>
          <w:szCs w:val="24"/>
        </w:rPr>
        <w:t xml:space="preserve">способен переносить имеющийся дискомфорт и трудности засыпания. </w:t>
      </w:r>
      <w:r w:rsidR="00A15635" w:rsidRPr="00A15635">
        <w:rPr>
          <w:color w:val="000000"/>
          <w:szCs w:val="24"/>
        </w:rPr>
        <w:t>[3</w:t>
      </w:r>
      <w:r w:rsidR="00CD15D4">
        <w:rPr>
          <w:color w:val="000000"/>
          <w:szCs w:val="24"/>
        </w:rPr>
        <w:t>2</w:t>
      </w:r>
      <w:r w:rsidR="004376DD" w:rsidRPr="004376DD">
        <w:rPr>
          <w:color w:val="000000"/>
          <w:szCs w:val="24"/>
        </w:rPr>
        <w:t>-3</w:t>
      </w:r>
      <w:r w:rsidR="00CD15D4">
        <w:rPr>
          <w:color w:val="000000"/>
          <w:szCs w:val="24"/>
        </w:rPr>
        <w:t>4</w:t>
      </w:r>
      <w:r w:rsidR="00A15635" w:rsidRPr="00A15635">
        <w:rPr>
          <w:color w:val="000000"/>
          <w:szCs w:val="24"/>
        </w:rPr>
        <w:t xml:space="preserve">] </w:t>
      </w:r>
      <w:r>
        <w:rPr>
          <w:color w:val="000000"/>
          <w:szCs w:val="24"/>
        </w:rPr>
        <w:t xml:space="preserve">Доказано, что </w:t>
      </w:r>
      <w:proofErr w:type="spellStart"/>
      <w:r>
        <w:rPr>
          <w:color w:val="000000"/>
          <w:szCs w:val="24"/>
        </w:rPr>
        <w:t>прамипексол</w:t>
      </w:r>
      <w:proofErr w:type="spellEnd"/>
      <w:r>
        <w:rPr>
          <w:color w:val="000000"/>
          <w:szCs w:val="24"/>
        </w:rPr>
        <w:t xml:space="preserve"> </w:t>
      </w:r>
      <w:r w:rsidRPr="001250D6">
        <w:rPr>
          <w:color w:val="000000"/>
          <w:szCs w:val="24"/>
        </w:rPr>
        <w:t>эффективен впервые 6 месяцев и вероятно эффективен в течение 1 года от начала терапии</w:t>
      </w:r>
      <w:r>
        <w:rPr>
          <w:color w:val="000000"/>
          <w:szCs w:val="24"/>
        </w:rPr>
        <w:t xml:space="preserve">. Если максимальная доза не обеспечивает комфортного состояния, то следует заменить </w:t>
      </w:r>
      <w:proofErr w:type="spellStart"/>
      <w:r>
        <w:rPr>
          <w:color w:val="000000"/>
          <w:szCs w:val="24"/>
        </w:rPr>
        <w:t>прамипексол</w:t>
      </w:r>
      <w:proofErr w:type="spellEnd"/>
      <w:r>
        <w:rPr>
          <w:color w:val="000000"/>
          <w:szCs w:val="24"/>
        </w:rPr>
        <w:t xml:space="preserve"> на препарат другой группы. </w:t>
      </w:r>
      <w:r w:rsidR="00C670DD" w:rsidRPr="00A15635">
        <w:rPr>
          <w:color w:val="000000"/>
          <w:szCs w:val="24"/>
        </w:rPr>
        <w:t>[</w:t>
      </w:r>
      <w:r w:rsidR="004376DD" w:rsidRPr="00E15D51">
        <w:rPr>
          <w:color w:val="000000"/>
          <w:szCs w:val="24"/>
        </w:rPr>
        <w:t>3</w:t>
      </w:r>
      <w:r w:rsidR="00CD15D4">
        <w:rPr>
          <w:color w:val="000000"/>
          <w:szCs w:val="24"/>
        </w:rPr>
        <w:t>5</w:t>
      </w:r>
      <w:r w:rsidR="00C670DD" w:rsidRPr="00C670DD">
        <w:rPr>
          <w:szCs w:val="24"/>
          <w:lang w:eastAsia="ru-RU"/>
        </w:rPr>
        <w:t>]</w:t>
      </w:r>
    </w:p>
    <w:p w:rsidR="00AC4DB0" w:rsidRPr="00C81573" w:rsidRDefault="00AC4DB0" w:rsidP="00AC4DB0">
      <w:pPr>
        <w:pStyle w:val="1"/>
        <w:numPr>
          <w:ilvl w:val="0"/>
          <w:numId w:val="0"/>
        </w:numPr>
        <w:ind w:left="1133" w:hanging="425"/>
        <w:divId w:val="1767193717"/>
        <w:rPr>
          <w:b/>
        </w:rPr>
      </w:pPr>
      <w:r w:rsidRPr="00C81573">
        <w:rPr>
          <w:b/>
        </w:rPr>
        <w:t xml:space="preserve">Рекомендуется </w:t>
      </w:r>
      <w:r w:rsidR="00514189">
        <w:rPr>
          <w:b/>
        </w:rPr>
        <w:t xml:space="preserve">назначать </w:t>
      </w:r>
      <w:proofErr w:type="spellStart"/>
      <w:r w:rsidR="00292662">
        <w:rPr>
          <w:b/>
        </w:rPr>
        <w:t>прамипексол</w:t>
      </w:r>
      <w:proofErr w:type="spellEnd"/>
      <w:r w:rsidR="00292662">
        <w:rPr>
          <w:b/>
        </w:rPr>
        <w:t xml:space="preserve"> пациентам с СБН </w:t>
      </w:r>
      <w:r w:rsidR="00836519">
        <w:rPr>
          <w:b/>
        </w:rPr>
        <w:t>с целью облегчения симптомов</w:t>
      </w:r>
      <w:r w:rsidRPr="00C81573">
        <w:t>.</w:t>
      </w:r>
    </w:p>
    <w:p w:rsidR="00AC4DB0" w:rsidRPr="00C81884" w:rsidRDefault="00AC4DB0" w:rsidP="00AC4DB0">
      <w:pPr>
        <w:pStyle w:val="aff1"/>
        <w:divId w:val="1767193717"/>
      </w:pPr>
      <w:r w:rsidRPr="00C81573">
        <w:t>Уровень убедительности рекомендаций</w:t>
      </w:r>
      <w:proofErr w:type="gramStart"/>
      <w:r w:rsidRPr="00C81573">
        <w:t xml:space="preserve"> </w:t>
      </w:r>
      <w:r w:rsidR="00F0601A">
        <w:t>А</w:t>
      </w:r>
      <w:proofErr w:type="gramEnd"/>
      <w:r w:rsidRPr="00C81573">
        <w:t xml:space="preserve"> (уровень достоверности доказательств – </w:t>
      </w:r>
      <w:r w:rsidR="00292662">
        <w:t>2</w:t>
      </w:r>
      <w:r w:rsidRPr="00C81573">
        <w:t>)</w:t>
      </w:r>
    </w:p>
    <w:p w:rsidR="00AC4DB0" w:rsidRPr="0054354D" w:rsidRDefault="00AC4DB0" w:rsidP="00DF3D0C">
      <w:pPr>
        <w:pStyle w:val="afd"/>
        <w:autoSpaceDE w:val="0"/>
        <w:autoSpaceDN w:val="0"/>
        <w:adjustRightInd w:val="0"/>
        <w:ind w:left="0" w:firstLine="0"/>
        <w:divId w:val="1767193717"/>
        <w:rPr>
          <w:color w:val="131313"/>
          <w:szCs w:val="24"/>
        </w:rPr>
      </w:pPr>
    </w:p>
    <w:p w:rsidR="004A122D" w:rsidRDefault="00C670DD" w:rsidP="00414519">
      <w:pPr>
        <w:ind w:left="708"/>
        <w:divId w:val="1767193717"/>
        <w:rPr>
          <w:color w:val="000000"/>
          <w:szCs w:val="24"/>
        </w:rPr>
      </w:pPr>
      <w:r>
        <w:rPr>
          <w:color w:val="000000"/>
          <w:szCs w:val="24"/>
        </w:rPr>
        <w:t>Препарат</w:t>
      </w:r>
      <w:r w:rsidR="00021C7D">
        <w:rPr>
          <w:color w:val="000000"/>
          <w:szCs w:val="24"/>
        </w:rPr>
        <w:t>ы</w:t>
      </w:r>
      <w:r w:rsidR="00C12335" w:rsidRPr="00D56962">
        <w:rPr>
          <w:color w:val="000000"/>
          <w:szCs w:val="24"/>
        </w:rPr>
        <w:t xml:space="preserve"> </w:t>
      </w:r>
      <w:proofErr w:type="spellStart"/>
      <w:r w:rsidR="00C12335" w:rsidRPr="00D56962">
        <w:rPr>
          <w:color w:val="000000"/>
          <w:szCs w:val="24"/>
        </w:rPr>
        <w:t>леводопы</w:t>
      </w:r>
      <w:proofErr w:type="spellEnd"/>
      <w:r w:rsidR="00C12335" w:rsidRPr="00D56962">
        <w:rPr>
          <w:color w:val="000000"/>
          <w:szCs w:val="24"/>
        </w:rPr>
        <w:t xml:space="preserve"> вероятно эффектив</w:t>
      </w:r>
      <w:r w:rsidR="00021C7D">
        <w:rPr>
          <w:color w:val="000000"/>
          <w:szCs w:val="24"/>
        </w:rPr>
        <w:t>ны</w:t>
      </w:r>
      <w:r w:rsidR="00C12335" w:rsidRPr="00D56962">
        <w:rPr>
          <w:color w:val="000000"/>
          <w:szCs w:val="24"/>
        </w:rPr>
        <w:t xml:space="preserve"> при использовании в течение 2 лет</w:t>
      </w:r>
      <w:r w:rsidRPr="00C670DD">
        <w:rPr>
          <w:color w:val="000000"/>
          <w:szCs w:val="24"/>
        </w:rPr>
        <w:t>.</w:t>
      </w:r>
      <w:r w:rsidR="0097291A" w:rsidRPr="00021C7D">
        <w:rPr>
          <w:color w:val="000000"/>
          <w:szCs w:val="24"/>
        </w:rPr>
        <w:t>[</w:t>
      </w:r>
      <w:r w:rsidR="00021C7D" w:rsidRPr="00021C7D">
        <w:rPr>
          <w:color w:val="000000"/>
          <w:szCs w:val="24"/>
        </w:rPr>
        <w:t>3</w:t>
      </w:r>
      <w:r w:rsidR="00762198" w:rsidRPr="00762198">
        <w:rPr>
          <w:color w:val="000000"/>
          <w:szCs w:val="24"/>
        </w:rPr>
        <w:t>2</w:t>
      </w:r>
      <w:r w:rsidR="0097291A" w:rsidRPr="00021C7D">
        <w:rPr>
          <w:color w:val="000000"/>
          <w:szCs w:val="24"/>
        </w:rPr>
        <w:t>]</w:t>
      </w:r>
      <w:r w:rsidR="00C12335" w:rsidRPr="00D56962">
        <w:rPr>
          <w:color w:val="000000"/>
          <w:szCs w:val="24"/>
        </w:rPr>
        <w:t xml:space="preserve"> Начальная доза препарата </w:t>
      </w:r>
      <w:proofErr w:type="spellStart"/>
      <w:r w:rsidR="00021C7D">
        <w:rPr>
          <w:color w:val="000000"/>
          <w:szCs w:val="24"/>
        </w:rPr>
        <w:t>леводопы</w:t>
      </w:r>
      <w:proofErr w:type="spellEnd"/>
      <w:r w:rsidR="00021C7D">
        <w:rPr>
          <w:color w:val="000000"/>
          <w:szCs w:val="24"/>
        </w:rPr>
        <w:t>/</w:t>
      </w:r>
      <w:proofErr w:type="spellStart"/>
      <w:r w:rsidR="00021C7D">
        <w:rPr>
          <w:color w:val="000000"/>
          <w:szCs w:val="24"/>
        </w:rPr>
        <w:t>бенсеразида</w:t>
      </w:r>
      <w:proofErr w:type="spellEnd"/>
      <w:r w:rsidR="00021C7D">
        <w:rPr>
          <w:color w:val="000000"/>
          <w:szCs w:val="24"/>
        </w:rPr>
        <w:t xml:space="preserve"> </w:t>
      </w:r>
      <w:r w:rsidR="00C12335" w:rsidRPr="00D56962">
        <w:rPr>
          <w:color w:val="000000"/>
          <w:szCs w:val="24"/>
        </w:rPr>
        <w:t xml:space="preserve">составляет </w:t>
      </w:r>
      <w:r w:rsidR="00D226A3">
        <w:rPr>
          <w:color w:val="000000"/>
          <w:szCs w:val="24"/>
        </w:rPr>
        <w:t>50</w:t>
      </w:r>
      <w:r w:rsidR="00021C7D">
        <w:rPr>
          <w:color w:val="000000"/>
          <w:szCs w:val="24"/>
        </w:rPr>
        <w:t>/</w:t>
      </w:r>
      <w:r w:rsidR="00D226A3">
        <w:rPr>
          <w:color w:val="000000"/>
          <w:szCs w:val="24"/>
        </w:rPr>
        <w:t>12,5</w:t>
      </w:r>
      <w:r w:rsidRPr="00D56962">
        <w:rPr>
          <w:color w:val="000000"/>
          <w:szCs w:val="24"/>
        </w:rPr>
        <w:t xml:space="preserve"> мг</w:t>
      </w:r>
      <w:r w:rsidR="0039779C">
        <w:rPr>
          <w:color w:val="000000"/>
          <w:szCs w:val="24"/>
        </w:rPr>
        <w:t xml:space="preserve">, </w:t>
      </w:r>
      <w:r w:rsidR="00C12335" w:rsidRPr="00D56962">
        <w:rPr>
          <w:color w:val="000000"/>
          <w:szCs w:val="24"/>
        </w:rPr>
        <w:t>каждые 4-7 дней</w:t>
      </w:r>
      <w:r w:rsidR="00021C7D">
        <w:rPr>
          <w:color w:val="000000"/>
          <w:szCs w:val="24"/>
        </w:rPr>
        <w:t xml:space="preserve"> увеличивать на </w:t>
      </w:r>
      <w:r w:rsidR="00D226A3">
        <w:rPr>
          <w:color w:val="000000"/>
          <w:szCs w:val="24"/>
        </w:rPr>
        <w:t>50-100</w:t>
      </w:r>
      <w:r w:rsidR="00021C7D">
        <w:rPr>
          <w:color w:val="000000"/>
          <w:szCs w:val="24"/>
        </w:rPr>
        <w:t>/</w:t>
      </w:r>
      <w:r w:rsidR="00D226A3">
        <w:rPr>
          <w:color w:val="000000"/>
          <w:szCs w:val="24"/>
        </w:rPr>
        <w:t>12,5-</w:t>
      </w:r>
      <w:r w:rsidR="00021C7D">
        <w:rPr>
          <w:color w:val="000000"/>
          <w:szCs w:val="24"/>
        </w:rPr>
        <w:t>25 мг</w:t>
      </w:r>
      <w:r w:rsidR="00C12335" w:rsidRPr="00D56962">
        <w:rPr>
          <w:color w:val="000000"/>
          <w:szCs w:val="24"/>
        </w:rPr>
        <w:t xml:space="preserve">. </w:t>
      </w:r>
      <w:r w:rsidR="002F141F" w:rsidRPr="002F141F">
        <w:rPr>
          <w:color w:val="000000"/>
          <w:szCs w:val="24"/>
        </w:rPr>
        <w:t>[3</w:t>
      </w:r>
      <w:r w:rsidR="00CD15D4">
        <w:rPr>
          <w:color w:val="000000"/>
          <w:szCs w:val="24"/>
        </w:rPr>
        <w:t>3</w:t>
      </w:r>
      <w:r w:rsidR="002F141F" w:rsidRPr="002F141F">
        <w:rPr>
          <w:color w:val="000000"/>
          <w:szCs w:val="24"/>
        </w:rPr>
        <w:t xml:space="preserve">] </w:t>
      </w:r>
      <w:r w:rsidR="00D226A3" w:rsidRPr="00D56962">
        <w:rPr>
          <w:color w:val="000000"/>
          <w:szCs w:val="24"/>
        </w:rPr>
        <w:t>Прием препарата осуществляется перед сном (за 2-3 ч.)</w:t>
      </w:r>
      <w:r w:rsidR="00D226A3">
        <w:rPr>
          <w:color w:val="000000"/>
          <w:szCs w:val="24"/>
        </w:rPr>
        <w:t xml:space="preserve">. </w:t>
      </w:r>
      <w:r w:rsidR="00C12335" w:rsidRPr="00D56962">
        <w:rPr>
          <w:color w:val="000000"/>
          <w:szCs w:val="24"/>
        </w:rPr>
        <w:t xml:space="preserve">Максимальная суточная рекомендованная доза </w:t>
      </w:r>
      <w:proofErr w:type="spellStart"/>
      <w:r w:rsidR="00C12335" w:rsidRPr="00D56962">
        <w:rPr>
          <w:color w:val="000000"/>
          <w:szCs w:val="24"/>
        </w:rPr>
        <w:t>леводопы</w:t>
      </w:r>
      <w:proofErr w:type="spellEnd"/>
      <w:r w:rsidR="00021C7D">
        <w:rPr>
          <w:color w:val="000000"/>
          <w:szCs w:val="24"/>
        </w:rPr>
        <w:t>/</w:t>
      </w:r>
      <w:proofErr w:type="spellStart"/>
      <w:r w:rsidR="00021C7D">
        <w:rPr>
          <w:color w:val="000000"/>
          <w:szCs w:val="24"/>
        </w:rPr>
        <w:t>бе</w:t>
      </w:r>
      <w:r w:rsidR="00A15635">
        <w:rPr>
          <w:color w:val="000000"/>
          <w:szCs w:val="24"/>
        </w:rPr>
        <w:t>нс</w:t>
      </w:r>
      <w:r w:rsidR="00021C7D">
        <w:rPr>
          <w:color w:val="000000"/>
          <w:szCs w:val="24"/>
        </w:rPr>
        <w:t>еразида</w:t>
      </w:r>
      <w:proofErr w:type="spellEnd"/>
      <w:r w:rsidR="00C12335" w:rsidRPr="00D56962">
        <w:rPr>
          <w:color w:val="000000"/>
          <w:szCs w:val="24"/>
        </w:rPr>
        <w:t xml:space="preserve"> составляет </w:t>
      </w:r>
      <w:r w:rsidR="00021C7D">
        <w:rPr>
          <w:color w:val="000000"/>
          <w:szCs w:val="24"/>
        </w:rPr>
        <w:t>300/75 мг</w:t>
      </w:r>
      <w:r w:rsidR="00C12335" w:rsidRPr="00D56962">
        <w:rPr>
          <w:color w:val="000000"/>
          <w:szCs w:val="24"/>
        </w:rPr>
        <w:t>.</w:t>
      </w:r>
      <w:r w:rsidRPr="0097291A">
        <w:rPr>
          <w:color w:val="000000"/>
          <w:szCs w:val="24"/>
        </w:rPr>
        <w:t>[</w:t>
      </w:r>
      <w:r w:rsidR="00D226A3">
        <w:rPr>
          <w:color w:val="000000"/>
          <w:szCs w:val="24"/>
        </w:rPr>
        <w:t>3</w:t>
      </w:r>
      <w:r w:rsidR="00762198" w:rsidRPr="00762198">
        <w:rPr>
          <w:color w:val="000000"/>
          <w:szCs w:val="24"/>
        </w:rPr>
        <w:t>6</w:t>
      </w:r>
      <w:r w:rsidR="00007B2E">
        <w:rPr>
          <w:color w:val="000000"/>
          <w:szCs w:val="24"/>
        </w:rPr>
        <w:t>]</w:t>
      </w:r>
    </w:p>
    <w:p w:rsidR="00007B2E" w:rsidRPr="00D226A3" w:rsidRDefault="00007B2E" w:rsidP="00C670DD">
      <w:pPr>
        <w:divId w:val="1767193717"/>
        <w:rPr>
          <w:color w:val="000000"/>
          <w:szCs w:val="24"/>
        </w:rPr>
      </w:pPr>
    </w:p>
    <w:p w:rsidR="00D226A3" w:rsidRPr="00F0601A" w:rsidRDefault="00D226A3" w:rsidP="00007B2E">
      <w:pPr>
        <w:pStyle w:val="afd"/>
        <w:autoSpaceDE w:val="0"/>
        <w:autoSpaceDN w:val="0"/>
        <w:adjustRightInd w:val="0"/>
        <w:ind w:left="708" w:firstLine="0"/>
        <w:divId w:val="1767193717"/>
        <w:rPr>
          <w:color w:val="FF0000"/>
          <w:szCs w:val="24"/>
        </w:rPr>
      </w:pPr>
      <w:r w:rsidRPr="00D56962">
        <w:rPr>
          <w:b/>
        </w:rPr>
        <w:t>Рекоменду</w:t>
      </w:r>
      <w:r>
        <w:rPr>
          <w:b/>
        </w:rPr>
        <w:t>е</w:t>
      </w:r>
      <w:r w:rsidRPr="00D56962">
        <w:rPr>
          <w:b/>
        </w:rPr>
        <w:t xml:space="preserve">тся </w:t>
      </w:r>
      <w:r>
        <w:rPr>
          <w:b/>
        </w:rPr>
        <w:t xml:space="preserve">назначать </w:t>
      </w:r>
      <w:proofErr w:type="spellStart"/>
      <w:r>
        <w:rPr>
          <w:b/>
        </w:rPr>
        <w:t>леводопу</w:t>
      </w:r>
      <w:proofErr w:type="spellEnd"/>
      <w:r>
        <w:rPr>
          <w:b/>
        </w:rPr>
        <w:t>/</w:t>
      </w:r>
      <w:proofErr w:type="spellStart"/>
      <w:r>
        <w:rPr>
          <w:b/>
        </w:rPr>
        <w:t>бенсеразид</w:t>
      </w:r>
      <w:proofErr w:type="spellEnd"/>
      <w:r>
        <w:rPr>
          <w:b/>
        </w:rPr>
        <w:t xml:space="preserve"> пациентам с СБН с целью облегчения симптомов</w:t>
      </w:r>
      <w:r w:rsidRPr="00C670DD">
        <w:rPr>
          <w:color w:val="000000"/>
          <w:szCs w:val="24"/>
        </w:rPr>
        <w:t>.</w:t>
      </w:r>
    </w:p>
    <w:p w:rsidR="00D226A3" w:rsidRPr="004A122D" w:rsidRDefault="00D226A3" w:rsidP="00D226A3">
      <w:pPr>
        <w:pStyle w:val="aff1"/>
        <w:divId w:val="1767193717"/>
      </w:pPr>
      <w:r w:rsidRPr="00C81573">
        <w:t>Уровень убедительности рекомендаций</w:t>
      </w:r>
      <w:proofErr w:type="gramStart"/>
      <w:r w:rsidRPr="00C81573">
        <w:t xml:space="preserve"> </w:t>
      </w:r>
      <w:r>
        <w:t>А</w:t>
      </w:r>
      <w:proofErr w:type="gramEnd"/>
      <w:r w:rsidRPr="00C81573">
        <w:t xml:space="preserve"> (уровень достоверности доказательств – </w:t>
      </w:r>
      <w:r>
        <w:t>2)</w:t>
      </w:r>
      <w:r w:rsidR="004A122D">
        <w:t>.</w:t>
      </w:r>
    </w:p>
    <w:p w:rsidR="00C87423" w:rsidRDefault="00C87423" w:rsidP="00C87423">
      <w:pPr>
        <w:pStyle w:val="afd"/>
        <w:autoSpaceDE w:val="0"/>
        <w:autoSpaceDN w:val="0"/>
        <w:adjustRightInd w:val="0"/>
        <w:ind w:left="708" w:firstLine="0"/>
        <w:divId w:val="1767193717"/>
        <w:rPr>
          <w:szCs w:val="24"/>
        </w:rPr>
      </w:pPr>
      <w:r w:rsidRPr="00C81573">
        <w:t xml:space="preserve">Комментарии: </w:t>
      </w:r>
      <w:r w:rsidRPr="00627496">
        <w:rPr>
          <w:color w:val="000000"/>
          <w:szCs w:val="24"/>
        </w:rPr>
        <w:t xml:space="preserve">Лишь 24-40% пациентов переносят эти препараты удовлетворительно, при этом у них не снижается эффективность терапии и не развивается феномен аугментации. </w:t>
      </w:r>
      <w:r w:rsidRPr="00627496">
        <w:rPr>
          <w:szCs w:val="24"/>
        </w:rPr>
        <w:t xml:space="preserve">Для улучшения всасывания не следует принимать препараты </w:t>
      </w:r>
      <w:proofErr w:type="spellStart"/>
      <w:r w:rsidRPr="00627496">
        <w:rPr>
          <w:szCs w:val="24"/>
        </w:rPr>
        <w:t>леводопы</w:t>
      </w:r>
      <w:proofErr w:type="spellEnd"/>
      <w:r w:rsidRPr="00627496">
        <w:rPr>
          <w:szCs w:val="24"/>
        </w:rPr>
        <w:t xml:space="preserve"> одновременно с пищей с высоким содержанием белка. </w:t>
      </w:r>
      <w:r w:rsidRPr="00A15635">
        <w:rPr>
          <w:szCs w:val="24"/>
        </w:rPr>
        <w:t>[</w:t>
      </w:r>
      <w:r w:rsidR="002F141F" w:rsidRPr="007E4D28">
        <w:rPr>
          <w:szCs w:val="24"/>
        </w:rPr>
        <w:t>3</w:t>
      </w:r>
      <w:r w:rsidR="00CD15D4">
        <w:rPr>
          <w:szCs w:val="24"/>
        </w:rPr>
        <w:t>7</w:t>
      </w:r>
      <w:r w:rsidRPr="00A15635">
        <w:rPr>
          <w:szCs w:val="24"/>
        </w:rPr>
        <w:t>]</w:t>
      </w:r>
    </w:p>
    <w:p w:rsidR="004A122D" w:rsidRPr="004A122D" w:rsidRDefault="004A122D" w:rsidP="004A122D">
      <w:pPr>
        <w:ind w:left="709" w:firstLine="0"/>
        <w:divId w:val="1767193717"/>
        <w:rPr>
          <w:color w:val="000000"/>
          <w:szCs w:val="24"/>
        </w:rPr>
      </w:pPr>
      <w:r>
        <w:rPr>
          <w:color w:val="000000"/>
          <w:szCs w:val="24"/>
        </w:rPr>
        <w:t xml:space="preserve">В связи с более высоким эффектом препаратов </w:t>
      </w:r>
      <w:proofErr w:type="spellStart"/>
      <w:r>
        <w:rPr>
          <w:color w:val="000000"/>
          <w:szCs w:val="24"/>
        </w:rPr>
        <w:t>леводопы</w:t>
      </w:r>
      <w:proofErr w:type="spellEnd"/>
      <w:r>
        <w:rPr>
          <w:color w:val="000000"/>
          <w:szCs w:val="24"/>
        </w:rPr>
        <w:t xml:space="preserve">, но с более высоким риском </w:t>
      </w:r>
      <w:r w:rsidR="00166EC3">
        <w:rPr>
          <w:color w:val="000000"/>
          <w:szCs w:val="24"/>
        </w:rPr>
        <w:t xml:space="preserve">развития </w:t>
      </w:r>
      <w:r>
        <w:rPr>
          <w:color w:val="000000"/>
          <w:szCs w:val="24"/>
        </w:rPr>
        <w:t xml:space="preserve">аугментации, по сравнению с </w:t>
      </w:r>
      <w:proofErr w:type="spellStart"/>
      <w:r>
        <w:rPr>
          <w:color w:val="000000"/>
          <w:szCs w:val="24"/>
        </w:rPr>
        <w:t>агонистами</w:t>
      </w:r>
      <w:proofErr w:type="spellEnd"/>
      <w:r>
        <w:rPr>
          <w:color w:val="000000"/>
          <w:szCs w:val="24"/>
        </w:rPr>
        <w:t xml:space="preserve"> </w:t>
      </w:r>
      <w:proofErr w:type="spellStart"/>
      <w:r>
        <w:rPr>
          <w:color w:val="000000"/>
          <w:szCs w:val="24"/>
        </w:rPr>
        <w:t>дофаминовых</w:t>
      </w:r>
      <w:proofErr w:type="spellEnd"/>
      <w:r>
        <w:rPr>
          <w:color w:val="000000"/>
          <w:szCs w:val="24"/>
        </w:rPr>
        <w:t xml:space="preserve"> рецепторов, </w:t>
      </w:r>
      <w:r w:rsidR="00166EC3">
        <w:rPr>
          <w:color w:val="000000"/>
          <w:szCs w:val="24"/>
        </w:rPr>
        <w:t xml:space="preserve">назначение препаратов </w:t>
      </w:r>
      <w:proofErr w:type="spellStart"/>
      <w:r w:rsidR="00166EC3">
        <w:rPr>
          <w:color w:val="000000"/>
          <w:szCs w:val="24"/>
        </w:rPr>
        <w:t>леводопы</w:t>
      </w:r>
      <w:proofErr w:type="spellEnd"/>
      <w:r w:rsidR="00166EC3">
        <w:rPr>
          <w:color w:val="000000"/>
          <w:szCs w:val="24"/>
        </w:rPr>
        <w:t xml:space="preserve"> </w:t>
      </w:r>
      <w:r>
        <w:rPr>
          <w:color w:val="000000"/>
          <w:szCs w:val="24"/>
        </w:rPr>
        <w:t xml:space="preserve">рекомендуется при </w:t>
      </w:r>
      <w:proofErr w:type="spellStart"/>
      <w:r>
        <w:rPr>
          <w:color w:val="000000"/>
          <w:szCs w:val="24"/>
        </w:rPr>
        <w:t>интермиттирующем</w:t>
      </w:r>
      <w:proofErr w:type="spellEnd"/>
      <w:r>
        <w:rPr>
          <w:color w:val="000000"/>
          <w:szCs w:val="24"/>
        </w:rPr>
        <w:t xml:space="preserve"> СБН в дозе до 200-300 мг в сутки в течение 3 дней</w:t>
      </w:r>
      <w:r w:rsidR="00240397" w:rsidRPr="00240397">
        <w:rPr>
          <w:color w:val="000000"/>
          <w:szCs w:val="24"/>
        </w:rPr>
        <w:t xml:space="preserve"> </w:t>
      </w:r>
      <w:r>
        <w:rPr>
          <w:color w:val="000000"/>
          <w:szCs w:val="24"/>
        </w:rPr>
        <w:t xml:space="preserve">до облегчения симптомов. </w:t>
      </w:r>
      <w:r w:rsidRPr="004A122D">
        <w:rPr>
          <w:color w:val="000000"/>
          <w:szCs w:val="24"/>
        </w:rPr>
        <w:t>[14]</w:t>
      </w:r>
    </w:p>
    <w:p w:rsidR="004A122D" w:rsidRPr="00A15635" w:rsidRDefault="004A122D" w:rsidP="00C87423">
      <w:pPr>
        <w:pStyle w:val="afd"/>
        <w:autoSpaceDE w:val="0"/>
        <w:autoSpaceDN w:val="0"/>
        <w:adjustRightInd w:val="0"/>
        <w:ind w:left="708" w:firstLine="0"/>
        <w:divId w:val="1767193717"/>
        <w:rPr>
          <w:color w:val="FF0000"/>
          <w:szCs w:val="24"/>
          <w:highlight w:val="yellow"/>
        </w:rPr>
      </w:pPr>
    </w:p>
    <w:p w:rsidR="00D226A3" w:rsidRPr="00166EC3" w:rsidRDefault="00D226A3" w:rsidP="00762198">
      <w:pPr>
        <w:ind w:firstLine="0"/>
        <w:divId w:val="1767193717"/>
        <w:rPr>
          <w:color w:val="000000"/>
          <w:szCs w:val="24"/>
        </w:rPr>
      </w:pPr>
    </w:p>
    <w:p w:rsidR="00C670DD" w:rsidRPr="007E4D28" w:rsidRDefault="007E4D28" w:rsidP="00414519">
      <w:pPr>
        <w:ind w:left="708"/>
        <w:divId w:val="1767193717"/>
      </w:pPr>
      <w:r>
        <w:rPr>
          <w:color w:val="000000"/>
          <w:szCs w:val="24"/>
        </w:rPr>
        <w:t xml:space="preserve">Учитывая отсутствие в Российской Федерации препарата </w:t>
      </w:r>
      <w:proofErr w:type="spellStart"/>
      <w:r>
        <w:rPr>
          <w:color w:val="000000"/>
          <w:szCs w:val="24"/>
        </w:rPr>
        <w:t>леводопы</w:t>
      </w:r>
      <w:proofErr w:type="spellEnd"/>
      <w:r>
        <w:rPr>
          <w:color w:val="000000"/>
          <w:szCs w:val="24"/>
        </w:rPr>
        <w:t>/</w:t>
      </w:r>
      <w:proofErr w:type="spellStart"/>
      <w:r>
        <w:rPr>
          <w:color w:val="000000"/>
          <w:szCs w:val="24"/>
        </w:rPr>
        <w:t>карбидопы</w:t>
      </w:r>
      <w:proofErr w:type="spellEnd"/>
      <w:r>
        <w:rPr>
          <w:color w:val="000000"/>
          <w:szCs w:val="24"/>
        </w:rPr>
        <w:t xml:space="preserve"> в дозе 100/25 мг, мы не можем рекомендовать доступн</w:t>
      </w:r>
      <w:r w:rsidR="00237CBC">
        <w:rPr>
          <w:color w:val="000000"/>
          <w:szCs w:val="24"/>
        </w:rPr>
        <w:t>ый</w:t>
      </w:r>
      <w:r>
        <w:rPr>
          <w:color w:val="000000"/>
          <w:szCs w:val="24"/>
        </w:rPr>
        <w:t xml:space="preserve"> в РФ</w:t>
      </w:r>
      <w:r w:rsidR="00237CBC">
        <w:rPr>
          <w:color w:val="000000"/>
          <w:szCs w:val="24"/>
        </w:rPr>
        <w:t xml:space="preserve"> препарат </w:t>
      </w:r>
      <w:proofErr w:type="spellStart"/>
      <w:r w:rsidR="00237CBC">
        <w:rPr>
          <w:color w:val="000000"/>
          <w:szCs w:val="24"/>
        </w:rPr>
        <w:t>леводопы</w:t>
      </w:r>
      <w:proofErr w:type="spellEnd"/>
      <w:r w:rsidR="00237CBC">
        <w:rPr>
          <w:color w:val="000000"/>
          <w:szCs w:val="24"/>
        </w:rPr>
        <w:t>/</w:t>
      </w:r>
      <w:proofErr w:type="spellStart"/>
      <w:r w:rsidR="00237CBC">
        <w:rPr>
          <w:color w:val="000000"/>
          <w:szCs w:val="24"/>
        </w:rPr>
        <w:t>карбидопы</w:t>
      </w:r>
      <w:proofErr w:type="spellEnd"/>
      <w:r w:rsidR="00237CBC">
        <w:rPr>
          <w:color w:val="000000"/>
          <w:szCs w:val="24"/>
        </w:rPr>
        <w:t xml:space="preserve"> в дозе 250/25 мг для лечения СБН в связи с отсутствием проведенных исследований с применением данной </w:t>
      </w:r>
      <w:r w:rsidR="00166EC3">
        <w:rPr>
          <w:color w:val="000000"/>
          <w:szCs w:val="24"/>
        </w:rPr>
        <w:t>формы</w:t>
      </w:r>
      <w:r w:rsidR="00237CBC">
        <w:rPr>
          <w:color w:val="000000"/>
          <w:szCs w:val="24"/>
        </w:rPr>
        <w:t>.</w:t>
      </w:r>
    </w:p>
    <w:p w:rsidR="00886AA5" w:rsidRPr="00C670DD" w:rsidRDefault="00886AA5" w:rsidP="00886AA5">
      <w:pPr>
        <w:pStyle w:val="afd"/>
        <w:autoSpaceDE w:val="0"/>
        <w:autoSpaceDN w:val="0"/>
        <w:adjustRightInd w:val="0"/>
        <w:divId w:val="1767193717"/>
        <w:rPr>
          <w:b/>
          <w:color w:val="FF0000"/>
          <w:szCs w:val="24"/>
        </w:rPr>
      </w:pPr>
    </w:p>
    <w:p w:rsidR="00AC4DB0" w:rsidRPr="00F0601A" w:rsidRDefault="00237CBC" w:rsidP="00007B2E">
      <w:pPr>
        <w:pStyle w:val="afd"/>
        <w:autoSpaceDE w:val="0"/>
        <w:autoSpaceDN w:val="0"/>
        <w:adjustRightInd w:val="0"/>
        <w:ind w:left="708" w:firstLine="0"/>
        <w:divId w:val="1767193717"/>
        <w:rPr>
          <w:color w:val="FF0000"/>
          <w:szCs w:val="24"/>
        </w:rPr>
      </w:pPr>
      <w:r>
        <w:rPr>
          <w:b/>
        </w:rPr>
        <w:t>Не р</w:t>
      </w:r>
      <w:r w:rsidR="00AC4DB0" w:rsidRPr="00D56962">
        <w:rPr>
          <w:b/>
        </w:rPr>
        <w:t>екоменду</w:t>
      </w:r>
      <w:r w:rsidR="00F0601A" w:rsidRPr="00D56962">
        <w:rPr>
          <w:b/>
        </w:rPr>
        <w:t xml:space="preserve">ются </w:t>
      </w:r>
      <w:r>
        <w:rPr>
          <w:b/>
        </w:rPr>
        <w:t xml:space="preserve">назначать </w:t>
      </w:r>
      <w:proofErr w:type="spellStart"/>
      <w:r>
        <w:rPr>
          <w:b/>
        </w:rPr>
        <w:t>леводопу</w:t>
      </w:r>
      <w:proofErr w:type="spellEnd"/>
      <w:r>
        <w:rPr>
          <w:b/>
        </w:rPr>
        <w:t>/</w:t>
      </w:r>
      <w:proofErr w:type="spellStart"/>
      <w:r>
        <w:rPr>
          <w:b/>
        </w:rPr>
        <w:t>карбидопу</w:t>
      </w:r>
      <w:proofErr w:type="spellEnd"/>
      <w:r w:rsidR="00240397" w:rsidRPr="00240397">
        <w:rPr>
          <w:b/>
        </w:rPr>
        <w:t xml:space="preserve"> </w:t>
      </w:r>
      <w:r>
        <w:rPr>
          <w:b/>
        </w:rPr>
        <w:t>пациентам с СБН с целью облегчения симптомов</w:t>
      </w:r>
      <w:r w:rsidRPr="00C670DD">
        <w:rPr>
          <w:color w:val="000000"/>
          <w:szCs w:val="24"/>
        </w:rPr>
        <w:t>.</w:t>
      </w:r>
    </w:p>
    <w:p w:rsidR="00AC4DB0" w:rsidRPr="00C81573" w:rsidRDefault="00AC4DB0" w:rsidP="00AC4DB0">
      <w:pPr>
        <w:pStyle w:val="aff1"/>
        <w:divId w:val="1767193717"/>
      </w:pPr>
      <w:r w:rsidRPr="00C81573">
        <w:t>Уровень убедительности рекомендаций</w:t>
      </w:r>
      <w:proofErr w:type="gramStart"/>
      <w:r w:rsidRPr="00C81573">
        <w:t xml:space="preserve"> </w:t>
      </w:r>
      <w:r w:rsidR="00F0601A">
        <w:t>С</w:t>
      </w:r>
      <w:proofErr w:type="gramEnd"/>
      <w:r w:rsidRPr="00C81573">
        <w:t xml:space="preserve"> (уровень достоверности доказательств – </w:t>
      </w:r>
      <w:r w:rsidR="00F0601A">
        <w:t>5</w:t>
      </w:r>
      <w:r w:rsidRPr="00C81573">
        <w:t>)</w:t>
      </w:r>
    </w:p>
    <w:p w:rsidR="00AC4DB0" w:rsidRPr="00E15D51" w:rsidRDefault="00AC4DB0" w:rsidP="00D56962">
      <w:pPr>
        <w:pStyle w:val="aff1"/>
        <w:divId w:val="1767193717"/>
        <w:rPr>
          <w:color w:val="FF0000"/>
        </w:rPr>
      </w:pPr>
    </w:p>
    <w:p w:rsidR="00C12335" w:rsidRPr="007E4D28" w:rsidRDefault="00C12335" w:rsidP="00414519">
      <w:pPr>
        <w:ind w:left="708"/>
        <w:divId w:val="1767193717"/>
      </w:pPr>
      <w:proofErr w:type="spellStart"/>
      <w:r>
        <w:rPr>
          <w:color w:val="000000"/>
          <w:szCs w:val="24"/>
        </w:rPr>
        <w:t>Агонист</w:t>
      </w:r>
      <w:proofErr w:type="spellEnd"/>
      <w:r>
        <w:rPr>
          <w:color w:val="000000"/>
          <w:szCs w:val="24"/>
        </w:rPr>
        <w:t xml:space="preserve"> альфа-2-дельта рецепторов </w:t>
      </w:r>
      <w:proofErr w:type="spellStart"/>
      <w:r>
        <w:rPr>
          <w:color w:val="000000"/>
          <w:szCs w:val="24"/>
        </w:rPr>
        <w:t>г</w:t>
      </w:r>
      <w:r w:rsidRPr="0081401B">
        <w:rPr>
          <w:color w:val="000000"/>
          <w:szCs w:val="24"/>
        </w:rPr>
        <w:t>абапентин</w:t>
      </w:r>
      <w:proofErr w:type="spellEnd"/>
      <w:r w:rsidRPr="0081401B">
        <w:rPr>
          <w:color w:val="000000"/>
          <w:szCs w:val="24"/>
        </w:rPr>
        <w:t xml:space="preserve"> (300-2400 мг/</w:t>
      </w:r>
      <w:proofErr w:type="spellStart"/>
      <w:r w:rsidRPr="0081401B">
        <w:rPr>
          <w:color w:val="000000"/>
          <w:szCs w:val="24"/>
        </w:rPr>
        <w:t>сут</w:t>
      </w:r>
      <w:proofErr w:type="spellEnd"/>
      <w:r w:rsidRPr="0081401B">
        <w:rPr>
          <w:color w:val="000000"/>
          <w:szCs w:val="24"/>
        </w:rPr>
        <w:t>) возможно эффективен при использовании в течение менее 1 года</w:t>
      </w:r>
      <w:r w:rsidR="00364A15" w:rsidRPr="00364A15">
        <w:rPr>
          <w:b/>
          <w:color w:val="000000"/>
          <w:szCs w:val="24"/>
        </w:rPr>
        <w:t xml:space="preserve">. </w:t>
      </w:r>
      <w:r w:rsidRPr="0081401B">
        <w:rPr>
          <w:color w:val="000000"/>
          <w:szCs w:val="24"/>
        </w:rPr>
        <w:t xml:space="preserve">Начинать лечение следует с дозы 300 мг, затем каждые 7 дней увеличивать на 300 мг </w:t>
      </w:r>
      <w:r>
        <w:rPr>
          <w:color w:val="000000"/>
          <w:szCs w:val="24"/>
        </w:rPr>
        <w:t xml:space="preserve">до достижения клинически значимого улучшения или </w:t>
      </w:r>
      <w:r w:rsidRPr="0081401B">
        <w:rPr>
          <w:color w:val="000000"/>
          <w:szCs w:val="24"/>
        </w:rPr>
        <w:t>развития побочных явлений</w:t>
      </w:r>
      <w:r>
        <w:rPr>
          <w:color w:val="000000"/>
          <w:szCs w:val="24"/>
        </w:rPr>
        <w:t>.</w:t>
      </w:r>
      <w:r w:rsidR="00240397" w:rsidRPr="00240397">
        <w:rPr>
          <w:color w:val="000000"/>
          <w:szCs w:val="24"/>
        </w:rPr>
        <w:t xml:space="preserve"> </w:t>
      </w:r>
      <w:r>
        <w:rPr>
          <w:color w:val="000000"/>
          <w:szCs w:val="24"/>
        </w:rPr>
        <w:t>М</w:t>
      </w:r>
      <w:r w:rsidRPr="0081401B">
        <w:rPr>
          <w:color w:val="000000"/>
          <w:szCs w:val="24"/>
        </w:rPr>
        <w:t xml:space="preserve">аксимальной </w:t>
      </w:r>
      <w:r>
        <w:rPr>
          <w:color w:val="000000"/>
          <w:szCs w:val="24"/>
        </w:rPr>
        <w:t xml:space="preserve">рекомендованной суточной </w:t>
      </w:r>
      <w:r w:rsidRPr="0081401B">
        <w:rPr>
          <w:color w:val="000000"/>
          <w:szCs w:val="24"/>
        </w:rPr>
        <w:t>доз</w:t>
      </w:r>
      <w:r>
        <w:rPr>
          <w:color w:val="000000"/>
          <w:szCs w:val="24"/>
        </w:rPr>
        <w:t>ой препарата</w:t>
      </w:r>
      <w:r w:rsidR="003B6F1C">
        <w:rPr>
          <w:color w:val="000000"/>
          <w:szCs w:val="24"/>
        </w:rPr>
        <w:t xml:space="preserve"> </w:t>
      </w:r>
      <w:r>
        <w:rPr>
          <w:color w:val="000000"/>
          <w:szCs w:val="24"/>
        </w:rPr>
        <w:t>для лечения СБН является</w:t>
      </w:r>
      <w:r w:rsidRPr="0081401B">
        <w:rPr>
          <w:color w:val="000000"/>
          <w:szCs w:val="24"/>
        </w:rPr>
        <w:t xml:space="preserve"> 2400 мг. </w:t>
      </w:r>
      <w:r>
        <w:rPr>
          <w:color w:val="000000"/>
          <w:szCs w:val="24"/>
        </w:rPr>
        <w:t>Большая</w:t>
      </w:r>
      <w:r w:rsidRPr="0081401B">
        <w:rPr>
          <w:color w:val="000000"/>
          <w:szCs w:val="24"/>
        </w:rPr>
        <w:t xml:space="preserve"> степень убедительности эффекта </w:t>
      </w:r>
      <w:r>
        <w:rPr>
          <w:color w:val="000000"/>
          <w:szCs w:val="24"/>
        </w:rPr>
        <w:t xml:space="preserve">в Международных рекомендациях приводится </w:t>
      </w:r>
      <w:r w:rsidRPr="0081401B">
        <w:rPr>
          <w:color w:val="000000"/>
          <w:szCs w:val="24"/>
        </w:rPr>
        <w:t xml:space="preserve">для другого препарата </w:t>
      </w:r>
      <w:proofErr w:type="spellStart"/>
      <w:r w:rsidRPr="0081401B">
        <w:rPr>
          <w:color w:val="000000"/>
          <w:szCs w:val="24"/>
        </w:rPr>
        <w:t>габапентина</w:t>
      </w:r>
      <w:proofErr w:type="spellEnd"/>
      <w:r w:rsidRPr="0081401B">
        <w:rPr>
          <w:color w:val="000000"/>
          <w:szCs w:val="24"/>
        </w:rPr>
        <w:t xml:space="preserve"> – </w:t>
      </w:r>
      <w:proofErr w:type="spellStart"/>
      <w:r w:rsidRPr="0081401B">
        <w:rPr>
          <w:color w:val="000000"/>
          <w:szCs w:val="24"/>
        </w:rPr>
        <w:t>габапентина</w:t>
      </w:r>
      <w:proofErr w:type="spellEnd"/>
      <w:r w:rsidRPr="0081401B">
        <w:rPr>
          <w:color w:val="000000"/>
          <w:szCs w:val="24"/>
        </w:rPr>
        <w:t xml:space="preserve"> </w:t>
      </w:r>
      <w:proofErr w:type="spellStart"/>
      <w:r w:rsidRPr="0081401B">
        <w:rPr>
          <w:color w:val="000000"/>
          <w:szCs w:val="24"/>
        </w:rPr>
        <w:t>энакарбила</w:t>
      </w:r>
      <w:proofErr w:type="spellEnd"/>
      <w:r w:rsidRPr="0081401B">
        <w:rPr>
          <w:color w:val="000000"/>
          <w:szCs w:val="24"/>
        </w:rPr>
        <w:t xml:space="preserve">, недоступного в </w:t>
      </w:r>
      <w:r w:rsidRPr="0081401B">
        <w:rPr>
          <w:color w:val="131313"/>
          <w:szCs w:val="24"/>
        </w:rPr>
        <w:t>Российской Федерации</w:t>
      </w:r>
      <w:r w:rsidR="007E4D28" w:rsidRPr="007E4D28">
        <w:rPr>
          <w:color w:val="000000"/>
          <w:szCs w:val="24"/>
        </w:rPr>
        <w:t xml:space="preserve">. </w:t>
      </w:r>
      <w:r w:rsidR="007E4D28" w:rsidRPr="002F141F">
        <w:rPr>
          <w:color w:val="000000"/>
          <w:szCs w:val="24"/>
        </w:rPr>
        <w:t>[3</w:t>
      </w:r>
      <w:r w:rsidR="00CD15D4">
        <w:rPr>
          <w:color w:val="000000"/>
          <w:szCs w:val="24"/>
        </w:rPr>
        <w:t>2</w:t>
      </w:r>
      <w:r w:rsidR="007E4D28" w:rsidRPr="00E15D51">
        <w:rPr>
          <w:color w:val="000000"/>
          <w:szCs w:val="24"/>
        </w:rPr>
        <w:t>,</w:t>
      </w:r>
      <w:r w:rsidR="007E4D28">
        <w:rPr>
          <w:color w:val="000000"/>
          <w:szCs w:val="24"/>
        </w:rPr>
        <w:t>3</w:t>
      </w:r>
      <w:r w:rsidR="00CD15D4">
        <w:rPr>
          <w:color w:val="000000"/>
          <w:szCs w:val="24"/>
        </w:rPr>
        <w:t>3</w:t>
      </w:r>
      <w:r w:rsidR="007E4D28" w:rsidRPr="00E15D51">
        <w:rPr>
          <w:color w:val="000000"/>
          <w:szCs w:val="24"/>
        </w:rPr>
        <w:t>,3</w:t>
      </w:r>
      <w:r w:rsidR="00CD15D4">
        <w:rPr>
          <w:color w:val="000000"/>
          <w:szCs w:val="24"/>
        </w:rPr>
        <w:t>8</w:t>
      </w:r>
      <w:r w:rsidR="007E4D28" w:rsidRPr="002F141F">
        <w:rPr>
          <w:color w:val="000000"/>
          <w:szCs w:val="24"/>
        </w:rPr>
        <w:t>]</w:t>
      </w:r>
    </w:p>
    <w:p w:rsidR="00AC4DB0" w:rsidRPr="002F141F" w:rsidRDefault="00AC4DB0" w:rsidP="00007B2E">
      <w:pPr>
        <w:pStyle w:val="1"/>
        <w:numPr>
          <w:ilvl w:val="0"/>
          <w:numId w:val="0"/>
        </w:numPr>
        <w:ind w:left="1133" w:hanging="425"/>
        <w:jc w:val="left"/>
        <w:divId w:val="1767193717"/>
        <w:rPr>
          <w:b/>
        </w:rPr>
      </w:pPr>
      <w:r w:rsidRPr="00C81573">
        <w:rPr>
          <w:b/>
        </w:rPr>
        <w:t xml:space="preserve">Рекомендуется </w:t>
      </w:r>
      <w:r w:rsidR="00D56962">
        <w:rPr>
          <w:b/>
        </w:rPr>
        <w:t xml:space="preserve">назначать </w:t>
      </w:r>
      <w:proofErr w:type="spellStart"/>
      <w:r w:rsidR="00F0601A">
        <w:rPr>
          <w:b/>
        </w:rPr>
        <w:t>габапентин</w:t>
      </w:r>
      <w:proofErr w:type="spellEnd"/>
      <w:r w:rsidR="00F0601A">
        <w:rPr>
          <w:b/>
        </w:rPr>
        <w:t xml:space="preserve"> пациент</w:t>
      </w:r>
      <w:r w:rsidR="00D56962">
        <w:rPr>
          <w:b/>
        </w:rPr>
        <w:t>ам</w:t>
      </w:r>
      <w:r w:rsidR="00F0601A">
        <w:rPr>
          <w:b/>
        </w:rPr>
        <w:t xml:space="preserve"> с СБН</w:t>
      </w:r>
      <w:r w:rsidR="00240397" w:rsidRPr="00240397">
        <w:rPr>
          <w:b/>
        </w:rPr>
        <w:t xml:space="preserve"> </w:t>
      </w:r>
      <w:r w:rsidR="00007B2E">
        <w:rPr>
          <w:b/>
        </w:rPr>
        <w:t xml:space="preserve">с целью облегчения </w:t>
      </w:r>
      <w:r w:rsidR="00836519">
        <w:rPr>
          <w:b/>
        </w:rPr>
        <w:t>симптомов</w:t>
      </w:r>
      <w:r w:rsidR="002F141F" w:rsidRPr="002F141F">
        <w:rPr>
          <w:b/>
        </w:rPr>
        <w:t>.</w:t>
      </w:r>
    </w:p>
    <w:p w:rsidR="00AC4DB0" w:rsidRPr="00C81573" w:rsidRDefault="00AC4DB0" w:rsidP="00007B2E">
      <w:pPr>
        <w:pStyle w:val="aff1"/>
        <w:jc w:val="left"/>
        <w:divId w:val="1767193717"/>
      </w:pPr>
      <w:r w:rsidRPr="00C81573">
        <w:t xml:space="preserve">Уровень убедительности рекомендаций </w:t>
      </w:r>
      <w:r w:rsidR="00A15635">
        <w:rPr>
          <w:lang w:val="en-US"/>
        </w:rPr>
        <w:t>A</w:t>
      </w:r>
      <w:r w:rsidRPr="00C81573">
        <w:t xml:space="preserve"> (уровень достоверности доказательств – </w:t>
      </w:r>
      <w:r w:rsidR="00A15635" w:rsidRPr="002F141F">
        <w:t>2</w:t>
      </w:r>
      <w:r w:rsidRPr="00C81573">
        <w:t>)</w:t>
      </w:r>
    </w:p>
    <w:p w:rsidR="00AC4DB0" w:rsidRPr="0081401B" w:rsidRDefault="00AC4DB0" w:rsidP="00AC4DB0">
      <w:pPr>
        <w:pStyle w:val="afd"/>
        <w:autoSpaceDE w:val="0"/>
        <w:autoSpaceDN w:val="0"/>
        <w:adjustRightInd w:val="0"/>
        <w:divId w:val="1767193717"/>
        <w:rPr>
          <w:color w:val="131313"/>
          <w:szCs w:val="24"/>
        </w:rPr>
      </w:pPr>
    </w:p>
    <w:p w:rsidR="00C12335" w:rsidRPr="00AC4DB0" w:rsidRDefault="00C12335" w:rsidP="00414519">
      <w:pPr>
        <w:pStyle w:val="afd"/>
        <w:autoSpaceDE w:val="0"/>
        <w:autoSpaceDN w:val="0"/>
        <w:adjustRightInd w:val="0"/>
        <w:ind w:left="708"/>
        <w:divId w:val="1767193717"/>
        <w:rPr>
          <w:color w:val="131313"/>
          <w:szCs w:val="24"/>
        </w:rPr>
      </w:pPr>
      <w:r>
        <w:rPr>
          <w:color w:val="000000"/>
          <w:szCs w:val="24"/>
        </w:rPr>
        <w:t xml:space="preserve">Другой представитель этой группы </w:t>
      </w:r>
      <w:proofErr w:type="spellStart"/>
      <w:r>
        <w:rPr>
          <w:color w:val="000000"/>
          <w:szCs w:val="24"/>
        </w:rPr>
        <w:t>п</w:t>
      </w:r>
      <w:r w:rsidRPr="0081401B">
        <w:rPr>
          <w:color w:val="000000"/>
          <w:szCs w:val="24"/>
        </w:rPr>
        <w:t>регабалин</w:t>
      </w:r>
      <w:proofErr w:type="spellEnd"/>
      <w:r w:rsidRPr="0081401B">
        <w:rPr>
          <w:color w:val="000000"/>
          <w:szCs w:val="24"/>
        </w:rPr>
        <w:t xml:space="preserve"> (150-450 мг) эффективен при СБН в течение 1 года, однако данные о его применении в течение большего </w:t>
      </w:r>
      <w:r>
        <w:rPr>
          <w:color w:val="000000"/>
          <w:szCs w:val="24"/>
        </w:rPr>
        <w:t xml:space="preserve">периода </w:t>
      </w:r>
      <w:r w:rsidRPr="0081401B">
        <w:rPr>
          <w:color w:val="000000"/>
          <w:szCs w:val="24"/>
        </w:rPr>
        <w:t>времени отсутствуют. Начинать лечение следует с дозы 75 мг, затем каждые 7 дней ее необходимо увеличивать на 75 мг до достижения клинически значимого улучшения или развития побочных явлений</w:t>
      </w:r>
      <w:r>
        <w:rPr>
          <w:color w:val="000000"/>
          <w:szCs w:val="24"/>
        </w:rPr>
        <w:t xml:space="preserve">. </w:t>
      </w:r>
      <w:proofErr w:type="gramStart"/>
      <w:r>
        <w:rPr>
          <w:color w:val="000000"/>
          <w:szCs w:val="24"/>
        </w:rPr>
        <w:t>М</w:t>
      </w:r>
      <w:r w:rsidRPr="0081401B">
        <w:rPr>
          <w:color w:val="000000"/>
          <w:szCs w:val="24"/>
        </w:rPr>
        <w:t xml:space="preserve">аксимальной </w:t>
      </w:r>
      <w:r>
        <w:rPr>
          <w:color w:val="000000"/>
          <w:szCs w:val="24"/>
        </w:rPr>
        <w:t xml:space="preserve">рекомендованной суточной </w:t>
      </w:r>
      <w:r w:rsidRPr="0081401B">
        <w:rPr>
          <w:color w:val="000000"/>
          <w:szCs w:val="24"/>
        </w:rPr>
        <w:t>доз</w:t>
      </w:r>
      <w:r>
        <w:rPr>
          <w:color w:val="000000"/>
          <w:szCs w:val="24"/>
        </w:rPr>
        <w:t>ой препарата</w:t>
      </w:r>
      <w:r w:rsidR="00240397" w:rsidRPr="00240397">
        <w:rPr>
          <w:color w:val="000000"/>
          <w:szCs w:val="24"/>
        </w:rPr>
        <w:t xml:space="preserve"> </w:t>
      </w:r>
      <w:r>
        <w:rPr>
          <w:color w:val="000000"/>
          <w:szCs w:val="24"/>
        </w:rPr>
        <w:t xml:space="preserve">при лечении СБН является </w:t>
      </w:r>
      <w:r w:rsidRPr="0081401B">
        <w:rPr>
          <w:color w:val="000000"/>
          <w:szCs w:val="24"/>
        </w:rPr>
        <w:t>450 мг.</w:t>
      </w:r>
      <w:proofErr w:type="gramEnd"/>
      <w:r w:rsidRPr="0081401B">
        <w:rPr>
          <w:color w:val="000000"/>
          <w:szCs w:val="24"/>
        </w:rPr>
        <w:t xml:space="preserve"> </w:t>
      </w:r>
      <w:r w:rsidR="00D765D6" w:rsidRPr="0081401B">
        <w:rPr>
          <w:color w:val="000000"/>
          <w:szCs w:val="24"/>
        </w:rPr>
        <w:fldChar w:fldCharType="begin" w:fldLock="1"/>
      </w:r>
      <w:r w:rsidR="002F141F" w:rsidRPr="0081401B">
        <w:rPr>
          <w:color w:val="000000"/>
          <w:szCs w:val="24"/>
        </w:rPr>
        <w:instrText>ADDIN CSL_CITATION {"citationItems":[{"id":"ITEM-1","itemData":{"DOI":"10.1016/j.sleep.2013.05.016","ISSN":"13899457","PMID":"23859128","abstract":"A Task Force was established by the International Restless Legs Syndrome Study Group (IRLSSG) to develop evidence-based and consensus-based recommendations for the long-term pharmacologic treatment of restless legs syndrome/Willis-Ekbom disease (RLS/WED). The Task Force reviewed the results of all studies of RLS/WED treatments with durations of 6. months or longer presented at meetings over the past 2. years, posted on Web sites of pharmaceutical companies, or published in peer-reviewed journals, asking the questions, \"What is the efficacy of this treatment in patients with RLS/WED?\" and \"What is the safety of this treatment in patients with RLS/WED?\". The Task Force developed guidelines based on their review of 61 papers meeting inclusion criteria, and using a modified evidence-grading scheme. Pregabalin has been established as effective for up to 1. year in treating RLS/WED (Level A evidence). Pramipexole, ropinirole, and rotigotine have been established as effective for up to 6. months in treating RLS/WED (Level A). The following drugs have been established as probably effective (Level B) in treating RLS/WED for durations ranging from 1 to 5. years: gabapentin enacarbil, pramipexole, and ropinirole (1. year); levodopa (2. years); and rotigotine (5. years). Because of associated safety concerns, pergolide and cabergoline should not be used in the treatment of RLS/WED unless the benefits clearly outweigh the risks. Other pharmacologic therapies have insufficient evidence to support their long-term use in treating RLS/WED.The IRLSSG Task Force also developed consensus-based strategies for the prevention and treatment of complications (such as augmentation, loss of efficacy, excessive daytime sleepiness, and impulse control disorders) that may develop with the long-term pharmacologic treatment of RLS/WED. The use of either a dopamine-receptor agonist or α2δ calcium-channel ligand is recommended as the first-line treatment of RLS/WED for most patients, with the choice of agent dependent on the patient's severity of RLS/WED symptoms, cognitive status, history, and comorbid conditions. © 2013 Elsevier B.V.","author":[{"dropping-particle":"","family":"Garcia-Borreguero","given":"Diego","non-dropping-particle":"","parse-names":false,"suffix":""},{"dropping-particle":"","family":"Kohnen","given":"Ralf","non-dropping-particle":"","parse-names":false,"suffix":""},{"dropping-particle":"","family":"Silber","given":"Michael H.","non-dropping-particle":"","parse-names":false,"suffix":""},{"dropping-particle":"","family":"Winkelman","given":"John W.","non-dropping-particle":"","parse-names":false,"suffix":""},{"dropping-particle":"","family":"Earley","given":"Christopher J.","non-dropping-particle":"","parse-names":false,"suffix":""},{"dropping-particle":"","family":"Högl","given":"Birgit","non-dropping-particle":"","parse-names":false,"suffix":""},{"dropping-particle":"","family":"Manconi","given":"Mauro","non-dropping-particle":"","parse-names":false,"suffix":""},{"dropping-particle":"","family":"Montplaisir","given":"Jacques","non-dropping-particle":"","parse-names":false,"suffix":""},{"dropping-particle":"","family":"Inoue","given":"Yuichi","non-dropping-particle":"","parse-names":false,"suffix":""},{"dropping-particle":"","family":"Allen","given":"Richard P.","non-dropping-particle":"","parse-names":false,"suffix":""}],"container-title":"Sleep Medicine","id":"ITEM-1","issue":"7","issued":{"date-parts":[["2013","7"]]},"page":"675-684","title":"The long-term treatment of restless legs syndrome/Willis-Ekbom disease: Evidence-based guidelines and clinical consensus best practice guidance: A report from the International Restless Legs Syndrome Study Group","type":"article-journal","volume":"14"},"uris":["http://www.mendeley.com/documents/?uuid=f53e837f-e9d9-33ce-addd-c86ec4054e93"]},{"id":"ITEM-2","itemData":{"DOI":"10.1002/mds.27260","ISSN":"15318257","PMID":"29756335","abstract":"The objective of the current review was to update the previous evidence-based medicine review of treatments for restless legs syndrome published in 2008. All randomized, controlled trials (level I) with a high quality score published between January 2007 and January 2017 were reviewed. Forty new studies qualified for efficacy review. Pregabalin, gabapentin enacarbil, and oxycodone/naloxone, which did not appear in the previous review, have accrued data to be considered efficacious. Likewise, new data enable the modification of the level of efficacy for rotigotine from likely efficacious to efficacious. Intravenous ferric carboxymaltose and pneumatic compression devices are considered likely efficacious in idiopathic restless legs syndrome. Bupropion and clonidine were reviewed, but the lack of data determined a rating of insufficient evidence for efficacy. The following interventions continue to be considered efficacious as in 2008: levodopa, ropinirole, pramipexole, cabergoline, pergolide, and gabapentin. Bromocriptine, oxycodone, carbamazepine, and valproic acid are considered likely efficacious. Oral iron is nonefficacious in iron-sufficient subjects, but its benefit for patients with low peripheral iron status has not been adequately evaluated. Restless legs syndrome augmentation has been identified as a significant long-term treatment complication for pramipexole more than pregabalin and possibly for all dopaminergic agents more than α2δ ligands. Therefore, special monitoring for augmentation is required for all dopaminergic medications as well as tramadol. Other drugs also require special safety monitoring: cabergoline, pergolide, oxycodone, methadone, tramadol, carbamazepine, and valproic acid. Finally, we also highlighted gaps and needs for future clinical research and studies of restless legs syndrome. © 2018 International Parkinson and Movement Disorder Society.","author":[{"dropping-particle":"","family":"Winkelmann","given":"Juliane","non-dropping-particle":"","parse-names":false,"suffix":""},{"dropping-particle":"","family":"Allen","given":"Richard P.","non-dropping-particle":"","parse-names":false,"suffix":""},{"dropping-particle":"","family":"Högl","given":"Birgit","non-dropping-particle":"","parse-names":false,"suffix":""},{"dropping-particle":"","family":"Inoue","given":"Yuichi","non-dropping-particle":"","parse-names":false,"suffix":""},{"dropping-particle":"","family":"Oertel","given":"Wolfgang","non-dropping-particle":"","parse-names":false,"suffix":""},{"dropping-particle":"V.","family":"Salminen","given":"Aaro","non-dropping-particle":"","parse-names":false,"suffix":""},{"dropping-particle":"","family":"Winkelman","given":"John W.","non-dropping-particle":"","parse-names":false,"suffix":""},{"dropping-particle":"","family":"Trenkwalder","given":"Claudia","non-dropping-particle":"","parse-names":false,"suffix":""},{"dropping-particle":"","family":"Sampaio","given":"Cristina","non-dropping-particle":"","parse-names":false,"suffix":""}],"container-title":"Movement Disorders","id":"ITEM-2","issue":"7","issued":{"date-parts":[["2018","7","1"]]},"page":"1077-1091","publisher":"John Wiley and Sons Inc.","title":"Treatment of restless legs syndrome: Evidence-based review and implications for clinical practice (Revised 2017) §","type":"article","volume":"33"},"uris":["http://www.mendeley.com/documents/?uuid=260548f7-eafb-3a72-a461-8ebbcea6b5ae"]}],"mendeley":{"formattedCitation":"[33,34]","plainTextFormattedCitation":"[33,34]","previouslyFormattedCitation":"[33,34]"},"properties":{"noteIndex":0},"schema":"https://github.com/citation-style-language/schema/raw/master/csl-citation.json"}</w:instrText>
      </w:r>
      <w:r w:rsidR="00D765D6" w:rsidRPr="0081401B">
        <w:rPr>
          <w:color w:val="000000"/>
          <w:szCs w:val="24"/>
        </w:rPr>
        <w:fldChar w:fldCharType="separate"/>
      </w:r>
      <w:r w:rsidR="002F141F">
        <w:rPr>
          <w:noProof/>
          <w:color w:val="000000"/>
          <w:szCs w:val="24"/>
        </w:rPr>
        <w:t>[</w:t>
      </w:r>
      <w:r w:rsidR="002F141F" w:rsidRPr="002F141F">
        <w:rPr>
          <w:noProof/>
          <w:color w:val="000000"/>
          <w:szCs w:val="24"/>
        </w:rPr>
        <w:t>3</w:t>
      </w:r>
      <w:r w:rsidR="00CD15D4">
        <w:rPr>
          <w:noProof/>
          <w:color w:val="000000"/>
          <w:szCs w:val="24"/>
        </w:rPr>
        <w:t>2</w:t>
      </w:r>
      <w:r w:rsidR="002F141F" w:rsidRPr="002F141F">
        <w:rPr>
          <w:noProof/>
          <w:color w:val="000000"/>
          <w:szCs w:val="24"/>
        </w:rPr>
        <w:t>,3</w:t>
      </w:r>
      <w:r w:rsidR="00CD15D4">
        <w:rPr>
          <w:noProof/>
          <w:color w:val="000000"/>
          <w:szCs w:val="24"/>
        </w:rPr>
        <w:t>3</w:t>
      </w:r>
      <w:r w:rsidR="002F141F" w:rsidRPr="002F141F">
        <w:rPr>
          <w:noProof/>
          <w:color w:val="000000"/>
          <w:szCs w:val="24"/>
        </w:rPr>
        <w:t>,</w:t>
      </w:r>
      <w:r w:rsidR="00D2215F">
        <w:rPr>
          <w:noProof/>
          <w:color w:val="000000"/>
          <w:szCs w:val="24"/>
        </w:rPr>
        <w:t>3</w:t>
      </w:r>
      <w:r w:rsidR="00CD15D4">
        <w:rPr>
          <w:noProof/>
          <w:color w:val="000000"/>
          <w:szCs w:val="24"/>
        </w:rPr>
        <w:t>9</w:t>
      </w:r>
      <w:r w:rsidR="002F141F" w:rsidRPr="0081401B">
        <w:rPr>
          <w:noProof/>
          <w:color w:val="000000"/>
          <w:szCs w:val="24"/>
        </w:rPr>
        <w:t>]</w:t>
      </w:r>
      <w:r w:rsidR="00D765D6" w:rsidRPr="0081401B">
        <w:rPr>
          <w:color w:val="000000"/>
          <w:szCs w:val="24"/>
        </w:rPr>
        <w:fldChar w:fldCharType="end"/>
      </w:r>
    </w:p>
    <w:p w:rsidR="00AC4DB0" w:rsidRPr="00C81573" w:rsidRDefault="00AC4DB0" w:rsidP="00AC4DB0">
      <w:pPr>
        <w:pStyle w:val="1"/>
        <w:numPr>
          <w:ilvl w:val="0"/>
          <w:numId w:val="0"/>
        </w:numPr>
        <w:ind w:left="709"/>
        <w:divId w:val="1767193717"/>
        <w:rPr>
          <w:b/>
        </w:rPr>
      </w:pPr>
      <w:r w:rsidRPr="00C81573">
        <w:rPr>
          <w:b/>
        </w:rPr>
        <w:lastRenderedPageBreak/>
        <w:t xml:space="preserve">Рекомендуется </w:t>
      </w:r>
      <w:r w:rsidR="00D56962">
        <w:rPr>
          <w:b/>
        </w:rPr>
        <w:t xml:space="preserve">назначать  </w:t>
      </w:r>
      <w:proofErr w:type="spellStart"/>
      <w:r w:rsidR="00836519">
        <w:rPr>
          <w:b/>
        </w:rPr>
        <w:t>прегабалин</w:t>
      </w:r>
      <w:proofErr w:type="spellEnd"/>
      <w:r w:rsidR="00836519">
        <w:rPr>
          <w:b/>
        </w:rPr>
        <w:t xml:space="preserve"> </w:t>
      </w:r>
      <w:r w:rsidR="00D56962">
        <w:rPr>
          <w:b/>
        </w:rPr>
        <w:t xml:space="preserve">пациентам </w:t>
      </w:r>
      <w:r w:rsidR="00836519">
        <w:rPr>
          <w:b/>
        </w:rPr>
        <w:t>с СБН с целью облегчения симптомов</w:t>
      </w:r>
      <w:r w:rsidRPr="00C81573">
        <w:t>.</w:t>
      </w:r>
    </w:p>
    <w:p w:rsidR="00AC4DB0" w:rsidRPr="00C81573" w:rsidRDefault="00AC4DB0" w:rsidP="00AC4DB0">
      <w:pPr>
        <w:pStyle w:val="aff1"/>
        <w:divId w:val="1767193717"/>
      </w:pPr>
      <w:r w:rsidRPr="00C81573">
        <w:t>Уровень убедительности рекомендаций</w:t>
      </w:r>
      <w:proofErr w:type="gramStart"/>
      <w:r w:rsidRPr="00C81573">
        <w:t xml:space="preserve"> </w:t>
      </w:r>
      <w:r w:rsidR="00836519">
        <w:t>А</w:t>
      </w:r>
      <w:proofErr w:type="gramEnd"/>
      <w:r w:rsidRPr="00C81573">
        <w:t xml:space="preserve"> (уровень достоверности доказательств – </w:t>
      </w:r>
      <w:r w:rsidR="00836519">
        <w:t>2</w:t>
      </w:r>
      <w:r w:rsidRPr="00C81573">
        <w:t>)</w:t>
      </w:r>
    </w:p>
    <w:p w:rsidR="00AC4DB0" w:rsidRPr="0081401B" w:rsidRDefault="00AC4DB0" w:rsidP="00AC4DB0">
      <w:pPr>
        <w:pStyle w:val="afd"/>
        <w:autoSpaceDE w:val="0"/>
        <w:autoSpaceDN w:val="0"/>
        <w:adjustRightInd w:val="0"/>
        <w:ind w:left="360" w:firstLine="0"/>
        <w:divId w:val="1767193717"/>
        <w:rPr>
          <w:color w:val="131313"/>
          <w:szCs w:val="24"/>
        </w:rPr>
      </w:pPr>
    </w:p>
    <w:p w:rsidR="00C12335" w:rsidRPr="00AC4DB0" w:rsidRDefault="00C12335" w:rsidP="00414519">
      <w:pPr>
        <w:pStyle w:val="afd"/>
        <w:autoSpaceDE w:val="0"/>
        <w:autoSpaceDN w:val="0"/>
        <w:adjustRightInd w:val="0"/>
        <w:ind w:left="708"/>
        <w:divId w:val="1767193717"/>
        <w:rPr>
          <w:color w:val="131313"/>
          <w:szCs w:val="24"/>
        </w:rPr>
      </w:pPr>
      <w:r w:rsidRPr="61FDB669">
        <w:rPr>
          <w:color w:val="131313"/>
          <w:szCs w:val="24"/>
        </w:rPr>
        <w:t xml:space="preserve">При рефрактерном (устойчивом) к фармакотерапии </w:t>
      </w:r>
      <w:proofErr w:type="spellStart"/>
      <w:r w:rsidRPr="61FDB669">
        <w:rPr>
          <w:color w:val="131313"/>
          <w:szCs w:val="24"/>
        </w:rPr>
        <w:t>агонистами</w:t>
      </w:r>
      <w:proofErr w:type="spellEnd"/>
      <w:r w:rsidRPr="61FDB669">
        <w:rPr>
          <w:color w:val="131313"/>
          <w:szCs w:val="24"/>
        </w:rPr>
        <w:t xml:space="preserve"> </w:t>
      </w:r>
      <w:proofErr w:type="spellStart"/>
      <w:r w:rsidRPr="61FDB669">
        <w:rPr>
          <w:color w:val="131313"/>
          <w:szCs w:val="24"/>
        </w:rPr>
        <w:t>дофаминовых</w:t>
      </w:r>
      <w:proofErr w:type="spellEnd"/>
      <w:r w:rsidRPr="61FDB669">
        <w:rPr>
          <w:color w:val="131313"/>
          <w:szCs w:val="24"/>
        </w:rPr>
        <w:t xml:space="preserve"> рецепторов и альфа-2-дельта </w:t>
      </w:r>
      <w:proofErr w:type="spellStart"/>
      <w:r w:rsidRPr="61FDB669">
        <w:rPr>
          <w:color w:val="131313"/>
          <w:szCs w:val="24"/>
        </w:rPr>
        <w:t>лигандами</w:t>
      </w:r>
      <w:proofErr w:type="spellEnd"/>
      <w:r w:rsidRPr="61FDB669">
        <w:rPr>
          <w:color w:val="131313"/>
          <w:szCs w:val="24"/>
        </w:rPr>
        <w:t>, тяжелом течении СБН и развит</w:t>
      </w:r>
      <w:proofErr w:type="gramStart"/>
      <w:r w:rsidRPr="61FDB669">
        <w:rPr>
          <w:color w:val="131313"/>
          <w:szCs w:val="24"/>
        </w:rPr>
        <w:t>ии ау</w:t>
      </w:r>
      <w:proofErr w:type="gramEnd"/>
      <w:r w:rsidRPr="61FDB669">
        <w:rPr>
          <w:color w:val="131313"/>
          <w:szCs w:val="24"/>
        </w:rPr>
        <w:t xml:space="preserve">гментации следует назначать </w:t>
      </w:r>
      <w:proofErr w:type="spellStart"/>
      <w:r w:rsidRPr="61FDB669">
        <w:rPr>
          <w:color w:val="131313"/>
          <w:szCs w:val="24"/>
        </w:rPr>
        <w:t>оксикодон+налоксон</w:t>
      </w:r>
      <w:proofErr w:type="spellEnd"/>
      <w:r w:rsidRPr="61FDB669">
        <w:rPr>
          <w:color w:val="131313"/>
          <w:szCs w:val="24"/>
        </w:rPr>
        <w:t xml:space="preserve"> (5-40/2,5-20 мг</w:t>
      </w:r>
      <w:r w:rsidR="00166EC3">
        <w:rPr>
          <w:color w:val="131313"/>
          <w:szCs w:val="24"/>
        </w:rPr>
        <w:t xml:space="preserve"> в сутки</w:t>
      </w:r>
      <w:r w:rsidRPr="61FDB669">
        <w:rPr>
          <w:color w:val="131313"/>
          <w:szCs w:val="24"/>
        </w:rPr>
        <w:t>)</w:t>
      </w:r>
      <w:r w:rsidR="00FA261E" w:rsidRPr="00FA261E">
        <w:rPr>
          <w:color w:val="131313"/>
          <w:szCs w:val="24"/>
        </w:rPr>
        <w:t>.</w:t>
      </w:r>
      <w:r w:rsidR="007E4D28" w:rsidRPr="007E4D28">
        <w:rPr>
          <w:bCs/>
          <w:color w:val="131313"/>
          <w:szCs w:val="24"/>
        </w:rPr>
        <w:t>[</w:t>
      </w:r>
      <w:r w:rsidR="00CD15D4">
        <w:rPr>
          <w:bCs/>
          <w:color w:val="131313"/>
          <w:szCs w:val="24"/>
        </w:rPr>
        <w:t>40</w:t>
      </w:r>
      <w:r w:rsidR="007E4D28" w:rsidRPr="007E4D28">
        <w:rPr>
          <w:bCs/>
          <w:color w:val="131313"/>
          <w:szCs w:val="24"/>
        </w:rPr>
        <w:t>]</w:t>
      </w:r>
    </w:p>
    <w:p w:rsidR="00AC4DB0" w:rsidRPr="00C81573" w:rsidRDefault="00AC4DB0" w:rsidP="00AC4DB0">
      <w:pPr>
        <w:pStyle w:val="1"/>
        <w:numPr>
          <w:ilvl w:val="0"/>
          <w:numId w:val="0"/>
        </w:numPr>
        <w:ind w:left="709"/>
        <w:divId w:val="1767193717"/>
        <w:rPr>
          <w:b/>
        </w:rPr>
      </w:pPr>
      <w:r w:rsidRPr="00C81573">
        <w:rPr>
          <w:b/>
        </w:rPr>
        <w:t xml:space="preserve">Рекомендуется </w:t>
      </w:r>
      <w:r w:rsidR="00D56962">
        <w:rPr>
          <w:b/>
        </w:rPr>
        <w:t xml:space="preserve">назначать </w:t>
      </w:r>
      <w:proofErr w:type="spellStart"/>
      <w:r w:rsidR="00812F9D">
        <w:rPr>
          <w:b/>
        </w:rPr>
        <w:t>оксикодон</w:t>
      </w:r>
      <w:proofErr w:type="spellEnd"/>
      <w:r w:rsidR="00812F9D">
        <w:rPr>
          <w:b/>
        </w:rPr>
        <w:t>/</w:t>
      </w:r>
      <w:proofErr w:type="spellStart"/>
      <w:r w:rsidR="00812F9D">
        <w:rPr>
          <w:b/>
        </w:rPr>
        <w:t>налоксон</w:t>
      </w:r>
      <w:proofErr w:type="spellEnd"/>
      <w:r w:rsidR="00812F9D">
        <w:rPr>
          <w:b/>
        </w:rPr>
        <w:t xml:space="preserve"> с целью облегчения симптомов</w:t>
      </w:r>
      <w:r w:rsidR="00166EC3">
        <w:rPr>
          <w:b/>
        </w:rPr>
        <w:t xml:space="preserve"> при тяжелом течении, развит</w:t>
      </w:r>
      <w:proofErr w:type="gramStart"/>
      <w:r w:rsidR="00166EC3">
        <w:rPr>
          <w:b/>
        </w:rPr>
        <w:t>ии ау</w:t>
      </w:r>
      <w:proofErr w:type="gramEnd"/>
      <w:r w:rsidR="00166EC3">
        <w:rPr>
          <w:b/>
        </w:rPr>
        <w:t>гментации и рефрактерном характере СБН</w:t>
      </w:r>
      <w:r w:rsidRPr="00C81573">
        <w:t>.</w:t>
      </w:r>
    </w:p>
    <w:p w:rsidR="00AC4DB0" w:rsidRPr="00037782" w:rsidRDefault="00AC4DB0" w:rsidP="00AC4DB0">
      <w:pPr>
        <w:pStyle w:val="aff1"/>
        <w:divId w:val="1767193717"/>
      </w:pPr>
      <w:r w:rsidRPr="00C81573">
        <w:t>Уровень убедительности рекомендаций</w:t>
      </w:r>
      <w:proofErr w:type="gramStart"/>
      <w:r w:rsidRPr="00C81573">
        <w:t xml:space="preserve"> </w:t>
      </w:r>
      <w:r w:rsidR="00812F9D">
        <w:t>А</w:t>
      </w:r>
      <w:proofErr w:type="gramEnd"/>
      <w:r w:rsidRPr="00C81573">
        <w:t xml:space="preserve"> (уровень достоверности доказательств – </w:t>
      </w:r>
      <w:r w:rsidR="00812F9D">
        <w:t>2</w:t>
      </w:r>
      <w:r w:rsidRPr="00C81573">
        <w:t>)</w:t>
      </w:r>
    </w:p>
    <w:p w:rsidR="00364A15" w:rsidRPr="00037782" w:rsidRDefault="00364A15" w:rsidP="00AC4DB0">
      <w:pPr>
        <w:pStyle w:val="aff1"/>
        <w:divId w:val="1767193717"/>
      </w:pPr>
    </w:p>
    <w:p w:rsidR="00836519" w:rsidRPr="00AC4DB0" w:rsidRDefault="00836519" w:rsidP="00414519">
      <w:pPr>
        <w:pStyle w:val="afd"/>
        <w:autoSpaceDE w:val="0"/>
        <w:autoSpaceDN w:val="0"/>
        <w:adjustRightInd w:val="0"/>
        <w:ind w:left="708"/>
        <w:divId w:val="1767193717"/>
        <w:rPr>
          <w:color w:val="131313"/>
          <w:szCs w:val="24"/>
        </w:rPr>
      </w:pPr>
      <w:proofErr w:type="gramStart"/>
      <w:r w:rsidRPr="61FDB669">
        <w:rPr>
          <w:color w:val="131313"/>
          <w:szCs w:val="24"/>
        </w:rPr>
        <w:t xml:space="preserve">При рефрактерном (устойчивом) к фармакотерапии </w:t>
      </w:r>
      <w:proofErr w:type="spellStart"/>
      <w:r w:rsidRPr="61FDB669">
        <w:rPr>
          <w:color w:val="131313"/>
          <w:szCs w:val="24"/>
        </w:rPr>
        <w:t>агонистами</w:t>
      </w:r>
      <w:proofErr w:type="spellEnd"/>
      <w:r w:rsidRPr="61FDB669">
        <w:rPr>
          <w:color w:val="131313"/>
          <w:szCs w:val="24"/>
        </w:rPr>
        <w:t xml:space="preserve"> </w:t>
      </w:r>
      <w:proofErr w:type="spellStart"/>
      <w:r w:rsidRPr="61FDB669">
        <w:rPr>
          <w:color w:val="131313"/>
          <w:szCs w:val="24"/>
        </w:rPr>
        <w:t>дофаминовых</w:t>
      </w:r>
      <w:proofErr w:type="spellEnd"/>
      <w:r w:rsidRPr="61FDB669">
        <w:rPr>
          <w:color w:val="131313"/>
          <w:szCs w:val="24"/>
        </w:rPr>
        <w:t xml:space="preserve"> рецепторов и альфа-2-дельта </w:t>
      </w:r>
      <w:proofErr w:type="spellStart"/>
      <w:r w:rsidRPr="61FDB669">
        <w:rPr>
          <w:color w:val="131313"/>
          <w:szCs w:val="24"/>
        </w:rPr>
        <w:t>лигандами</w:t>
      </w:r>
      <w:proofErr w:type="spellEnd"/>
      <w:r w:rsidRPr="61FDB669">
        <w:rPr>
          <w:color w:val="131313"/>
          <w:szCs w:val="24"/>
        </w:rPr>
        <w:t>, тяжелом течении СБН и развитии аугмент</w:t>
      </w:r>
      <w:r w:rsidR="00812F9D">
        <w:rPr>
          <w:color w:val="131313"/>
          <w:szCs w:val="24"/>
        </w:rPr>
        <w:t>ации следует назначать</w:t>
      </w:r>
      <w:r w:rsidRPr="61FDB669">
        <w:rPr>
          <w:color w:val="131313"/>
          <w:szCs w:val="24"/>
        </w:rPr>
        <w:t xml:space="preserve"> </w:t>
      </w:r>
      <w:proofErr w:type="spellStart"/>
      <w:r w:rsidRPr="61FDB669">
        <w:rPr>
          <w:color w:val="131313"/>
          <w:szCs w:val="24"/>
        </w:rPr>
        <w:t>трамадол</w:t>
      </w:r>
      <w:proofErr w:type="spellEnd"/>
      <w:r w:rsidRPr="61FDB669">
        <w:rPr>
          <w:color w:val="131313"/>
          <w:szCs w:val="24"/>
        </w:rPr>
        <w:t xml:space="preserve"> (</w:t>
      </w:r>
      <w:r w:rsidR="00237CBC" w:rsidRPr="00237CBC">
        <w:rPr>
          <w:color w:val="131313"/>
          <w:szCs w:val="24"/>
        </w:rPr>
        <w:t>50-15</w:t>
      </w:r>
      <w:r w:rsidRPr="61FDB669">
        <w:rPr>
          <w:color w:val="131313"/>
          <w:szCs w:val="24"/>
        </w:rPr>
        <w:t>0 мг</w:t>
      </w:r>
      <w:r w:rsidR="00166EC3">
        <w:rPr>
          <w:color w:val="131313"/>
          <w:szCs w:val="24"/>
        </w:rPr>
        <w:t xml:space="preserve"> в сутки</w:t>
      </w:r>
      <w:r w:rsidRPr="61FDB669">
        <w:rPr>
          <w:color w:val="131313"/>
          <w:szCs w:val="24"/>
        </w:rPr>
        <w:t>)</w:t>
      </w:r>
      <w:r w:rsidR="00237CBC" w:rsidRPr="00237CBC">
        <w:rPr>
          <w:color w:val="131313"/>
          <w:szCs w:val="24"/>
        </w:rPr>
        <w:t>.</w:t>
      </w:r>
      <w:proofErr w:type="gramEnd"/>
      <w:r w:rsidR="00237CBC" w:rsidRPr="00237CBC">
        <w:rPr>
          <w:color w:val="131313"/>
          <w:szCs w:val="24"/>
        </w:rPr>
        <w:t xml:space="preserve"> </w:t>
      </w:r>
      <w:r w:rsidR="00D765D6" w:rsidRPr="61FDB669">
        <w:rPr>
          <w:rStyle w:val="af3"/>
          <w:color w:val="131313"/>
          <w:szCs w:val="24"/>
        </w:rPr>
        <w:fldChar w:fldCharType="begin" w:fldLock="1"/>
      </w:r>
      <w:r w:rsidR="00237CBC" w:rsidRPr="61FDB669">
        <w:rPr>
          <w:color w:val="131313"/>
          <w:szCs w:val="24"/>
        </w:rPr>
        <w:instrText>ADDIN CSL_CITATION {"citationItems":[{"id":"ITEM-1","itemData":{"DOI":"10.1007/s13311-021-01019-4","ISSN":"18787479","PMID":"33880737","abstract":"Restless legs syndrome (RLS) is characterized by an uncomfortable urge to move the legs while at rest, relief upon movement or getting up to walk, and worsened symptom severity at night. RLS may be primary (idiopathic) or secondary to pregnancy or a variety of systemic disorders, especially iron deficiency, and chronic renal insufficiency. Genetic predisposition with a family history is common. The pathogenesis of RLS remains unclear but is likely to involve central nervous system dopaminergic dysfunction, as well as other, undefined contributing mechanisms. Evaluation begins with a thorough history and examination, and iron measures, including ferritin and transferrin saturation, should be checked at presentation and with worsened symptoms, especially when augmentation develops. Augmentation is characterized by more intense symptom severity, earlier symptom occurrence, and often, symptom spread from the legs to the arms or other body regions. Some people with RLS have adequate symptom control with non-pharmacological measures such as massage or temperate baths. First-line management options include iron-replacement therapy in those with evidence for reduced body-iron stores or, alternatively, with prescribed gabapentin or pregabalin, and dopamine agonists such as pramipexole, ropinirole, and rotigotine. Second-line therapies include intravenous iron infusion in those who are intolerant of oral iron and/or those having augmentation with intense, severe RLS symptoms, and opioids including tramadol, oxycodone, and methadone. RLS significantly impacts patients’ quality of life and remains a therapeutic area sorely in need of innovation and a further pipeline of new, biologically informed therapies.","author":[{"dropping-particle":"","family":"Gossard","given":"Thomas R.","non-dropping-particle":"","parse-names":false,"suffix":""},{"dropping-particle":"","family":"Trotti","given":"Lynn Marie","non-dropping-particle":"","parse-names":false,"suffix":""},{"dropping-particle":"","family":"Videnovic","given":"Aleksandar","non-dropping-particle":"","parse-names":false,"suffix":""},{"dropping-particle":"","family":"St Louis","given":"Erik K.","non-dropping-particle":"","parse-names":false,"suffix":""}],"container-title":"Neurotherapeutics","id":"ITEM-1","issue":"1","issued":{"date-parts":[["2021","1","1"]]},"page":"140-155","publisher":"Springer Science and Business Media Deutschland GmbH","title":"Restless Legs Syndrome: Contemporary Diagnosis and Treatment","type":"article","volume":"18"},"uris":["http://www.mendeley.com/documents/?uuid=047c9910-e5e1-38bb-aba5-7d4328aa9c7d"]}],"mendeley":{"formattedCitation":"[5]","manualFormatting":"[22]","plainTextFormattedCitation":"[5]","previouslyFormattedCitation":"[5]"},"properties":{"noteIndex":0},"schema":"https://github.com/citation-style-language/schema/raw/master/csl-citation.json"}</w:instrText>
      </w:r>
      <w:r w:rsidR="00D765D6" w:rsidRPr="61FDB669">
        <w:rPr>
          <w:rStyle w:val="af3"/>
          <w:color w:val="131313"/>
          <w:szCs w:val="24"/>
        </w:rPr>
        <w:fldChar w:fldCharType="separate"/>
      </w:r>
      <w:r w:rsidR="00237CBC" w:rsidRPr="61FDB669">
        <w:rPr>
          <w:noProof/>
          <w:color w:val="131313"/>
          <w:szCs w:val="24"/>
        </w:rPr>
        <w:t>[</w:t>
      </w:r>
      <w:r w:rsidR="00237CBC" w:rsidRPr="00237CBC">
        <w:rPr>
          <w:noProof/>
          <w:color w:val="131313"/>
          <w:szCs w:val="24"/>
        </w:rPr>
        <w:t>4</w:t>
      </w:r>
      <w:r w:rsidR="00CD15D4">
        <w:rPr>
          <w:noProof/>
          <w:color w:val="131313"/>
          <w:szCs w:val="24"/>
        </w:rPr>
        <w:t>1</w:t>
      </w:r>
      <w:r w:rsidR="00237CBC" w:rsidRPr="61FDB669">
        <w:rPr>
          <w:noProof/>
          <w:color w:val="131313"/>
          <w:szCs w:val="24"/>
        </w:rPr>
        <w:t>]</w:t>
      </w:r>
      <w:r w:rsidR="00D765D6" w:rsidRPr="61FDB669">
        <w:rPr>
          <w:rStyle w:val="af3"/>
          <w:color w:val="131313"/>
          <w:szCs w:val="24"/>
        </w:rPr>
        <w:fldChar w:fldCharType="end"/>
      </w:r>
    </w:p>
    <w:p w:rsidR="00836519" w:rsidRPr="00237CBC" w:rsidRDefault="00812F9D" w:rsidP="00836519">
      <w:pPr>
        <w:pStyle w:val="1"/>
        <w:numPr>
          <w:ilvl w:val="0"/>
          <w:numId w:val="0"/>
        </w:numPr>
        <w:ind w:left="709"/>
        <w:divId w:val="1767193717"/>
        <w:rPr>
          <w:b/>
        </w:rPr>
      </w:pPr>
      <w:r>
        <w:rPr>
          <w:b/>
        </w:rPr>
        <w:t xml:space="preserve">Рекомендуется </w:t>
      </w:r>
      <w:r w:rsidR="00D56962">
        <w:rPr>
          <w:b/>
        </w:rPr>
        <w:t xml:space="preserve">назначать </w:t>
      </w:r>
      <w:proofErr w:type="spellStart"/>
      <w:r>
        <w:rPr>
          <w:b/>
        </w:rPr>
        <w:t>трамадол</w:t>
      </w:r>
      <w:proofErr w:type="spellEnd"/>
      <w:r>
        <w:rPr>
          <w:b/>
        </w:rPr>
        <w:t xml:space="preserve"> пациент</w:t>
      </w:r>
      <w:r w:rsidR="00D56962">
        <w:rPr>
          <w:b/>
        </w:rPr>
        <w:t>ам</w:t>
      </w:r>
      <w:r>
        <w:rPr>
          <w:b/>
        </w:rPr>
        <w:t xml:space="preserve"> с СБН с целью облегчения симптомов</w:t>
      </w:r>
    </w:p>
    <w:p w:rsidR="00836519" w:rsidRPr="00237CBC" w:rsidRDefault="00836519" w:rsidP="00836519">
      <w:pPr>
        <w:pStyle w:val="aff1"/>
        <w:divId w:val="1767193717"/>
      </w:pPr>
      <w:r w:rsidRPr="00C81573">
        <w:t xml:space="preserve">Уровень убедительности рекомендаций </w:t>
      </w:r>
      <w:r w:rsidR="00812F9D">
        <w:rPr>
          <w:lang w:val="en-US"/>
        </w:rPr>
        <w:t>C</w:t>
      </w:r>
      <w:r w:rsidRPr="00C81573">
        <w:t xml:space="preserve"> (уровень достоверности доказательств – </w:t>
      </w:r>
      <w:r w:rsidR="00237CBC" w:rsidRPr="00237CBC">
        <w:t>4</w:t>
      </w:r>
      <w:r w:rsidRPr="00C81573">
        <w:t>)</w:t>
      </w:r>
    </w:p>
    <w:p w:rsidR="00364A15" w:rsidRPr="00237CBC" w:rsidRDefault="00364A15" w:rsidP="00836519">
      <w:pPr>
        <w:pStyle w:val="aff1"/>
        <w:divId w:val="1767193717"/>
      </w:pPr>
    </w:p>
    <w:p w:rsidR="00AC4DB0" w:rsidRPr="00C81573" w:rsidRDefault="00C12335" w:rsidP="00414519">
      <w:pPr>
        <w:pStyle w:val="afd"/>
        <w:autoSpaceDE w:val="0"/>
        <w:autoSpaceDN w:val="0"/>
        <w:adjustRightInd w:val="0"/>
        <w:ind w:left="708"/>
        <w:divId w:val="1767193717"/>
        <w:rPr>
          <w:b/>
        </w:rPr>
      </w:pPr>
      <w:proofErr w:type="spellStart"/>
      <w:r w:rsidRPr="0071169C">
        <w:rPr>
          <w:color w:val="131313"/>
          <w:szCs w:val="24"/>
        </w:rPr>
        <w:t>Ропинирол</w:t>
      </w:r>
      <w:proofErr w:type="spellEnd"/>
      <w:r w:rsidRPr="0071169C">
        <w:rPr>
          <w:color w:val="131313"/>
          <w:szCs w:val="24"/>
        </w:rPr>
        <w:t xml:space="preserve"> короткого действия </w:t>
      </w:r>
      <w:proofErr w:type="gramStart"/>
      <w:r>
        <w:rPr>
          <w:color w:val="131313"/>
          <w:szCs w:val="24"/>
        </w:rPr>
        <w:t>включен</w:t>
      </w:r>
      <w:proofErr w:type="gramEnd"/>
      <w:r>
        <w:rPr>
          <w:color w:val="131313"/>
          <w:szCs w:val="24"/>
        </w:rPr>
        <w:t xml:space="preserve"> в Международные рекомендации по лечению</w:t>
      </w:r>
      <w:r w:rsidRPr="0071169C">
        <w:rPr>
          <w:color w:val="131313"/>
          <w:szCs w:val="24"/>
        </w:rPr>
        <w:t xml:space="preserve"> СБН. Однако </w:t>
      </w:r>
      <w:r>
        <w:rPr>
          <w:color w:val="131313"/>
          <w:szCs w:val="24"/>
        </w:rPr>
        <w:t xml:space="preserve">эффективность </w:t>
      </w:r>
      <w:r w:rsidR="00166EC3">
        <w:rPr>
          <w:color w:val="131313"/>
          <w:szCs w:val="24"/>
        </w:rPr>
        <w:t>единственной</w:t>
      </w:r>
      <w:r w:rsidR="00240397" w:rsidRPr="00240397">
        <w:rPr>
          <w:color w:val="131313"/>
          <w:szCs w:val="24"/>
        </w:rPr>
        <w:t xml:space="preserve"> </w:t>
      </w:r>
      <w:r w:rsidRPr="0071169C">
        <w:rPr>
          <w:color w:val="131313"/>
          <w:szCs w:val="24"/>
        </w:rPr>
        <w:t>форм</w:t>
      </w:r>
      <w:r>
        <w:rPr>
          <w:color w:val="131313"/>
          <w:szCs w:val="24"/>
        </w:rPr>
        <w:t>ы</w:t>
      </w:r>
      <w:r w:rsidR="00240397" w:rsidRPr="00240397">
        <w:rPr>
          <w:color w:val="131313"/>
          <w:szCs w:val="24"/>
        </w:rPr>
        <w:t xml:space="preserve"> </w:t>
      </w:r>
      <w:r>
        <w:rPr>
          <w:color w:val="131313"/>
          <w:szCs w:val="24"/>
        </w:rPr>
        <w:t>этого препарата</w:t>
      </w:r>
      <w:r w:rsidRPr="0071169C">
        <w:rPr>
          <w:color w:val="131313"/>
          <w:szCs w:val="24"/>
        </w:rPr>
        <w:t>, доступн</w:t>
      </w:r>
      <w:r w:rsidR="00D56962">
        <w:rPr>
          <w:color w:val="131313"/>
          <w:szCs w:val="24"/>
        </w:rPr>
        <w:t>ой</w:t>
      </w:r>
      <w:r w:rsidRPr="0071169C">
        <w:rPr>
          <w:color w:val="131313"/>
          <w:szCs w:val="24"/>
        </w:rPr>
        <w:t xml:space="preserve"> в РФ</w:t>
      </w:r>
      <w:r>
        <w:rPr>
          <w:color w:val="131313"/>
          <w:szCs w:val="24"/>
        </w:rPr>
        <w:t xml:space="preserve"> (</w:t>
      </w:r>
      <w:r w:rsidR="00166EC3">
        <w:rPr>
          <w:color w:val="131313"/>
          <w:szCs w:val="24"/>
        </w:rPr>
        <w:t xml:space="preserve">пролонгированная форма </w:t>
      </w:r>
      <w:proofErr w:type="spellStart"/>
      <w:r>
        <w:rPr>
          <w:color w:val="131313"/>
          <w:szCs w:val="24"/>
        </w:rPr>
        <w:t>Реквип</w:t>
      </w:r>
      <w:proofErr w:type="spellEnd"/>
      <w:r>
        <w:rPr>
          <w:color w:val="131313"/>
          <w:szCs w:val="24"/>
        </w:rPr>
        <w:t xml:space="preserve"> </w:t>
      </w:r>
      <w:proofErr w:type="spellStart"/>
      <w:r>
        <w:rPr>
          <w:color w:val="131313"/>
          <w:szCs w:val="24"/>
        </w:rPr>
        <w:t>Модутаб</w:t>
      </w:r>
      <w:proofErr w:type="spellEnd"/>
      <w:r>
        <w:rPr>
          <w:color w:val="131313"/>
          <w:szCs w:val="24"/>
        </w:rPr>
        <w:t xml:space="preserve">) в клинических исследованиях </w:t>
      </w:r>
      <w:r w:rsidRPr="0071169C">
        <w:rPr>
          <w:color w:val="131313"/>
          <w:szCs w:val="24"/>
        </w:rPr>
        <w:t xml:space="preserve">не </w:t>
      </w:r>
      <w:r>
        <w:rPr>
          <w:color w:val="131313"/>
          <w:szCs w:val="24"/>
        </w:rPr>
        <w:t>оценивалась</w:t>
      </w:r>
      <w:r w:rsidRPr="0071169C">
        <w:rPr>
          <w:color w:val="131313"/>
          <w:szCs w:val="24"/>
        </w:rPr>
        <w:t xml:space="preserve">. Поэтому </w:t>
      </w:r>
      <w:r w:rsidR="00D56962">
        <w:rPr>
          <w:color w:val="131313"/>
          <w:szCs w:val="24"/>
        </w:rPr>
        <w:t xml:space="preserve">в данном документе он  не рекомендован к применению </w:t>
      </w:r>
      <w:r>
        <w:rPr>
          <w:color w:val="131313"/>
          <w:szCs w:val="24"/>
        </w:rPr>
        <w:t xml:space="preserve">для лечения СБН. </w:t>
      </w:r>
      <w:r w:rsidR="00812F9D" w:rsidRPr="00834EF1">
        <w:rPr>
          <w:color w:val="131313"/>
          <w:szCs w:val="24"/>
        </w:rPr>
        <w:t>[</w:t>
      </w:r>
      <w:r w:rsidR="0035253E">
        <w:rPr>
          <w:color w:val="131313"/>
          <w:szCs w:val="24"/>
        </w:rPr>
        <w:t>3</w:t>
      </w:r>
      <w:r w:rsidR="00CD15D4">
        <w:rPr>
          <w:color w:val="131313"/>
          <w:szCs w:val="24"/>
        </w:rPr>
        <w:t>2</w:t>
      </w:r>
      <w:r w:rsidR="004376DD" w:rsidRPr="00E15D51">
        <w:rPr>
          <w:color w:val="131313"/>
          <w:szCs w:val="24"/>
        </w:rPr>
        <w:t>,3</w:t>
      </w:r>
      <w:r w:rsidR="00CD15D4">
        <w:rPr>
          <w:color w:val="131313"/>
          <w:szCs w:val="24"/>
        </w:rPr>
        <w:t>3</w:t>
      </w:r>
      <w:r w:rsidR="00812F9D" w:rsidRPr="00834EF1">
        <w:rPr>
          <w:color w:val="131313"/>
          <w:szCs w:val="24"/>
        </w:rPr>
        <w:t>]</w:t>
      </w:r>
    </w:p>
    <w:p w:rsidR="00166EC3" w:rsidRPr="00C81573" w:rsidRDefault="00166EC3" w:rsidP="00166EC3">
      <w:pPr>
        <w:pStyle w:val="1"/>
        <w:numPr>
          <w:ilvl w:val="0"/>
          <w:numId w:val="0"/>
        </w:numPr>
        <w:ind w:left="709"/>
        <w:divId w:val="1767193717"/>
        <w:rPr>
          <w:b/>
        </w:rPr>
      </w:pPr>
      <w:r w:rsidRPr="00364A15">
        <w:rPr>
          <w:b/>
        </w:rPr>
        <w:t>Не рекомендуется</w:t>
      </w:r>
      <w:r w:rsidRPr="00364A15">
        <w:rPr>
          <w:b/>
          <w:color w:val="000000"/>
          <w:szCs w:val="24"/>
        </w:rPr>
        <w:t xml:space="preserve"> назначать для лечения СБН </w:t>
      </w:r>
      <w:r>
        <w:rPr>
          <w:b/>
          <w:color w:val="000000"/>
          <w:szCs w:val="24"/>
        </w:rPr>
        <w:t xml:space="preserve">пролонгированную форму </w:t>
      </w:r>
      <w:proofErr w:type="spellStart"/>
      <w:r>
        <w:rPr>
          <w:b/>
          <w:color w:val="000000"/>
          <w:szCs w:val="24"/>
        </w:rPr>
        <w:t>ропинирола</w:t>
      </w:r>
      <w:proofErr w:type="spellEnd"/>
      <w:r w:rsidR="003B6F1C">
        <w:rPr>
          <w:b/>
          <w:color w:val="000000"/>
          <w:szCs w:val="24"/>
        </w:rPr>
        <w:t xml:space="preserve"> </w:t>
      </w:r>
      <w:r w:rsidRPr="00364A15">
        <w:rPr>
          <w:b/>
        </w:rPr>
        <w:t>с целью облегчения симптомов</w:t>
      </w:r>
      <w:r w:rsidRPr="00C81573">
        <w:t>.</w:t>
      </w:r>
    </w:p>
    <w:p w:rsidR="00166EC3" w:rsidRPr="004376DD" w:rsidRDefault="00166EC3" w:rsidP="00166EC3">
      <w:pPr>
        <w:pStyle w:val="aff1"/>
        <w:divId w:val="1767193717"/>
      </w:pPr>
      <w:r w:rsidRPr="00C81573">
        <w:t xml:space="preserve">Уровень убедительности рекомендаций </w:t>
      </w:r>
      <w:r>
        <w:rPr>
          <w:lang w:val="en-US"/>
        </w:rPr>
        <w:t>C</w:t>
      </w:r>
      <w:r w:rsidRPr="00C81573">
        <w:t xml:space="preserve"> (уровень достоверности доказательств – </w:t>
      </w:r>
      <w:r>
        <w:t>5</w:t>
      </w:r>
      <w:r w:rsidRPr="00C81573">
        <w:t>)</w:t>
      </w:r>
    </w:p>
    <w:p w:rsidR="00AC4DB0" w:rsidRDefault="00AC4DB0" w:rsidP="00414519">
      <w:pPr>
        <w:pStyle w:val="afd"/>
        <w:autoSpaceDE w:val="0"/>
        <w:autoSpaceDN w:val="0"/>
        <w:adjustRightInd w:val="0"/>
        <w:ind w:left="1068"/>
        <w:divId w:val="1767193717"/>
        <w:rPr>
          <w:color w:val="131313"/>
          <w:szCs w:val="24"/>
        </w:rPr>
      </w:pPr>
    </w:p>
    <w:p w:rsidR="00166EC3" w:rsidRPr="0071169C" w:rsidRDefault="00166EC3" w:rsidP="00414519">
      <w:pPr>
        <w:pStyle w:val="afd"/>
        <w:autoSpaceDE w:val="0"/>
        <w:autoSpaceDN w:val="0"/>
        <w:adjustRightInd w:val="0"/>
        <w:ind w:left="1068"/>
        <w:divId w:val="1767193717"/>
        <w:rPr>
          <w:color w:val="131313"/>
          <w:szCs w:val="24"/>
        </w:rPr>
      </w:pPr>
    </w:p>
    <w:p w:rsidR="00C12335" w:rsidRPr="00AC4DB0" w:rsidRDefault="00FA261E" w:rsidP="00414519">
      <w:pPr>
        <w:pStyle w:val="afd"/>
        <w:autoSpaceDE w:val="0"/>
        <w:autoSpaceDN w:val="0"/>
        <w:adjustRightInd w:val="0"/>
        <w:ind w:left="708"/>
        <w:divId w:val="1767193717"/>
        <w:rPr>
          <w:color w:val="131313"/>
          <w:szCs w:val="24"/>
        </w:rPr>
      </w:pPr>
      <w:r>
        <w:rPr>
          <w:color w:val="000000"/>
          <w:szCs w:val="24"/>
        </w:rPr>
        <w:lastRenderedPageBreak/>
        <w:t xml:space="preserve">Для облегчения симптомов СБН возможно использование </w:t>
      </w:r>
      <w:proofErr w:type="spellStart"/>
      <w:r>
        <w:rPr>
          <w:color w:val="000000"/>
          <w:szCs w:val="24"/>
        </w:rPr>
        <w:t>пирибедила</w:t>
      </w:r>
      <w:proofErr w:type="spellEnd"/>
      <w:r w:rsidRPr="00FA261E">
        <w:rPr>
          <w:color w:val="000000"/>
          <w:szCs w:val="24"/>
        </w:rPr>
        <w:t>.</w:t>
      </w:r>
      <w:r>
        <w:rPr>
          <w:color w:val="000000"/>
          <w:szCs w:val="24"/>
        </w:rPr>
        <w:t xml:space="preserve"> </w:t>
      </w:r>
      <w:proofErr w:type="spellStart"/>
      <w:r>
        <w:rPr>
          <w:color w:val="000000"/>
          <w:szCs w:val="24"/>
        </w:rPr>
        <w:t>Пирибедил</w:t>
      </w:r>
      <w:proofErr w:type="spellEnd"/>
      <w:r>
        <w:rPr>
          <w:color w:val="000000"/>
          <w:szCs w:val="24"/>
        </w:rPr>
        <w:t xml:space="preserve"> назначается в дозе 25 мг</w:t>
      </w:r>
      <w:r w:rsidR="005C6FC8">
        <w:rPr>
          <w:color w:val="000000"/>
          <w:szCs w:val="24"/>
        </w:rPr>
        <w:t>, затем каждые 5-7 дней дозу необходимо увеличивать на 25 мг до достижения клинического эффекта при отсутствии побочных эффектов препарата. Максимальная доза препарата составляет 350 мг.</w:t>
      </w:r>
      <w:r w:rsidRPr="00FA261E">
        <w:rPr>
          <w:color w:val="000000"/>
          <w:szCs w:val="24"/>
        </w:rPr>
        <w:t xml:space="preserve"> [4</w:t>
      </w:r>
      <w:r w:rsidR="00CD15D4">
        <w:rPr>
          <w:color w:val="000000"/>
          <w:szCs w:val="24"/>
        </w:rPr>
        <w:t>2</w:t>
      </w:r>
      <w:r w:rsidRPr="00FA261E">
        <w:rPr>
          <w:color w:val="000000"/>
          <w:szCs w:val="24"/>
        </w:rPr>
        <w:t>]</w:t>
      </w:r>
    </w:p>
    <w:p w:rsidR="00AC4DB0" w:rsidRPr="00C81573" w:rsidRDefault="00FA261E" w:rsidP="00AC4DB0">
      <w:pPr>
        <w:pStyle w:val="1"/>
        <w:numPr>
          <w:ilvl w:val="0"/>
          <w:numId w:val="0"/>
        </w:numPr>
        <w:ind w:left="709"/>
        <w:divId w:val="1767193717"/>
        <w:rPr>
          <w:b/>
        </w:rPr>
      </w:pPr>
      <w:r>
        <w:rPr>
          <w:b/>
        </w:rPr>
        <w:t>Р</w:t>
      </w:r>
      <w:r w:rsidR="00AC4DB0" w:rsidRPr="00364A15">
        <w:rPr>
          <w:b/>
        </w:rPr>
        <w:t>екомендуется</w:t>
      </w:r>
      <w:r w:rsidR="00240397" w:rsidRPr="00240397">
        <w:rPr>
          <w:b/>
        </w:rPr>
        <w:t xml:space="preserve"> </w:t>
      </w:r>
      <w:r w:rsidR="00EF00FA" w:rsidRPr="00364A15">
        <w:rPr>
          <w:b/>
          <w:color w:val="000000"/>
          <w:szCs w:val="24"/>
        </w:rPr>
        <w:t xml:space="preserve">назначать </w:t>
      </w:r>
      <w:r w:rsidR="00C8069A" w:rsidRPr="00364A15">
        <w:rPr>
          <w:b/>
          <w:color w:val="000000"/>
          <w:szCs w:val="24"/>
        </w:rPr>
        <w:t xml:space="preserve">для </w:t>
      </w:r>
      <w:r w:rsidR="00EF00FA" w:rsidRPr="00364A15">
        <w:rPr>
          <w:b/>
          <w:color w:val="000000"/>
          <w:szCs w:val="24"/>
        </w:rPr>
        <w:t>лечения СБН</w:t>
      </w:r>
      <w:r w:rsidR="00240397" w:rsidRPr="00240397">
        <w:rPr>
          <w:b/>
          <w:color w:val="000000"/>
          <w:szCs w:val="24"/>
        </w:rPr>
        <w:t xml:space="preserve"> </w:t>
      </w:r>
      <w:proofErr w:type="spellStart"/>
      <w:r w:rsidR="00812F9D" w:rsidRPr="00364A15">
        <w:rPr>
          <w:b/>
          <w:color w:val="000000"/>
          <w:szCs w:val="24"/>
        </w:rPr>
        <w:t>пирибедил</w:t>
      </w:r>
      <w:proofErr w:type="spellEnd"/>
      <w:r w:rsidR="00240397" w:rsidRPr="00240397">
        <w:rPr>
          <w:b/>
          <w:color w:val="000000"/>
          <w:szCs w:val="24"/>
        </w:rPr>
        <w:t xml:space="preserve"> </w:t>
      </w:r>
      <w:r w:rsidR="00C8069A" w:rsidRPr="00364A15">
        <w:rPr>
          <w:b/>
        </w:rPr>
        <w:t>с целью облегчения симптомов</w:t>
      </w:r>
      <w:r w:rsidR="00AC4DB0" w:rsidRPr="00C81573">
        <w:t>.</w:t>
      </w:r>
    </w:p>
    <w:p w:rsidR="00AC4DB0" w:rsidRDefault="00AC4DB0" w:rsidP="00AC4DB0">
      <w:pPr>
        <w:pStyle w:val="aff1"/>
        <w:divId w:val="1767193717"/>
      </w:pPr>
      <w:r w:rsidRPr="00C81573">
        <w:t>Уровень убедительности рекомендаций</w:t>
      </w:r>
      <w:proofErr w:type="gramStart"/>
      <w:r w:rsidRPr="00C81573">
        <w:t xml:space="preserve"> </w:t>
      </w:r>
      <w:r w:rsidR="00FA261E">
        <w:t>С</w:t>
      </w:r>
      <w:proofErr w:type="gramEnd"/>
      <w:r w:rsidRPr="00C81573">
        <w:t xml:space="preserve"> (уровень достоверности доказательств – </w:t>
      </w:r>
      <w:r w:rsidR="00FA261E">
        <w:t>4</w:t>
      </w:r>
      <w:r w:rsidRPr="00C81573">
        <w:t>)</w:t>
      </w:r>
    </w:p>
    <w:p w:rsidR="00FA261E" w:rsidRPr="00FA261E" w:rsidRDefault="00FA261E" w:rsidP="00AC4DB0">
      <w:pPr>
        <w:pStyle w:val="aff1"/>
        <w:divId w:val="1767193717"/>
      </w:pPr>
    </w:p>
    <w:p w:rsidR="00FA261E" w:rsidRPr="00AC4DB0" w:rsidRDefault="00FA261E" w:rsidP="00414519">
      <w:pPr>
        <w:pStyle w:val="afd"/>
        <w:autoSpaceDE w:val="0"/>
        <w:autoSpaceDN w:val="0"/>
        <w:adjustRightInd w:val="0"/>
        <w:ind w:left="708"/>
        <w:divId w:val="1767193717"/>
        <w:rPr>
          <w:color w:val="131313"/>
          <w:szCs w:val="24"/>
        </w:rPr>
      </w:pPr>
      <w:r w:rsidRPr="001250D6">
        <w:rPr>
          <w:color w:val="000000"/>
          <w:szCs w:val="24"/>
        </w:rPr>
        <w:t xml:space="preserve">Применять для лечения СБН </w:t>
      </w:r>
      <w:proofErr w:type="spellStart"/>
      <w:r w:rsidRPr="001250D6">
        <w:rPr>
          <w:color w:val="000000"/>
          <w:szCs w:val="24"/>
        </w:rPr>
        <w:t>клоназепам</w:t>
      </w:r>
      <w:proofErr w:type="spellEnd"/>
      <w:r w:rsidRPr="001250D6">
        <w:rPr>
          <w:color w:val="000000"/>
          <w:szCs w:val="24"/>
        </w:rPr>
        <w:t xml:space="preserve"> не следует</w:t>
      </w:r>
      <w:r w:rsidRPr="00364A15">
        <w:rPr>
          <w:color w:val="000000"/>
          <w:szCs w:val="24"/>
        </w:rPr>
        <w:t xml:space="preserve">. </w:t>
      </w:r>
      <w:r>
        <w:rPr>
          <w:color w:val="000000"/>
          <w:szCs w:val="24"/>
        </w:rPr>
        <w:t>Это связано с отсутствием доказательств эффективности этих препаратов на основании результатов клинических исследований</w:t>
      </w:r>
      <w:r w:rsidRPr="00FA261E">
        <w:rPr>
          <w:color w:val="000000"/>
          <w:szCs w:val="24"/>
        </w:rPr>
        <w:t xml:space="preserve">. </w:t>
      </w:r>
      <w:r w:rsidR="005C6FC8" w:rsidRPr="004376DD">
        <w:rPr>
          <w:color w:val="000000"/>
          <w:szCs w:val="24"/>
        </w:rPr>
        <w:t>[4</w:t>
      </w:r>
      <w:r w:rsidR="00CD15D4">
        <w:rPr>
          <w:color w:val="000000"/>
          <w:szCs w:val="24"/>
        </w:rPr>
        <w:t>3</w:t>
      </w:r>
      <w:r w:rsidR="005C6FC8" w:rsidRPr="004376DD">
        <w:rPr>
          <w:color w:val="000000"/>
          <w:szCs w:val="24"/>
        </w:rPr>
        <w:t>]</w:t>
      </w:r>
    </w:p>
    <w:p w:rsidR="00FA261E" w:rsidRPr="00C81573" w:rsidRDefault="00FA261E" w:rsidP="00FA261E">
      <w:pPr>
        <w:pStyle w:val="1"/>
        <w:numPr>
          <w:ilvl w:val="0"/>
          <w:numId w:val="0"/>
        </w:numPr>
        <w:ind w:left="709"/>
        <w:divId w:val="1767193717"/>
        <w:rPr>
          <w:b/>
        </w:rPr>
      </w:pPr>
      <w:r w:rsidRPr="00364A15">
        <w:rPr>
          <w:b/>
        </w:rPr>
        <w:t>Не рекомендуется</w:t>
      </w:r>
      <w:r w:rsidRPr="00364A15">
        <w:rPr>
          <w:b/>
          <w:color w:val="000000"/>
          <w:szCs w:val="24"/>
        </w:rPr>
        <w:t xml:space="preserve"> назначать для лечения СБН </w:t>
      </w:r>
      <w:proofErr w:type="spellStart"/>
      <w:r w:rsidRPr="00364A15">
        <w:rPr>
          <w:b/>
          <w:color w:val="000000"/>
          <w:szCs w:val="24"/>
        </w:rPr>
        <w:t>клоназепам</w:t>
      </w:r>
      <w:proofErr w:type="spellEnd"/>
      <w:r w:rsidRPr="00364A15">
        <w:rPr>
          <w:b/>
          <w:color w:val="000000"/>
          <w:szCs w:val="24"/>
        </w:rPr>
        <w:t xml:space="preserve"> </w:t>
      </w:r>
      <w:r w:rsidRPr="00364A15">
        <w:rPr>
          <w:b/>
        </w:rPr>
        <w:t>с целью облегчения симптомов</w:t>
      </w:r>
      <w:r w:rsidRPr="00C81573">
        <w:t>.</w:t>
      </w:r>
    </w:p>
    <w:p w:rsidR="00FA261E" w:rsidRPr="004376DD" w:rsidRDefault="00FA261E" w:rsidP="00FA261E">
      <w:pPr>
        <w:pStyle w:val="aff1"/>
        <w:divId w:val="1767193717"/>
      </w:pPr>
      <w:r w:rsidRPr="00C81573">
        <w:t xml:space="preserve">Уровень убедительности рекомендаций </w:t>
      </w:r>
      <w:r w:rsidR="005C6FC8">
        <w:rPr>
          <w:lang w:val="en-US"/>
        </w:rPr>
        <w:t>C</w:t>
      </w:r>
      <w:r w:rsidRPr="00C81573">
        <w:t xml:space="preserve"> (уровень достоверности доказательств – </w:t>
      </w:r>
      <w:r w:rsidR="005C6FC8" w:rsidRPr="005C6FC8">
        <w:t>4</w:t>
      </w:r>
      <w:r w:rsidRPr="00C81573">
        <w:t>)</w:t>
      </w:r>
    </w:p>
    <w:p w:rsidR="005C6FC8" w:rsidRPr="004376DD" w:rsidRDefault="005C6FC8" w:rsidP="00FA261E">
      <w:pPr>
        <w:pStyle w:val="aff1"/>
        <w:divId w:val="1767193717"/>
      </w:pPr>
    </w:p>
    <w:p w:rsidR="00FA261E" w:rsidRPr="00AC4DB0" w:rsidRDefault="00FA261E" w:rsidP="00414519">
      <w:pPr>
        <w:pStyle w:val="afd"/>
        <w:autoSpaceDE w:val="0"/>
        <w:autoSpaceDN w:val="0"/>
        <w:adjustRightInd w:val="0"/>
        <w:ind w:left="708"/>
        <w:divId w:val="1767193717"/>
        <w:rPr>
          <w:color w:val="131313"/>
          <w:szCs w:val="24"/>
        </w:rPr>
      </w:pPr>
      <w:r w:rsidRPr="001250D6">
        <w:rPr>
          <w:color w:val="000000"/>
          <w:szCs w:val="24"/>
        </w:rPr>
        <w:t xml:space="preserve">Применять для лечения СБН </w:t>
      </w:r>
      <w:proofErr w:type="spellStart"/>
      <w:r w:rsidRPr="001250D6">
        <w:rPr>
          <w:color w:val="000000"/>
          <w:szCs w:val="24"/>
        </w:rPr>
        <w:t>леветирацетам</w:t>
      </w:r>
      <w:proofErr w:type="spellEnd"/>
      <w:r w:rsidRPr="001250D6">
        <w:rPr>
          <w:color w:val="000000"/>
          <w:szCs w:val="24"/>
        </w:rPr>
        <w:t xml:space="preserve"> не следует</w:t>
      </w:r>
      <w:r w:rsidRPr="00364A15">
        <w:rPr>
          <w:color w:val="000000"/>
          <w:szCs w:val="24"/>
        </w:rPr>
        <w:t xml:space="preserve">. </w:t>
      </w:r>
      <w:r>
        <w:rPr>
          <w:color w:val="000000"/>
          <w:szCs w:val="24"/>
        </w:rPr>
        <w:t>Это связано с отсутствием доказательств эффективности этих препаратов на основании результатов клинических исследований</w:t>
      </w:r>
      <w:r w:rsidRPr="00FA261E">
        <w:rPr>
          <w:color w:val="000000"/>
          <w:szCs w:val="24"/>
        </w:rPr>
        <w:t xml:space="preserve">. </w:t>
      </w:r>
      <w:r w:rsidR="005C6FC8" w:rsidRPr="004376DD">
        <w:rPr>
          <w:color w:val="000000"/>
          <w:szCs w:val="24"/>
        </w:rPr>
        <w:t>[</w:t>
      </w:r>
      <w:r w:rsidR="00D2215F">
        <w:rPr>
          <w:color w:val="000000"/>
          <w:szCs w:val="24"/>
        </w:rPr>
        <w:t>4</w:t>
      </w:r>
      <w:r w:rsidR="00CD15D4">
        <w:rPr>
          <w:color w:val="000000"/>
          <w:szCs w:val="24"/>
        </w:rPr>
        <w:t>4</w:t>
      </w:r>
      <w:r w:rsidR="005C6FC8" w:rsidRPr="004376DD">
        <w:rPr>
          <w:color w:val="000000"/>
          <w:szCs w:val="24"/>
        </w:rPr>
        <w:t>]</w:t>
      </w:r>
    </w:p>
    <w:p w:rsidR="00FA261E" w:rsidRPr="00C81573" w:rsidRDefault="00FA261E" w:rsidP="00FA261E">
      <w:pPr>
        <w:pStyle w:val="1"/>
        <w:numPr>
          <w:ilvl w:val="0"/>
          <w:numId w:val="0"/>
        </w:numPr>
        <w:ind w:left="709"/>
        <w:divId w:val="1767193717"/>
        <w:rPr>
          <w:b/>
        </w:rPr>
      </w:pPr>
      <w:r w:rsidRPr="00364A15">
        <w:rPr>
          <w:b/>
        </w:rPr>
        <w:t>Не рекомендуется</w:t>
      </w:r>
      <w:r w:rsidRPr="00364A15">
        <w:rPr>
          <w:b/>
          <w:color w:val="000000"/>
          <w:szCs w:val="24"/>
        </w:rPr>
        <w:t xml:space="preserve"> назначать для лечения СБН </w:t>
      </w:r>
      <w:proofErr w:type="spellStart"/>
      <w:r w:rsidRPr="00364A15">
        <w:rPr>
          <w:b/>
          <w:color w:val="000000"/>
          <w:szCs w:val="24"/>
        </w:rPr>
        <w:t>леветирацетам</w:t>
      </w:r>
      <w:proofErr w:type="spellEnd"/>
      <w:r w:rsidR="00240397" w:rsidRPr="00240397">
        <w:rPr>
          <w:b/>
          <w:color w:val="000000"/>
          <w:szCs w:val="24"/>
        </w:rPr>
        <w:t xml:space="preserve"> </w:t>
      </w:r>
      <w:r w:rsidRPr="00364A15">
        <w:rPr>
          <w:b/>
        </w:rPr>
        <w:t>с целью облегчения симптомов</w:t>
      </w:r>
      <w:r w:rsidRPr="00C81573">
        <w:t>.</w:t>
      </w:r>
    </w:p>
    <w:p w:rsidR="00FA261E" w:rsidRPr="00C81573" w:rsidRDefault="00FA261E" w:rsidP="00FA261E">
      <w:pPr>
        <w:pStyle w:val="aff1"/>
        <w:divId w:val="1767193717"/>
      </w:pPr>
      <w:r w:rsidRPr="00C81573">
        <w:t xml:space="preserve">Уровень убедительности рекомендаций </w:t>
      </w:r>
      <w:r w:rsidR="005C6FC8">
        <w:rPr>
          <w:lang w:val="en-US"/>
        </w:rPr>
        <w:t>C</w:t>
      </w:r>
      <w:r w:rsidRPr="00C81573">
        <w:t xml:space="preserve"> (уровень достоверности доказательств – </w:t>
      </w:r>
      <w:r w:rsidR="005C6FC8" w:rsidRPr="005C6FC8">
        <w:t>4</w:t>
      </w:r>
      <w:r w:rsidRPr="00C81573">
        <w:t>)</w:t>
      </w:r>
    </w:p>
    <w:p w:rsidR="00364A15" w:rsidRPr="00E15D51" w:rsidRDefault="00364A15" w:rsidP="005C6FC8">
      <w:pPr>
        <w:autoSpaceDE w:val="0"/>
        <w:autoSpaceDN w:val="0"/>
        <w:adjustRightInd w:val="0"/>
        <w:ind w:firstLine="0"/>
        <w:divId w:val="1767193717"/>
        <w:rPr>
          <w:color w:val="131313"/>
          <w:szCs w:val="24"/>
        </w:rPr>
      </w:pPr>
    </w:p>
    <w:p w:rsidR="00C12335" w:rsidRPr="00844930" w:rsidRDefault="00C12335" w:rsidP="00414519">
      <w:pPr>
        <w:autoSpaceDE w:val="0"/>
        <w:autoSpaceDN w:val="0"/>
        <w:adjustRightInd w:val="0"/>
        <w:ind w:left="708"/>
        <w:divId w:val="1767193717"/>
        <w:rPr>
          <w:color w:val="FF0000"/>
          <w:szCs w:val="24"/>
        </w:rPr>
      </w:pPr>
      <w:r>
        <w:rPr>
          <w:color w:val="131313"/>
          <w:szCs w:val="24"/>
        </w:rPr>
        <w:t>В Международных рекомендациях по лечению СБН также упоминаются</w:t>
      </w:r>
      <w:r w:rsidR="00240397" w:rsidRPr="00240397">
        <w:rPr>
          <w:color w:val="131313"/>
          <w:szCs w:val="24"/>
        </w:rPr>
        <w:t xml:space="preserve"> </w:t>
      </w:r>
      <w:proofErr w:type="spellStart"/>
      <w:r>
        <w:rPr>
          <w:color w:val="131313"/>
          <w:szCs w:val="24"/>
        </w:rPr>
        <w:t>ротиготин</w:t>
      </w:r>
      <w:proofErr w:type="spellEnd"/>
      <w:r w:rsidRPr="003874EC">
        <w:rPr>
          <w:color w:val="131313"/>
          <w:szCs w:val="24"/>
        </w:rPr>
        <w:t xml:space="preserve">, </w:t>
      </w:r>
      <w:proofErr w:type="spellStart"/>
      <w:r>
        <w:rPr>
          <w:color w:val="131313"/>
          <w:szCs w:val="24"/>
        </w:rPr>
        <w:t>габапентина</w:t>
      </w:r>
      <w:proofErr w:type="spellEnd"/>
      <w:r w:rsidR="00240397" w:rsidRPr="00240397">
        <w:rPr>
          <w:color w:val="131313"/>
          <w:szCs w:val="24"/>
        </w:rPr>
        <w:t xml:space="preserve"> </w:t>
      </w:r>
      <w:proofErr w:type="spellStart"/>
      <w:r>
        <w:rPr>
          <w:color w:val="131313"/>
          <w:szCs w:val="24"/>
        </w:rPr>
        <w:t>энакарбил</w:t>
      </w:r>
      <w:proofErr w:type="spellEnd"/>
      <w:r w:rsidRPr="003874EC">
        <w:rPr>
          <w:color w:val="131313"/>
          <w:szCs w:val="24"/>
        </w:rPr>
        <w:t xml:space="preserve">, </w:t>
      </w:r>
      <w:proofErr w:type="spellStart"/>
      <w:r>
        <w:rPr>
          <w:color w:val="131313"/>
          <w:szCs w:val="24"/>
        </w:rPr>
        <w:t>оксикодон</w:t>
      </w:r>
      <w:proofErr w:type="spellEnd"/>
      <w:r w:rsidR="00240397" w:rsidRPr="00240397">
        <w:rPr>
          <w:color w:val="131313"/>
          <w:szCs w:val="24"/>
        </w:rPr>
        <w:t xml:space="preserve"> </w:t>
      </w:r>
      <w:r>
        <w:rPr>
          <w:color w:val="131313"/>
          <w:szCs w:val="24"/>
        </w:rPr>
        <w:t>и</w:t>
      </w:r>
      <w:r w:rsidR="00240397" w:rsidRPr="00240397">
        <w:rPr>
          <w:color w:val="131313"/>
          <w:szCs w:val="24"/>
        </w:rPr>
        <w:t xml:space="preserve"> </w:t>
      </w:r>
      <w:proofErr w:type="spellStart"/>
      <w:r>
        <w:rPr>
          <w:color w:val="131313"/>
          <w:szCs w:val="24"/>
        </w:rPr>
        <w:t>метадон</w:t>
      </w:r>
      <w:proofErr w:type="spellEnd"/>
      <w:r>
        <w:rPr>
          <w:color w:val="131313"/>
          <w:szCs w:val="24"/>
        </w:rPr>
        <w:t>, которые</w:t>
      </w:r>
      <w:r w:rsidR="00240397" w:rsidRPr="00240397">
        <w:rPr>
          <w:color w:val="131313"/>
          <w:szCs w:val="24"/>
        </w:rPr>
        <w:t xml:space="preserve"> </w:t>
      </w:r>
      <w:r>
        <w:rPr>
          <w:color w:val="131313"/>
          <w:szCs w:val="24"/>
        </w:rPr>
        <w:t>не</w:t>
      </w:r>
      <w:r w:rsidR="003B6F1C">
        <w:rPr>
          <w:color w:val="131313"/>
          <w:szCs w:val="24"/>
        </w:rPr>
        <w:t xml:space="preserve"> </w:t>
      </w:r>
      <w:r>
        <w:rPr>
          <w:color w:val="131313"/>
          <w:szCs w:val="24"/>
        </w:rPr>
        <w:t>зарегистрированы</w:t>
      </w:r>
      <w:r w:rsidR="00240397" w:rsidRPr="00240397">
        <w:rPr>
          <w:color w:val="131313"/>
          <w:szCs w:val="24"/>
        </w:rPr>
        <w:t xml:space="preserve"> </w:t>
      </w:r>
      <w:r>
        <w:rPr>
          <w:color w:val="131313"/>
          <w:szCs w:val="24"/>
        </w:rPr>
        <w:t>в</w:t>
      </w:r>
      <w:r w:rsidR="00240397" w:rsidRPr="00240397">
        <w:rPr>
          <w:color w:val="131313"/>
          <w:szCs w:val="24"/>
        </w:rPr>
        <w:t xml:space="preserve"> </w:t>
      </w:r>
      <w:r>
        <w:rPr>
          <w:color w:val="131313"/>
          <w:szCs w:val="24"/>
        </w:rPr>
        <w:t xml:space="preserve">РФ, поэтому </w:t>
      </w:r>
      <w:r w:rsidR="00EF00FA">
        <w:rPr>
          <w:color w:val="131313"/>
          <w:szCs w:val="24"/>
        </w:rPr>
        <w:t>не включены в</w:t>
      </w:r>
      <w:r>
        <w:rPr>
          <w:color w:val="131313"/>
          <w:szCs w:val="24"/>
        </w:rPr>
        <w:t xml:space="preserve"> данны</w:t>
      </w:r>
      <w:r w:rsidR="00EF00FA">
        <w:rPr>
          <w:color w:val="131313"/>
          <w:szCs w:val="24"/>
        </w:rPr>
        <w:t>е</w:t>
      </w:r>
      <w:r>
        <w:rPr>
          <w:color w:val="131313"/>
          <w:szCs w:val="24"/>
        </w:rPr>
        <w:t xml:space="preserve"> рекомендаци</w:t>
      </w:r>
      <w:r w:rsidR="00EF00FA">
        <w:rPr>
          <w:color w:val="131313"/>
          <w:szCs w:val="24"/>
        </w:rPr>
        <w:t>и</w:t>
      </w:r>
      <w:r w:rsidRPr="003874EC">
        <w:rPr>
          <w:color w:val="131313"/>
          <w:szCs w:val="24"/>
        </w:rPr>
        <w:t>.</w:t>
      </w:r>
    </w:p>
    <w:p w:rsidR="00C12335" w:rsidRDefault="00C12335" w:rsidP="00C12335">
      <w:pPr>
        <w:autoSpaceDE w:val="0"/>
        <w:autoSpaceDN w:val="0"/>
        <w:adjustRightInd w:val="0"/>
        <w:divId w:val="1767193717"/>
        <w:rPr>
          <w:i/>
          <w:color w:val="000000"/>
          <w:szCs w:val="24"/>
        </w:rPr>
      </w:pPr>
    </w:p>
    <w:p w:rsidR="00C12335" w:rsidRDefault="00C12335" w:rsidP="00C12335">
      <w:pPr>
        <w:autoSpaceDE w:val="0"/>
        <w:autoSpaceDN w:val="0"/>
        <w:adjustRightInd w:val="0"/>
        <w:divId w:val="1767193717"/>
        <w:rPr>
          <w:i/>
          <w:color w:val="000000"/>
          <w:szCs w:val="24"/>
        </w:rPr>
      </w:pPr>
      <w:r>
        <w:rPr>
          <w:i/>
          <w:color w:val="000000"/>
          <w:szCs w:val="24"/>
        </w:rPr>
        <w:t>Особенности назначения лекарственных препаратов</w:t>
      </w:r>
    </w:p>
    <w:p w:rsidR="00C12335" w:rsidRDefault="00C12335" w:rsidP="00C12335">
      <w:pPr>
        <w:autoSpaceDE w:val="0"/>
        <w:autoSpaceDN w:val="0"/>
        <w:adjustRightInd w:val="0"/>
        <w:divId w:val="1767193717"/>
        <w:rPr>
          <w:color w:val="000000"/>
          <w:szCs w:val="24"/>
        </w:rPr>
      </w:pPr>
      <w:r>
        <w:rPr>
          <w:color w:val="000000"/>
          <w:szCs w:val="24"/>
        </w:rPr>
        <w:t xml:space="preserve">Характер симптоматики, степень тяжести или наличие сопутствующей патологии могут определять выбор в пользу конкретного лекарственного препарата </w:t>
      </w:r>
      <w:r w:rsidR="009A1E1C">
        <w:rPr>
          <w:color w:val="000000"/>
          <w:szCs w:val="24"/>
        </w:rPr>
        <w:t>(</w:t>
      </w:r>
      <w:r>
        <w:rPr>
          <w:color w:val="000000"/>
          <w:szCs w:val="24"/>
        </w:rPr>
        <w:t>таблиц</w:t>
      </w:r>
      <w:r w:rsidR="009A1E1C">
        <w:rPr>
          <w:color w:val="000000"/>
          <w:szCs w:val="24"/>
        </w:rPr>
        <w:t>а</w:t>
      </w:r>
      <w:r>
        <w:rPr>
          <w:color w:val="000000"/>
          <w:szCs w:val="24"/>
        </w:rPr>
        <w:t xml:space="preserve"> №4</w:t>
      </w:r>
      <w:r w:rsidR="009A1E1C">
        <w:rPr>
          <w:color w:val="000000"/>
          <w:szCs w:val="24"/>
        </w:rPr>
        <w:t>)</w:t>
      </w:r>
      <w:r>
        <w:rPr>
          <w:color w:val="000000"/>
          <w:szCs w:val="24"/>
        </w:rPr>
        <w:t>.</w:t>
      </w:r>
    </w:p>
    <w:p w:rsidR="00C12335" w:rsidRDefault="00C12335" w:rsidP="00C12335">
      <w:pPr>
        <w:autoSpaceDE w:val="0"/>
        <w:autoSpaceDN w:val="0"/>
        <w:adjustRightInd w:val="0"/>
        <w:divId w:val="1767193717"/>
        <w:rPr>
          <w:color w:val="000000"/>
          <w:szCs w:val="24"/>
        </w:rPr>
      </w:pPr>
    </w:p>
    <w:p w:rsidR="00C12335" w:rsidRPr="00F733AC" w:rsidRDefault="00C12335" w:rsidP="009A1E1C">
      <w:pPr>
        <w:autoSpaceDE w:val="0"/>
        <w:autoSpaceDN w:val="0"/>
        <w:adjustRightInd w:val="0"/>
        <w:ind w:firstLine="0"/>
        <w:divId w:val="1767193717"/>
        <w:rPr>
          <w:i/>
          <w:color w:val="000000"/>
          <w:szCs w:val="24"/>
        </w:rPr>
      </w:pPr>
      <w:r w:rsidRPr="00B622E9">
        <w:rPr>
          <w:i/>
          <w:color w:val="000000"/>
          <w:szCs w:val="24"/>
        </w:rPr>
        <w:t>Таблица</w:t>
      </w:r>
      <w:r w:rsidRPr="00580C48">
        <w:rPr>
          <w:i/>
          <w:color w:val="000000"/>
          <w:szCs w:val="24"/>
        </w:rPr>
        <w:t xml:space="preserve"> №</w:t>
      </w:r>
      <w:r>
        <w:rPr>
          <w:i/>
          <w:color w:val="000000"/>
          <w:szCs w:val="24"/>
        </w:rPr>
        <w:t>4</w:t>
      </w:r>
      <w:r w:rsidRPr="00580C48">
        <w:rPr>
          <w:i/>
          <w:color w:val="000000"/>
          <w:szCs w:val="24"/>
        </w:rPr>
        <w:t xml:space="preserve">: </w:t>
      </w:r>
      <w:r w:rsidRPr="00B622E9">
        <w:rPr>
          <w:i/>
          <w:color w:val="000000"/>
          <w:szCs w:val="24"/>
        </w:rPr>
        <w:t>Факторы</w:t>
      </w:r>
      <w:r w:rsidRPr="00580C48">
        <w:rPr>
          <w:i/>
          <w:color w:val="000000"/>
          <w:szCs w:val="24"/>
        </w:rPr>
        <w:t xml:space="preserve">, </w:t>
      </w:r>
      <w:r w:rsidRPr="00B622E9">
        <w:rPr>
          <w:i/>
          <w:color w:val="000000"/>
          <w:szCs w:val="24"/>
        </w:rPr>
        <w:t>влияющи</w:t>
      </w:r>
      <w:r>
        <w:rPr>
          <w:i/>
          <w:color w:val="000000"/>
          <w:szCs w:val="24"/>
        </w:rPr>
        <w:t xml:space="preserve">е </w:t>
      </w:r>
      <w:r w:rsidRPr="00B622E9">
        <w:rPr>
          <w:i/>
          <w:color w:val="000000"/>
          <w:szCs w:val="24"/>
        </w:rPr>
        <w:t>на</w:t>
      </w:r>
      <w:r w:rsidR="003B6F1C">
        <w:rPr>
          <w:i/>
          <w:color w:val="000000"/>
          <w:szCs w:val="24"/>
        </w:rPr>
        <w:t xml:space="preserve"> </w:t>
      </w:r>
      <w:r w:rsidRPr="00B622E9">
        <w:rPr>
          <w:i/>
          <w:color w:val="000000"/>
          <w:szCs w:val="24"/>
        </w:rPr>
        <w:t>выбор</w:t>
      </w:r>
      <w:r>
        <w:rPr>
          <w:i/>
          <w:color w:val="000000"/>
          <w:szCs w:val="24"/>
        </w:rPr>
        <w:t xml:space="preserve"> лекарственного </w:t>
      </w:r>
      <w:r w:rsidRPr="00B622E9">
        <w:rPr>
          <w:i/>
          <w:color w:val="000000"/>
          <w:szCs w:val="24"/>
        </w:rPr>
        <w:t>средства</w:t>
      </w:r>
      <w:r>
        <w:rPr>
          <w:i/>
          <w:color w:val="000000"/>
          <w:szCs w:val="24"/>
        </w:rPr>
        <w:t xml:space="preserve"> при СБН</w:t>
      </w:r>
      <w:r w:rsidRPr="00580C48">
        <w:rPr>
          <w:i/>
          <w:color w:val="000000"/>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60"/>
        <w:gridCol w:w="2430"/>
        <w:gridCol w:w="4397"/>
      </w:tblGrid>
      <w:tr w:rsidR="00C12335" w:rsidRPr="000B68FE" w:rsidTr="00C12335">
        <w:trPr>
          <w:divId w:val="1767193717"/>
        </w:trPr>
        <w:tc>
          <w:tcPr>
            <w:tcW w:w="2460" w:type="dxa"/>
          </w:tcPr>
          <w:p w:rsidR="00C12335" w:rsidRPr="00C12335" w:rsidRDefault="00C12335" w:rsidP="00C12335">
            <w:pPr>
              <w:autoSpaceDE w:val="0"/>
              <w:autoSpaceDN w:val="0"/>
              <w:adjustRightInd w:val="0"/>
              <w:rPr>
                <w:color w:val="000000"/>
                <w:szCs w:val="24"/>
              </w:rPr>
            </w:pPr>
            <w:r w:rsidRPr="00C12335">
              <w:rPr>
                <w:color w:val="000000"/>
                <w:szCs w:val="24"/>
              </w:rPr>
              <w:t xml:space="preserve">Фактор </w:t>
            </w:r>
          </w:p>
        </w:tc>
        <w:tc>
          <w:tcPr>
            <w:tcW w:w="2430" w:type="dxa"/>
          </w:tcPr>
          <w:p w:rsidR="00C12335" w:rsidRPr="00C12335" w:rsidRDefault="00C12335" w:rsidP="00C12335">
            <w:pPr>
              <w:autoSpaceDE w:val="0"/>
              <w:autoSpaceDN w:val="0"/>
              <w:adjustRightInd w:val="0"/>
              <w:rPr>
                <w:color w:val="000000"/>
                <w:szCs w:val="24"/>
              </w:rPr>
            </w:pPr>
            <w:r w:rsidRPr="00C12335">
              <w:rPr>
                <w:color w:val="000000"/>
                <w:szCs w:val="24"/>
              </w:rPr>
              <w:t>Препарат (группа препаратов)</w:t>
            </w:r>
          </w:p>
        </w:tc>
        <w:tc>
          <w:tcPr>
            <w:tcW w:w="4397" w:type="dxa"/>
          </w:tcPr>
          <w:p w:rsidR="00C12335" w:rsidRPr="00C12335" w:rsidRDefault="00C12335" w:rsidP="00C12335">
            <w:pPr>
              <w:autoSpaceDE w:val="0"/>
              <w:autoSpaceDN w:val="0"/>
              <w:adjustRightInd w:val="0"/>
              <w:rPr>
                <w:color w:val="000000"/>
                <w:szCs w:val="24"/>
              </w:rPr>
            </w:pPr>
            <w:r w:rsidRPr="00C12335">
              <w:rPr>
                <w:color w:val="000000"/>
                <w:szCs w:val="24"/>
              </w:rPr>
              <w:t>Особенности назначения</w:t>
            </w:r>
          </w:p>
        </w:tc>
      </w:tr>
      <w:tr w:rsidR="00C12335" w:rsidRPr="00FD14D5" w:rsidTr="00C12335">
        <w:trPr>
          <w:divId w:val="1767193717"/>
        </w:trPr>
        <w:tc>
          <w:tcPr>
            <w:tcW w:w="2460" w:type="dxa"/>
          </w:tcPr>
          <w:p w:rsidR="00C12335" w:rsidRPr="00C12335" w:rsidRDefault="007B4755" w:rsidP="007B4755">
            <w:pPr>
              <w:autoSpaceDE w:val="0"/>
              <w:autoSpaceDN w:val="0"/>
              <w:adjustRightInd w:val="0"/>
              <w:ind w:firstLine="0"/>
              <w:rPr>
                <w:color w:val="000000"/>
                <w:szCs w:val="24"/>
              </w:rPr>
            </w:pPr>
            <w:r>
              <w:rPr>
                <w:color w:val="000000"/>
                <w:szCs w:val="24"/>
              </w:rPr>
              <w:t>П</w:t>
            </w:r>
            <w:r w:rsidR="00166EC3">
              <w:rPr>
                <w:color w:val="000000"/>
                <w:szCs w:val="24"/>
              </w:rPr>
              <w:t>оявление неприятных ощущений</w:t>
            </w:r>
            <w:r w:rsidR="00240397" w:rsidRPr="00240397">
              <w:rPr>
                <w:color w:val="000000"/>
                <w:szCs w:val="24"/>
              </w:rPr>
              <w:t xml:space="preserve"> </w:t>
            </w:r>
            <w:r>
              <w:rPr>
                <w:color w:val="000000"/>
                <w:szCs w:val="24"/>
              </w:rPr>
              <w:t>до вечернего времени</w:t>
            </w:r>
            <w:r w:rsidR="00C12335" w:rsidRPr="00C12335">
              <w:rPr>
                <w:color w:val="000000"/>
                <w:szCs w:val="24"/>
              </w:rPr>
              <w:t xml:space="preserve"> [3</w:t>
            </w:r>
            <w:r w:rsidR="00CD15D4">
              <w:rPr>
                <w:color w:val="000000"/>
                <w:szCs w:val="24"/>
              </w:rPr>
              <w:t>2</w:t>
            </w:r>
            <w:r w:rsidR="00C12335" w:rsidRPr="00C12335">
              <w:rPr>
                <w:color w:val="000000"/>
                <w:szCs w:val="24"/>
              </w:rPr>
              <w:t>]</w:t>
            </w:r>
          </w:p>
        </w:tc>
        <w:tc>
          <w:tcPr>
            <w:tcW w:w="2430" w:type="dxa"/>
          </w:tcPr>
          <w:p w:rsidR="00C12335" w:rsidRPr="00C12335" w:rsidRDefault="00C12335" w:rsidP="009A1E1C">
            <w:pPr>
              <w:autoSpaceDE w:val="0"/>
              <w:autoSpaceDN w:val="0"/>
              <w:adjustRightInd w:val="0"/>
              <w:ind w:firstLine="0"/>
              <w:rPr>
                <w:color w:val="000000"/>
                <w:szCs w:val="24"/>
              </w:rPr>
            </w:pPr>
            <w:proofErr w:type="spellStart"/>
            <w:r w:rsidRPr="00C12335">
              <w:rPr>
                <w:color w:val="000000"/>
                <w:szCs w:val="24"/>
              </w:rPr>
              <w:t>прамипексол</w:t>
            </w:r>
            <w:proofErr w:type="spellEnd"/>
          </w:p>
        </w:tc>
        <w:tc>
          <w:tcPr>
            <w:tcW w:w="4397" w:type="dxa"/>
          </w:tcPr>
          <w:p w:rsidR="00C12335" w:rsidRPr="00C12335" w:rsidRDefault="00C12335" w:rsidP="009A1E1C">
            <w:pPr>
              <w:autoSpaceDE w:val="0"/>
              <w:autoSpaceDN w:val="0"/>
              <w:adjustRightInd w:val="0"/>
              <w:ind w:firstLine="0"/>
              <w:rPr>
                <w:color w:val="000000"/>
                <w:szCs w:val="24"/>
                <w:highlight w:val="yellow"/>
              </w:rPr>
            </w:pPr>
            <w:r w:rsidRPr="00C12335">
              <w:rPr>
                <w:color w:val="000000"/>
                <w:szCs w:val="24"/>
              </w:rPr>
              <w:t xml:space="preserve">препарат назначается во 2-й половине дня за 2 ч. до появления первых клинических проявлений. В случае возобновления симптомов до укладывания пациента –  за 2 ч. до этого рекомендуется принять еще одну дозу препарата. Максимальная суммарная доза </w:t>
            </w:r>
            <w:proofErr w:type="spellStart"/>
            <w:r w:rsidRPr="00C12335">
              <w:rPr>
                <w:color w:val="000000"/>
                <w:szCs w:val="24"/>
              </w:rPr>
              <w:t>прамипексола</w:t>
            </w:r>
            <w:proofErr w:type="spellEnd"/>
            <w:r w:rsidRPr="00C12335">
              <w:rPr>
                <w:color w:val="000000"/>
                <w:szCs w:val="24"/>
              </w:rPr>
              <w:t xml:space="preserve"> должна составлять не более 0,75 мг</w:t>
            </w:r>
            <w:proofErr w:type="gramStart"/>
            <w:r w:rsidRPr="00C12335">
              <w:rPr>
                <w:color w:val="000000"/>
                <w:szCs w:val="24"/>
              </w:rPr>
              <w:t>.</w:t>
            </w:r>
            <w:proofErr w:type="gramEnd"/>
            <w:r w:rsidRPr="00C12335">
              <w:rPr>
                <w:color w:val="000000"/>
                <w:szCs w:val="24"/>
              </w:rPr>
              <w:t xml:space="preserve"> </w:t>
            </w:r>
            <w:proofErr w:type="gramStart"/>
            <w:r w:rsidRPr="00C12335">
              <w:rPr>
                <w:color w:val="000000"/>
                <w:szCs w:val="24"/>
              </w:rPr>
              <w:t>в</w:t>
            </w:r>
            <w:proofErr w:type="gramEnd"/>
            <w:r w:rsidRPr="00C12335">
              <w:rPr>
                <w:color w:val="000000"/>
                <w:szCs w:val="24"/>
              </w:rPr>
              <w:t xml:space="preserve"> сутки</w:t>
            </w:r>
          </w:p>
        </w:tc>
      </w:tr>
      <w:tr w:rsidR="00C12335" w:rsidRPr="00737FD4" w:rsidTr="00C12335">
        <w:trPr>
          <w:divId w:val="1767193717"/>
        </w:trPr>
        <w:tc>
          <w:tcPr>
            <w:tcW w:w="2460" w:type="dxa"/>
          </w:tcPr>
          <w:p w:rsidR="00C12335" w:rsidRPr="00C12335" w:rsidRDefault="00C12335" w:rsidP="00CD15D4">
            <w:pPr>
              <w:autoSpaceDE w:val="0"/>
              <w:autoSpaceDN w:val="0"/>
              <w:adjustRightInd w:val="0"/>
              <w:ind w:firstLine="0"/>
              <w:rPr>
                <w:color w:val="000000"/>
                <w:szCs w:val="24"/>
              </w:rPr>
            </w:pPr>
            <w:r w:rsidRPr="00C12335">
              <w:rPr>
                <w:color w:val="000000"/>
                <w:szCs w:val="24"/>
              </w:rPr>
              <w:t xml:space="preserve">Сопутствующая </w:t>
            </w:r>
            <w:proofErr w:type="spellStart"/>
            <w:r w:rsidRPr="00C12335">
              <w:rPr>
                <w:color w:val="000000"/>
                <w:szCs w:val="24"/>
              </w:rPr>
              <w:t>инсомния</w:t>
            </w:r>
            <w:proofErr w:type="spellEnd"/>
            <w:r w:rsidRPr="00C12335">
              <w:rPr>
                <w:color w:val="000000"/>
                <w:szCs w:val="24"/>
              </w:rPr>
              <w:t xml:space="preserve"> [3</w:t>
            </w:r>
            <w:r w:rsidR="00CD15D4">
              <w:rPr>
                <w:color w:val="000000"/>
                <w:szCs w:val="24"/>
              </w:rPr>
              <w:t>2</w:t>
            </w:r>
            <w:r w:rsidRPr="00C12335">
              <w:rPr>
                <w:color w:val="000000"/>
                <w:szCs w:val="24"/>
              </w:rPr>
              <w:t>]</w:t>
            </w:r>
          </w:p>
        </w:tc>
        <w:tc>
          <w:tcPr>
            <w:tcW w:w="2430" w:type="dxa"/>
          </w:tcPr>
          <w:p w:rsidR="00C12335" w:rsidRPr="00C12335" w:rsidRDefault="00C12335" w:rsidP="009A1E1C">
            <w:pPr>
              <w:autoSpaceDE w:val="0"/>
              <w:autoSpaceDN w:val="0"/>
              <w:adjustRightInd w:val="0"/>
              <w:ind w:firstLine="0"/>
              <w:rPr>
                <w:color w:val="000000"/>
                <w:szCs w:val="24"/>
              </w:rPr>
            </w:pPr>
            <w:proofErr w:type="spellStart"/>
            <w:r w:rsidRPr="00C12335">
              <w:rPr>
                <w:color w:val="000000"/>
                <w:szCs w:val="24"/>
              </w:rPr>
              <w:t>прегабалин</w:t>
            </w:r>
            <w:proofErr w:type="spellEnd"/>
          </w:p>
          <w:p w:rsidR="00C12335" w:rsidRPr="00C12335" w:rsidRDefault="00C12335" w:rsidP="00C12335">
            <w:pPr>
              <w:autoSpaceDE w:val="0"/>
              <w:autoSpaceDN w:val="0"/>
              <w:adjustRightInd w:val="0"/>
              <w:rPr>
                <w:color w:val="000000"/>
                <w:szCs w:val="24"/>
              </w:rPr>
            </w:pPr>
          </w:p>
          <w:p w:rsidR="00C12335" w:rsidRPr="00C12335" w:rsidRDefault="00C12335" w:rsidP="00C12335">
            <w:pPr>
              <w:autoSpaceDE w:val="0"/>
              <w:autoSpaceDN w:val="0"/>
              <w:adjustRightInd w:val="0"/>
              <w:rPr>
                <w:color w:val="000000"/>
                <w:szCs w:val="24"/>
              </w:rPr>
            </w:pPr>
          </w:p>
          <w:p w:rsidR="00C12335" w:rsidRPr="00C12335" w:rsidRDefault="00C12335" w:rsidP="00C12335">
            <w:pPr>
              <w:autoSpaceDE w:val="0"/>
              <w:autoSpaceDN w:val="0"/>
              <w:adjustRightInd w:val="0"/>
              <w:rPr>
                <w:color w:val="000000"/>
                <w:szCs w:val="24"/>
              </w:rPr>
            </w:pPr>
          </w:p>
          <w:p w:rsidR="00C12335" w:rsidRPr="00C12335" w:rsidRDefault="00C12335" w:rsidP="00C12335">
            <w:pPr>
              <w:autoSpaceDE w:val="0"/>
              <w:autoSpaceDN w:val="0"/>
              <w:adjustRightInd w:val="0"/>
              <w:rPr>
                <w:color w:val="000000"/>
                <w:szCs w:val="24"/>
              </w:rPr>
            </w:pPr>
          </w:p>
          <w:p w:rsidR="00C12335" w:rsidRPr="00C12335" w:rsidRDefault="00C12335" w:rsidP="00C12335">
            <w:pPr>
              <w:autoSpaceDE w:val="0"/>
              <w:autoSpaceDN w:val="0"/>
              <w:adjustRightInd w:val="0"/>
              <w:rPr>
                <w:color w:val="000000"/>
                <w:szCs w:val="24"/>
              </w:rPr>
            </w:pPr>
          </w:p>
          <w:p w:rsidR="00C12335" w:rsidRPr="00C12335" w:rsidRDefault="00C12335" w:rsidP="009A1E1C">
            <w:pPr>
              <w:autoSpaceDE w:val="0"/>
              <w:autoSpaceDN w:val="0"/>
              <w:adjustRightInd w:val="0"/>
              <w:ind w:firstLine="0"/>
              <w:rPr>
                <w:color w:val="000000"/>
                <w:szCs w:val="24"/>
              </w:rPr>
            </w:pPr>
            <w:proofErr w:type="spellStart"/>
            <w:r w:rsidRPr="00C12335">
              <w:rPr>
                <w:color w:val="000000"/>
                <w:szCs w:val="24"/>
              </w:rPr>
              <w:t>габапентин</w:t>
            </w:r>
            <w:proofErr w:type="spellEnd"/>
          </w:p>
        </w:tc>
        <w:tc>
          <w:tcPr>
            <w:tcW w:w="4397" w:type="dxa"/>
          </w:tcPr>
          <w:p w:rsidR="00C12335" w:rsidRPr="00C12335" w:rsidRDefault="00C12335" w:rsidP="009A1E1C">
            <w:pPr>
              <w:autoSpaceDE w:val="0"/>
              <w:autoSpaceDN w:val="0"/>
              <w:adjustRightInd w:val="0"/>
              <w:ind w:firstLine="0"/>
              <w:rPr>
                <w:color w:val="000000"/>
                <w:szCs w:val="24"/>
              </w:rPr>
            </w:pPr>
            <w:r w:rsidRPr="00C12335">
              <w:rPr>
                <w:color w:val="000000"/>
                <w:szCs w:val="24"/>
              </w:rPr>
              <w:t>начинать с дозы 75 мг, затем каждые 7 дней повышать на 75 мг до достижения клинически значимого эффекта или развития побочных явлений. Доза препарата не должна превышать  450 мг в сутки</w:t>
            </w:r>
          </w:p>
          <w:p w:rsidR="00C12335" w:rsidRPr="00C12335" w:rsidRDefault="00C12335" w:rsidP="009A1E1C">
            <w:pPr>
              <w:autoSpaceDE w:val="0"/>
              <w:autoSpaceDN w:val="0"/>
              <w:adjustRightInd w:val="0"/>
              <w:ind w:firstLine="0"/>
              <w:rPr>
                <w:color w:val="000000"/>
                <w:szCs w:val="24"/>
              </w:rPr>
            </w:pPr>
            <w:r w:rsidRPr="00C12335">
              <w:rPr>
                <w:color w:val="000000"/>
                <w:szCs w:val="24"/>
              </w:rPr>
              <w:t>начинать с дозы 300 мг, затем каждые 7 дней повышать дозу на 300 мг до достижения клинического эффекта или развития побочных явлений. Доза препарата не должна превышать 2400 мг в сутки</w:t>
            </w:r>
          </w:p>
        </w:tc>
      </w:tr>
      <w:tr w:rsidR="00C12335" w:rsidRPr="00737FD4" w:rsidTr="00C12335">
        <w:trPr>
          <w:divId w:val="1767193717"/>
        </w:trPr>
        <w:tc>
          <w:tcPr>
            <w:tcW w:w="2460" w:type="dxa"/>
          </w:tcPr>
          <w:p w:rsidR="00C12335" w:rsidRPr="00C12335" w:rsidRDefault="00C12335" w:rsidP="009A1E1C">
            <w:pPr>
              <w:autoSpaceDE w:val="0"/>
              <w:autoSpaceDN w:val="0"/>
              <w:adjustRightInd w:val="0"/>
              <w:ind w:firstLine="0"/>
              <w:rPr>
                <w:color w:val="FF0000"/>
                <w:szCs w:val="24"/>
                <w:shd w:val="clear" w:color="auto" w:fill="FFFFFF"/>
              </w:rPr>
            </w:pPr>
            <w:r w:rsidRPr="00C12335">
              <w:rPr>
                <w:color w:val="000000"/>
                <w:szCs w:val="24"/>
              </w:rPr>
              <w:t>Беременность [3</w:t>
            </w:r>
            <w:r w:rsidR="00CD15D4">
              <w:rPr>
                <w:color w:val="000000"/>
                <w:szCs w:val="24"/>
              </w:rPr>
              <w:t>1</w:t>
            </w:r>
            <w:r w:rsidRPr="00C12335">
              <w:rPr>
                <w:color w:val="000000"/>
                <w:szCs w:val="24"/>
              </w:rPr>
              <w:t>,</w:t>
            </w:r>
            <w:r w:rsidR="00E8506D">
              <w:rPr>
                <w:color w:val="000000"/>
                <w:szCs w:val="24"/>
                <w:lang w:val="en-US"/>
              </w:rPr>
              <w:t>3</w:t>
            </w:r>
            <w:r w:rsidR="00CD15D4">
              <w:rPr>
                <w:color w:val="000000"/>
                <w:szCs w:val="24"/>
              </w:rPr>
              <w:t>2</w:t>
            </w:r>
            <w:r w:rsidRPr="00C12335">
              <w:rPr>
                <w:color w:val="000000"/>
                <w:szCs w:val="24"/>
              </w:rPr>
              <w:t>,</w:t>
            </w:r>
            <w:r w:rsidR="00866D2F" w:rsidRPr="004376DD">
              <w:rPr>
                <w:color w:val="000000"/>
                <w:szCs w:val="24"/>
              </w:rPr>
              <w:t>4</w:t>
            </w:r>
            <w:r w:rsidR="00CD15D4">
              <w:rPr>
                <w:color w:val="000000"/>
                <w:szCs w:val="24"/>
              </w:rPr>
              <w:t>5</w:t>
            </w:r>
            <w:r w:rsidRPr="00C12335">
              <w:rPr>
                <w:color w:val="000000"/>
                <w:szCs w:val="24"/>
              </w:rPr>
              <w:t>]</w:t>
            </w:r>
          </w:p>
          <w:p w:rsidR="00C12335" w:rsidRPr="00C12335" w:rsidRDefault="00C12335" w:rsidP="00C12335">
            <w:pPr>
              <w:autoSpaceDE w:val="0"/>
              <w:autoSpaceDN w:val="0"/>
              <w:adjustRightInd w:val="0"/>
              <w:rPr>
                <w:color w:val="FF0000"/>
                <w:szCs w:val="24"/>
              </w:rPr>
            </w:pPr>
          </w:p>
        </w:tc>
        <w:tc>
          <w:tcPr>
            <w:tcW w:w="2430" w:type="dxa"/>
          </w:tcPr>
          <w:p w:rsidR="00C12335" w:rsidRPr="00C12335" w:rsidRDefault="00C12335" w:rsidP="009A1E1C">
            <w:pPr>
              <w:autoSpaceDE w:val="0"/>
              <w:autoSpaceDN w:val="0"/>
              <w:adjustRightInd w:val="0"/>
              <w:ind w:firstLine="0"/>
              <w:rPr>
                <w:szCs w:val="24"/>
              </w:rPr>
            </w:pPr>
            <w:r w:rsidRPr="00C12335">
              <w:rPr>
                <w:szCs w:val="24"/>
              </w:rPr>
              <w:t xml:space="preserve">сульфат железа </w:t>
            </w:r>
          </w:p>
          <w:p w:rsidR="00C12335" w:rsidRPr="00C12335" w:rsidRDefault="00C12335" w:rsidP="00C12335">
            <w:pPr>
              <w:autoSpaceDE w:val="0"/>
              <w:autoSpaceDN w:val="0"/>
              <w:adjustRightInd w:val="0"/>
              <w:rPr>
                <w:szCs w:val="24"/>
              </w:rPr>
            </w:pPr>
          </w:p>
          <w:p w:rsidR="00C12335" w:rsidRPr="00C12335" w:rsidRDefault="00C12335" w:rsidP="00C12335">
            <w:pPr>
              <w:autoSpaceDE w:val="0"/>
              <w:autoSpaceDN w:val="0"/>
              <w:adjustRightInd w:val="0"/>
              <w:rPr>
                <w:szCs w:val="24"/>
              </w:rPr>
            </w:pPr>
          </w:p>
          <w:p w:rsidR="00C12335" w:rsidRPr="00C12335" w:rsidRDefault="00C12335" w:rsidP="00C12335">
            <w:pPr>
              <w:autoSpaceDE w:val="0"/>
              <w:autoSpaceDN w:val="0"/>
              <w:adjustRightInd w:val="0"/>
              <w:rPr>
                <w:szCs w:val="24"/>
              </w:rPr>
            </w:pPr>
          </w:p>
          <w:p w:rsidR="00C12335" w:rsidRPr="00C12335" w:rsidRDefault="00C12335" w:rsidP="00364A15">
            <w:pPr>
              <w:autoSpaceDE w:val="0"/>
              <w:autoSpaceDN w:val="0"/>
              <w:adjustRightInd w:val="0"/>
              <w:ind w:firstLine="0"/>
              <w:rPr>
                <w:szCs w:val="24"/>
              </w:rPr>
            </w:pPr>
            <w:proofErr w:type="spellStart"/>
            <w:r w:rsidRPr="00C12335">
              <w:rPr>
                <w:szCs w:val="24"/>
              </w:rPr>
              <w:t>леводопа</w:t>
            </w:r>
            <w:proofErr w:type="spellEnd"/>
            <w:r w:rsidRPr="00C12335">
              <w:rPr>
                <w:szCs w:val="24"/>
              </w:rPr>
              <w:t>/</w:t>
            </w:r>
            <w:proofErr w:type="spellStart"/>
            <w:r w:rsidRPr="00C12335">
              <w:rPr>
                <w:szCs w:val="24"/>
              </w:rPr>
              <w:t>карбидопа</w:t>
            </w:r>
            <w:proofErr w:type="spellEnd"/>
          </w:p>
        </w:tc>
        <w:tc>
          <w:tcPr>
            <w:tcW w:w="4397" w:type="dxa"/>
          </w:tcPr>
          <w:p w:rsidR="00C12335" w:rsidRPr="00C12335" w:rsidRDefault="00C12335" w:rsidP="009A1E1C">
            <w:pPr>
              <w:autoSpaceDE w:val="0"/>
              <w:autoSpaceDN w:val="0"/>
              <w:adjustRightInd w:val="0"/>
              <w:ind w:firstLine="0"/>
              <w:rPr>
                <w:szCs w:val="24"/>
              </w:rPr>
            </w:pPr>
            <w:r w:rsidRPr="00C12335">
              <w:rPr>
                <w:szCs w:val="24"/>
              </w:rPr>
              <w:t xml:space="preserve">при уровне </w:t>
            </w:r>
            <w:proofErr w:type="spellStart"/>
            <w:r w:rsidRPr="00C12335">
              <w:rPr>
                <w:szCs w:val="24"/>
              </w:rPr>
              <w:t>ферритина</w:t>
            </w:r>
            <w:proofErr w:type="spellEnd"/>
            <w:r w:rsidRPr="00C12335">
              <w:rPr>
                <w:szCs w:val="24"/>
              </w:rPr>
              <w:t xml:space="preserve"> ≤ 75 </w:t>
            </w:r>
            <w:proofErr w:type="spellStart"/>
            <w:r w:rsidRPr="00C12335">
              <w:rPr>
                <w:szCs w:val="24"/>
              </w:rPr>
              <w:t>нг</w:t>
            </w:r>
            <w:proofErr w:type="spellEnd"/>
            <w:r w:rsidRPr="00C12335">
              <w:rPr>
                <w:szCs w:val="24"/>
              </w:rPr>
              <w:t>/мл рекомендуется принимать 325 мг с витамином</w:t>
            </w:r>
            <w:proofErr w:type="gramStart"/>
            <w:r w:rsidRPr="00C12335">
              <w:rPr>
                <w:szCs w:val="24"/>
              </w:rPr>
              <w:t xml:space="preserve"> С</w:t>
            </w:r>
            <w:proofErr w:type="gramEnd"/>
            <w:r w:rsidRPr="00C12335">
              <w:rPr>
                <w:szCs w:val="24"/>
              </w:rPr>
              <w:t xml:space="preserve"> 200 мг 2 раза в день в течение 3-4 месяцев</w:t>
            </w:r>
          </w:p>
          <w:p w:rsidR="00C12335" w:rsidRPr="00C12335" w:rsidRDefault="00C12335" w:rsidP="00364A15">
            <w:pPr>
              <w:autoSpaceDE w:val="0"/>
              <w:autoSpaceDN w:val="0"/>
              <w:adjustRightInd w:val="0"/>
              <w:ind w:firstLine="0"/>
              <w:rPr>
                <w:color w:val="000000"/>
                <w:szCs w:val="24"/>
              </w:rPr>
            </w:pPr>
            <w:r w:rsidRPr="00C12335">
              <w:rPr>
                <w:szCs w:val="24"/>
              </w:rPr>
              <w:t xml:space="preserve">начинать с дозы 125/12,5 мг 1 раз в сутки за 2 часа до появления симптомов, затем через 4-7 дней увеличивать ее на 200/50 мг до достижения клинического эффекта или </w:t>
            </w:r>
            <w:r w:rsidRPr="00C12335">
              <w:rPr>
                <w:szCs w:val="24"/>
              </w:rPr>
              <w:lastRenderedPageBreak/>
              <w:t>развития побочных явлений. Максимальная доза препарата составляет 250/25 мг в сутки</w:t>
            </w:r>
          </w:p>
        </w:tc>
      </w:tr>
      <w:tr w:rsidR="00C12335" w:rsidTr="00C12335">
        <w:trPr>
          <w:divId w:val="1767193717"/>
        </w:trPr>
        <w:tc>
          <w:tcPr>
            <w:tcW w:w="2460" w:type="dxa"/>
          </w:tcPr>
          <w:p w:rsidR="00C12335" w:rsidRPr="00C12335" w:rsidRDefault="00C12335" w:rsidP="00CD15D4">
            <w:pPr>
              <w:autoSpaceDE w:val="0"/>
              <w:autoSpaceDN w:val="0"/>
              <w:adjustRightInd w:val="0"/>
              <w:ind w:firstLine="0"/>
              <w:rPr>
                <w:color w:val="000000"/>
                <w:szCs w:val="24"/>
              </w:rPr>
            </w:pPr>
            <w:r w:rsidRPr="00C12335">
              <w:rPr>
                <w:color w:val="000000"/>
                <w:szCs w:val="24"/>
              </w:rPr>
              <w:lastRenderedPageBreak/>
              <w:t>Повышенный риск падений [3</w:t>
            </w:r>
            <w:r w:rsidR="00CD15D4">
              <w:rPr>
                <w:color w:val="000000"/>
                <w:szCs w:val="24"/>
              </w:rPr>
              <w:t>2</w:t>
            </w:r>
            <w:r w:rsidRPr="00C12335">
              <w:rPr>
                <w:color w:val="000000"/>
                <w:szCs w:val="24"/>
              </w:rPr>
              <w:t>]</w:t>
            </w:r>
          </w:p>
        </w:tc>
        <w:tc>
          <w:tcPr>
            <w:tcW w:w="2430" w:type="dxa"/>
          </w:tcPr>
          <w:p w:rsidR="00C12335" w:rsidRPr="00C12335" w:rsidRDefault="00C12335" w:rsidP="00364A15">
            <w:pPr>
              <w:autoSpaceDE w:val="0"/>
              <w:autoSpaceDN w:val="0"/>
              <w:adjustRightInd w:val="0"/>
              <w:ind w:firstLine="0"/>
              <w:rPr>
                <w:color w:val="000000"/>
                <w:szCs w:val="24"/>
              </w:rPr>
            </w:pPr>
            <w:proofErr w:type="spellStart"/>
            <w:r w:rsidRPr="00C12335">
              <w:rPr>
                <w:color w:val="000000"/>
                <w:szCs w:val="24"/>
              </w:rPr>
              <w:t>прамипексол</w:t>
            </w:r>
            <w:proofErr w:type="spellEnd"/>
          </w:p>
        </w:tc>
        <w:tc>
          <w:tcPr>
            <w:tcW w:w="4397" w:type="dxa"/>
          </w:tcPr>
          <w:p w:rsidR="00C12335" w:rsidRPr="00C12335" w:rsidRDefault="00C12335" w:rsidP="00364A15">
            <w:pPr>
              <w:autoSpaceDE w:val="0"/>
              <w:autoSpaceDN w:val="0"/>
              <w:adjustRightInd w:val="0"/>
              <w:ind w:firstLine="0"/>
              <w:rPr>
                <w:color w:val="000000"/>
                <w:szCs w:val="24"/>
              </w:rPr>
            </w:pPr>
            <w:r w:rsidRPr="00C12335">
              <w:rPr>
                <w:color w:val="000000"/>
                <w:szCs w:val="24"/>
              </w:rPr>
              <w:t>начинать с дозы 0,125 мг, затем каждые 4-7 дней увеличивать на 0,125 мг</w:t>
            </w:r>
            <w:proofErr w:type="gramStart"/>
            <w:r w:rsidRPr="00C12335">
              <w:rPr>
                <w:color w:val="000000"/>
                <w:szCs w:val="24"/>
              </w:rPr>
              <w:t>.</w:t>
            </w:r>
            <w:proofErr w:type="gramEnd"/>
            <w:r w:rsidRPr="00C12335">
              <w:rPr>
                <w:color w:val="000000"/>
                <w:szCs w:val="24"/>
              </w:rPr>
              <w:t xml:space="preserve"> </w:t>
            </w:r>
            <w:proofErr w:type="gramStart"/>
            <w:r w:rsidRPr="00C12335">
              <w:rPr>
                <w:color w:val="000000"/>
                <w:szCs w:val="24"/>
              </w:rPr>
              <w:t>д</w:t>
            </w:r>
            <w:proofErr w:type="gramEnd"/>
            <w:r w:rsidRPr="00C12335">
              <w:rPr>
                <w:color w:val="000000"/>
                <w:szCs w:val="24"/>
              </w:rPr>
              <w:t>о достижения клинического эффекта или развития побочных явлений. Максимальная доза препарата составляет 0,75 мг</w:t>
            </w:r>
            <w:proofErr w:type="gramStart"/>
            <w:r w:rsidRPr="00C12335">
              <w:rPr>
                <w:color w:val="000000"/>
                <w:szCs w:val="24"/>
              </w:rPr>
              <w:t>.</w:t>
            </w:r>
            <w:proofErr w:type="gramEnd"/>
            <w:r w:rsidRPr="00C12335">
              <w:rPr>
                <w:color w:val="000000"/>
                <w:szCs w:val="24"/>
              </w:rPr>
              <w:t xml:space="preserve"> </w:t>
            </w:r>
            <w:proofErr w:type="gramStart"/>
            <w:r w:rsidRPr="00C12335">
              <w:rPr>
                <w:color w:val="000000"/>
                <w:szCs w:val="24"/>
              </w:rPr>
              <w:t>в</w:t>
            </w:r>
            <w:proofErr w:type="gramEnd"/>
            <w:r w:rsidRPr="00C12335">
              <w:rPr>
                <w:color w:val="000000"/>
                <w:szCs w:val="24"/>
              </w:rPr>
              <w:t xml:space="preserve"> сутки</w:t>
            </w:r>
          </w:p>
        </w:tc>
      </w:tr>
      <w:tr w:rsidR="00C12335" w:rsidTr="00C12335">
        <w:trPr>
          <w:divId w:val="1767193717"/>
        </w:trPr>
        <w:tc>
          <w:tcPr>
            <w:tcW w:w="2460" w:type="dxa"/>
          </w:tcPr>
          <w:p w:rsidR="00C12335" w:rsidRPr="00C12335" w:rsidRDefault="00C12335" w:rsidP="00CD15D4">
            <w:pPr>
              <w:autoSpaceDE w:val="0"/>
              <w:autoSpaceDN w:val="0"/>
              <w:adjustRightInd w:val="0"/>
              <w:ind w:firstLine="0"/>
              <w:rPr>
                <w:color w:val="000000"/>
                <w:szCs w:val="24"/>
              </w:rPr>
            </w:pPr>
            <w:r w:rsidRPr="00C12335">
              <w:rPr>
                <w:color w:val="000000"/>
                <w:szCs w:val="24"/>
              </w:rPr>
              <w:t>Выраженные  сенсорные проявления (в том числе болевые) [3</w:t>
            </w:r>
            <w:r w:rsidR="00CD15D4">
              <w:rPr>
                <w:color w:val="000000"/>
                <w:szCs w:val="24"/>
              </w:rPr>
              <w:t>2</w:t>
            </w:r>
            <w:r w:rsidRPr="00C12335">
              <w:rPr>
                <w:color w:val="000000"/>
                <w:szCs w:val="24"/>
              </w:rPr>
              <w:t>]</w:t>
            </w:r>
          </w:p>
        </w:tc>
        <w:tc>
          <w:tcPr>
            <w:tcW w:w="2430" w:type="dxa"/>
          </w:tcPr>
          <w:p w:rsidR="00C12335" w:rsidRPr="00C12335" w:rsidRDefault="00C12335" w:rsidP="00364A15">
            <w:pPr>
              <w:autoSpaceDE w:val="0"/>
              <w:autoSpaceDN w:val="0"/>
              <w:adjustRightInd w:val="0"/>
              <w:ind w:firstLine="0"/>
              <w:rPr>
                <w:color w:val="000000"/>
                <w:szCs w:val="24"/>
              </w:rPr>
            </w:pPr>
            <w:proofErr w:type="spellStart"/>
            <w:r w:rsidRPr="00C12335">
              <w:rPr>
                <w:color w:val="000000"/>
                <w:szCs w:val="24"/>
              </w:rPr>
              <w:t>прегабалин</w:t>
            </w:r>
            <w:proofErr w:type="spellEnd"/>
          </w:p>
          <w:p w:rsidR="00C12335" w:rsidRPr="00C12335" w:rsidRDefault="00C12335" w:rsidP="00C12335">
            <w:pPr>
              <w:autoSpaceDE w:val="0"/>
              <w:autoSpaceDN w:val="0"/>
              <w:adjustRightInd w:val="0"/>
              <w:rPr>
                <w:color w:val="000000"/>
                <w:szCs w:val="24"/>
              </w:rPr>
            </w:pPr>
          </w:p>
          <w:p w:rsidR="00C12335" w:rsidRPr="00C12335" w:rsidRDefault="00C12335" w:rsidP="00C12335">
            <w:pPr>
              <w:autoSpaceDE w:val="0"/>
              <w:autoSpaceDN w:val="0"/>
              <w:adjustRightInd w:val="0"/>
              <w:rPr>
                <w:color w:val="000000"/>
                <w:szCs w:val="24"/>
              </w:rPr>
            </w:pPr>
          </w:p>
          <w:p w:rsidR="00C12335" w:rsidRPr="00C12335" w:rsidRDefault="00C12335" w:rsidP="007052E6">
            <w:pPr>
              <w:rPr>
                <w:color w:val="000000"/>
                <w:szCs w:val="24"/>
              </w:rPr>
            </w:pPr>
          </w:p>
          <w:p w:rsidR="00C12335" w:rsidRPr="00C12335" w:rsidRDefault="00C12335" w:rsidP="00C12335">
            <w:pPr>
              <w:autoSpaceDE w:val="0"/>
              <w:autoSpaceDN w:val="0"/>
              <w:adjustRightInd w:val="0"/>
              <w:rPr>
                <w:color w:val="000000"/>
                <w:szCs w:val="24"/>
                <w:lang w:val="en-US"/>
              </w:rPr>
            </w:pPr>
          </w:p>
          <w:p w:rsidR="00C12335" w:rsidRPr="00C12335" w:rsidRDefault="00C12335" w:rsidP="00364A15">
            <w:pPr>
              <w:autoSpaceDE w:val="0"/>
              <w:autoSpaceDN w:val="0"/>
              <w:adjustRightInd w:val="0"/>
              <w:ind w:firstLine="0"/>
              <w:rPr>
                <w:color w:val="000000"/>
                <w:szCs w:val="24"/>
              </w:rPr>
            </w:pPr>
            <w:proofErr w:type="spellStart"/>
            <w:r w:rsidRPr="00C12335">
              <w:rPr>
                <w:color w:val="000000"/>
                <w:szCs w:val="24"/>
              </w:rPr>
              <w:t>габапентин</w:t>
            </w:r>
            <w:proofErr w:type="spellEnd"/>
          </w:p>
        </w:tc>
        <w:tc>
          <w:tcPr>
            <w:tcW w:w="4397" w:type="dxa"/>
          </w:tcPr>
          <w:p w:rsidR="00C12335" w:rsidRPr="00C12335" w:rsidRDefault="00C12335" w:rsidP="00364A15">
            <w:pPr>
              <w:autoSpaceDE w:val="0"/>
              <w:autoSpaceDN w:val="0"/>
              <w:adjustRightInd w:val="0"/>
              <w:ind w:firstLine="0"/>
              <w:rPr>
                <w:color w:val="000000"/>
                <w:szCs w:val="24"/>
              </w:rPr>
            </w:pPr>
            <w:r w:rsidRPr="00C12335">
              <w:rPr>
                <w:color w:val="000000"/>
                <w:szCs w:val="24"/>
              </w:rPr>
              <w:t>начинать с дозы 75 мг, затем каждые 7 дней повышать на 75 мг до достижения клинического эффекта или развития побочных явлений. Доза препарата не должна превышать  450 мг в сутки</w:t>
            </w:r>
          </w:p>
          <w:p w:rsidR="00C12335" w:rsidRPr="00C12335" w:rsidRDefault="00C12335" w:rsidP="00364A15">
            <w:pPr>
              <w:autoSpaceDE w:val="0"/>
              <w:autoSpaceDN w:val="0"/>
              <w:adjustRightInd w:val="0"/>
              <w:ind w:firstLine="0"/>
              <w:rPr>
                <w:color w:val="000000"/>
                <w:szCs w:val="24"/>
              </w:rPr>
            </w:pPr>
            <w:r w:rsidRPr="00C12335">
              <w:rPr>
                <w:color w:val="000000"/>
                <w:szCs w:val="24"/>
              </w:rPr>
              <w:t>начинать с дозы 300 мг, затем каждые 7 дней повышать дозу на 300 мг до достижения клинического эффекта или развития побочных явлений. Доза препарата не должна превышать 2400 мг в сутки</w:t>
            </w:r>
          </w:p>
        </w:tc>
      </w:tr>
      <w:tr w:rsidR="00C12335" w:rsidTr="00C12335">
        <w:trPr>
          <w:divId w:val="1767193717"/>
        </w:trPr>
        <w:tc>
          <w:tcPr>
            <w:tcW w:w="2460" w:type="dxa"/>
          </w:tcPr>
          <w:p w:rsidR="00C12335" w:rsidRPr="00C12335" w:rsidRDefault="00C12335" w:rsidP="00CD15D4">
            <w:pPr>
              <w:autoSpaceDE w:val="0"/>
              <w:autoSpaceDN w:val="0"/>
              <w:adjustRightInd w:val="0"/>
              <w:ind w:firstLine="0"/>
              <w:rPr>
                <w:color w:val="000000"/>
                <w:szCs w:val="24"/>
                <w:lang w:val="en-US"/>
              </w:rPr>
            </w:pPr>
            <w:proofErr w:type="spellStart"/>
            <w:r w:rsidRPr="00C12335">
              <w:rPr>
                <w:color w:val="000000"/>
                <w:szCs w:val="24"/>
              </w:rPr>
              <w:t>Коморбидный</w:t>
            </w:r>
            <w:proofErr w:type="spellEnd"/>
            <w:r w:rsidRPr="00C12335">
              <w:rPr>
                <w:color w:val="000000"/>
                <w:szCs w:val="24"/>
              </w:rPr>
              <w:t xml:space="preserve"> болевой синдром</w:t>
            </w:r>
            <w:r w:rsidRPr="00C12335">
              <w:rPr>
                <w:color w:val="000000"/>
                <w:szCs w:val="24"/>
                <w:lang w:val="en-US"/>
              </w:rPr>
              <w:t xml:space="preserve"> [3</w:t>
            </w:r>
            <w:r w:rsidR="00CD15D4">
              <w:rPr>
                <w:color w:val="000000"/>
                <w:szCs w:val="24"/>
              </w:rPr>
              <w:t>2</w:t>
            </w:r>
            <w:r w:rsidRPr="00C12335">
              <w:rPr>
                <w:color w:val="000000"/>
                <w:szCs w:val="24"/>
                <w:lang w:val="en-US"/>
              </w:rPr>
              <w:t>]</w:t>
            </w:r>
          </w:p>
        </w:tc>
        <w:tc>
          <w:tcPr>
            <w:tcW w:w="2430" w:type="dxa"/>
          </w:tcPr>
          <w:p w:rsidR="00C12335" w:rsidRPr="00C12335" w:rsidRDefault="00C12335" w:rsidP="00364A15">
            <w:pPr>
              <w:autoSpaceDE w:val="0"/>
              <w:autoSpaceDN w:val="0"/>
              <w:adjustRightInd w:val="0"/>
              <w:ind w:firstLine="0"/>
              <w:rPr>
                <w:color w:val="000000"/>
                <w:szCs w:val="24"/>
              </w:rPr>
            </w:pPr>
            <w:proofErr w:type="spellStart"/>
            <w:r w:rsidRPr="00C12335">
              <w:rPr>
                <w:color w:val="000000"/>
                <w:szCs w:val="24"/>
              </w:rPr>
              <w:t>прегабалин</w:t>
            </w:r>
            <w:proofErr w:type="spellEnd"/>
          </w:p>
          <w:p w:rsidR="00C12335" w:rsidRPr="00C12335" w:rsidRDefault="00C12335" w:rsidP="00364A15">
            <w:pPr>
              <w:autoSpaceDE w:val="0"/>
              <w:autoSpaceDN w:val="0"/>
              <w:adjustRightInd w:val="0"/>
              <w:ind w:firstLine="0"/>
              <w:rPr>
                <w:color w:val="000000"/>
                <w:szCs w:val="24"/>
              </w:rPr>
            </w:pPr>
            <w:proofErr w:type="spellStart"/>
            <w:r w:rsidRPr="00C12335">
              <w:rPr>
                <w:color w:val="000000"/>
                <w:szCs w:val="24"/>
              </w:rPr>
              <w:t>габапентин</w:t>
            </w:r>
            <w:proofErr w:type="spellEnd"/>
          </w:p>
        </w:tc>
        <w:tc>
          <w:tcPr>
            <w:tcW w:w="4397" w:type="dxa"/>
          </w:tcPr>
          <w:p w:rsidR="00C12335" w:rsidRPr="00C12335" w:rsidRDefault="00C12335" w:rsidP="00364A15">
            <w:pPr>
              <w:autoSpaceDE w:val="0"/>
              <w:autoSpaceDN w:val="0"/>
              <w:adjustRightInd w:val="0"/>
              <w:ind w:firstLine="0"/>
              <w:rPr>
                <w:color w:val="000000"/>
                <w:szCs w:val="24"/>
              </w:rPr>
            </w:pPr>
            <w:r w:rsidRPr="00C12335">
              <w:rPr>
                <w:color w:val="000000"/>
                <w:szCs w:val="24"/>
              </w:rPr>
              <w:t>то же</w:t>
            </w:r>
          </w:p>
        </w:tc>
      </w:tr>
      <w:tr w:rsidR="00C12335" w:rsidTr="00C12335">
        <w:trPr>
          <w:divId w:val="1767193717"/>
        </w:trPr>
        <w:tc>
          <w:tcPr>
            <w:tcW w:w="2460" w:type="dxa"/>
          </w:tcPr>
          <w:p w:rsidR="00C12335" w:rsidRPr="00C12335" w:rsidRDefault="00C12335" w:rsidP="00CD15D4">
            <w:pPr>
              <w:autoSpaceDE w:val="0"/>
              <w:autoSpaceDN w:val="0"/>
              <w:adjustRightInd w:val="0"/>
              <w:ind w:firstLine="0"/>
              <w:rPr>
                <w:color w:val="000000"/>
                <w:szCs w:val="24"/>
                <w:lang w:val="en-US"/>
              </w:rPr>
            </w:pPr>
            <w:r w:rsidRPr="00C12335">
              <w:rPr>
                <w:color w:val="000000"/>
                <w:szCs w:val="24"/>
              </w:rPr>
              <w:t>Избыточный вес, метаболический синдром</w:t>
            </w:r>
            <w:r w:rsidRPr="00C12335">
              <w:rPr>
                <w:color w:val="000000"/>
                <w:szCs w:val="24"/>
                <w:lang w:val="en-US"/>
              </w:rPr>
              <w:t xml:space="preserve"> [3</w:t>
            </w:r>
            <w:r w:rsidR="00CD15D4">
              <w:rPr>
                <w:color w:val="000000"/>
                <w:szCs w:val="24"/>
              </w:rPr>
              <w:t>2</w:t>
            </w:r>
            <w:r w:rsidRPr="00C12335">
              <w:rPr>
                <w:color w:val="000000"/>
                <w:szCs w:val="24"/>
                <w:lang w:val="en-US"/>
              </w:rPr>
              <w:t>]</w:t>
            </w:r>
          </w:p>
        </w:tc>
        <w:tc>
          <w:tcPr>
            <w:tcW w:w="2430" w:type="dxa"/>
          </w:tcPr>
          <w:p w:rsidR="00C12335" w:rsidRPr="00C12335" w:rsidRDefault="00C12335" w:rsidP="00364A15">
            <w:pPr>
              <w:autoSpaceDE w:val="0"/>
              <w:autoSpaceDN w:val="0"/>
              <w:adjustRightInd w:val="0"/>
              <w:ind w:firstLine="0"/>
              <w:rPr>
                <w:color w:val="000000"/>
                <w:szCs w:val="24"/>
              </w:rPr>
            </w:pPr>
            <w:proofErr w:type="spellStart"/>
            <w:r w:rsidRPr="00C12335">
              <w:rPr>
                <w:color w:val="000000"/>
                <w:szCs w:val="24"/>
              </w:rPr>
              <w:t>прамипексол</w:t>
            </w:r>
            <w:proofErr w:type="spellEnd"/>
          </w:p>
        </w:tc>
        <w:tc>
          <w:tcPr>
            <w:tcW w:w="4397" w:type="dxa"/>
          </w:tcPr>
          <w:p w:rsidR="00C12335" w:rsidRPr="00C12335" w:rsidRDefault="00C12335" w:rsidP="00364A15">
            <w:pPr>
              <w:autoSpaceDE w:val="0"/>
              <w:autoSpaceDN w:val="0"/>
              <w:adjustRightInd w:val="0"/>
              <w:ind w:firstLine="0"/>
              <w:rPr>
                <w:color w:val="000000"/>
                <w:szCs w:val="24"/>
              </w:rPr>
            </w:pPr>
            <w:r w:rsidRPr="00C12335">
              <w:rPr>
                <w:color w:val="000000"/>
                <w:szCs w:val="24"/>
              </w:rPr>
              <w:t>начинать с минимальной эффективной дозы 0,125 мг в сутки до развития вечерних проявлений (препарат принимается за 2-3 часа до сна). В дальнейшем доза препарата увеличивается каждые 4-7 дней до достижения клинического эффекта или развития побочных явлений. Максимальная доза препарата составляет 0,75 мг</w:t>
            </w:r>
            <w:proofErr w:type="gramStart"/>
            <w:r w:rsidRPr="00C12335">
              <w:rPr>
                <w:color w:val="000000"/>
                <w:szCs w:val="24"/>
              </w:rPr>
              <w:t>.</w:t>
            </w:r>
            <w:proofErr w:type="gramEnd"/>
            <w:r w:rsidRPr="00C12335">
              <w:rPr>
                <w:color w:val="000000"/>
                <w:szCs w:val="24"/>
              </w:rPr>
              <w:t xml:space="preserve"> </w:t>
            </w:r>
            <w:proofErr w:type="gramStart"/>
            <w:r w:rsidRPr="00C12335">
              <w:rPr>
                <w:color w:val="000000"/>
                <w:szCs w:val="24"/>
              </w:rPr>
              <w:t>в</w:t>
            </w:r>
            <w:proofErr w:type="gramEnd"/>
            <w:r w:rsidRPr="00C12335">
              <w:rPr>
                <w:color w:val="000000"/>
                <w:szCs w:val="24"/>
              </w:rPr>
              <w:t xml:space="preserve"> сутки</w:t>
            </w:r>
          </w:p>
        </w:tc>
      </w:tr>
      <w:tr w:rsidR="00C12335" w:rsidTr="00C12335">
        <w:trPr>
          <w:divId w:val="1767193717"/>
        </w:trPr>
        <w:tc>
          <w:tcPr>
            <w:tcW w:w="2460" w:type="dxa"/>
          </w:tcPr>
          <w:p w:rsidR="00C12335" w:rsidRPr="00C12335" w:rsidRDefault="00C12335" w:rsidP="00CD15D4">
            <w:pPr>
              <w:autoSpaceDE w:val="0"/>
              <w:autoSpaceDN w:val="0"/>
              <w:adjustRightInd w:val="0"/>
              <w:ind w:firstLine="0"/>
              <w:rPr>
                <w:color w:val="000000"/>
                <w:szCs w:val="24"/>
                <w:lang w:val="en-US"/>
              </w:rPr>
            </w:pPr>
            <w:proofErr w:type="spellStart"/>
            <w:r w:rsidRPr="00C12335">
              <w:rPr>
                <w:color w:val="000000"/>
                <w:szCs w:val="24"/>
              </w:rPr>
              <w:t>Коморбидная</w:t>
            </w:r>
            <w:proofErr w:type="spellEnd"/>
            <w:r w:rsidRPr="00C12335">
              <w:rPr>
                <w:color w:val="000000"/>
                <w:szCs w:val="24"/>
              </w:rPr>
              <w:t xml:space="preserve"> депрессия</w:t>
            </w:r>
            <w:r w:rsidRPr="00C12335">
              <w:rPr>
                <w:color w:val="000000"/>
                <w:szCs w:val="24"/>
                <w:lang w:val="en-US"/>
              </w:rPr>
              <w:t xml:space="preserve"> [3</w:t>
            </w:r>
            <w:r w:rsidR="00CD15D4">
              <w:rPr>
                <w:color w:val="000000"/>
                <w:szCs w:val="24"/>
              </w:rPr>
              <w:t>2</w:t>
            </w:r>
            <w:r w:rsidRPr="00C12335">
              <w:rPr>
                <w:color w:val="000000"/>
                <w:szCs w:val="24"/>
                <w:lang w:val="en-US"/>
              </w:rPr>
              <w:t>]</w:t>
            </w:r>
          </w:p>
        </w:tc>
        <w:tc>
          <w:tcPr>
            <w:tcW w:w="2430" w:type="dxa"/>
          </w:tcPr>
          <w:p w:rsidR="00C12335" w:rsidRPr="00C12335" w:rsidRDefault="00C12335" w:rsidP="00364A15">
            <w:pPr>
              <w:autoSpaceDE w:val="0"/>
              <w:autoSpaceDN w:val="0"/>
              <w:adjustRightInd w:val="0"/>
              <w:ind w:firstLine="0"/>
              <w:rPr>
                <w:color w:val="000000"/>
                <w:szCs w:val="24"/>
              </w:rPr>
            </w:pPr>
            <w:proofErr w:type="spellStart"/>
            <w:r w:rsidRPr="00C12335">
              <w:rPr>
                <w:color w:val="000000"/>
                <w:szCs w:val="24"/>
              </w:rPr>
              <w:t>прамипексол</w:t>
            </w:r>
            <w:proofErr w:type="spellEnd"/>
          </w:p>
        </w:tc>
        <w:tc>
          <w:tcPr>
            <w:tcW w:w="4397" w:type="dxa"/>
          </w:tcPr>
          <w:p w:rsidR="00C12335" w:rsidRPr="00C12335" w:rsidRDefault="00C12335" w:rsidP="00364A15">
            <w:pPr>
              <w:autoSpaceDE w:val="0"/>
              <w:autoSpaceDN w:val="0"/>
              <w:adjustRightInd w:val="0"/>
              <w:ind w:firstLine="0"/>
              <w:rPr>
                <w:color w:val="000000"/>
                <w:szCs w:val="24"/>
              </w:rPr>
            </w:pPr>
            <w:r w:rsidRPr="00C12335">
              <w:rPr>
                <w:color w:val="000000"/>
                <w:szCs w:val="24"/>
              </w:rPr>
              <w:t>то же</w:t>
            </w:r>
          </w:p>
        </w:tc>
      </w:tr>
      <w:tr w:rsidR="00C12335" w:rsidTr="00C12335">
        <w:trPr>
          <w:divId w:val="1767193717"/>
        </w:trPr>
        <w:tc>
          <w:tcPr>
            <w:tcW w:w="2460" w:type="dxa"/>
          </w:tcPr>
          <w:p w:rsidR="00C12335" w:rsidRPr="00C12335" w:rsidRDefault="00C12335" w:rsidP="00CD15D4">
            <w:pPr>
              <w:autoSpaceDE w:val="0"/>
              <w:autoSpaceDN w:val="0"/>
              <w:adjustRightInd w:val="0"/>
              <w:ind w:firstLine="0"/>
              <w:rPr>
                <w:color w:val="000000"/>
                <w:szCs w:val="24"/>
                <w:lang w:val="en-US"/>
              </w:rPr>
            </w:pPr>
            <w:proofErr w:type="spellStart"/>
            <w:r w:rsidRPr="00C12335">
              <w:rPr>
                <w:color w:val="000000"/>
                <w:szCs w:val="24"/>
              </w:rPr>
              <w:lastRenderedPageBreak/>
              <w:t>Коморбидное</w:t>
            </w:r>
            <w:proofErr w:type="spellEnd"/>
            <w:r w:rsidRPr="00C12335">
              <w:rPr>
                <w:color w:val="000000"/>
                <w:szCs w:val="24"/>
              </w:rPr>
              <w:t xml:space="preserve"> тревожное расстройство</w:t>
            </w:r>
            <w:r w:rsidRPr="00C12335">
              <w:rPr>
                <w:color w:val="000000"/>
                <w:szCs w:val="24"/>
                <w:lang w:val="en-US"/>
              </w:rPr>
              <w:t xml:space="preserve"> [3</w:t>
            </w:r>
            <w:r w:rsidR="00CD15D4">
              <w:rPr>
                <w:color w:val="000000"/>
                <w:szCs w:val="24"/>
              </w:rPr>
              <w:t>2</w:t>
            </w:r>
            <w:r w:rsidRPr="00C12335">
              <w:rPr>
                <w:color w:val="000000"/>
                <w:szCs w:val="24"/>
                <w:lang w:val="en-US"/>
              </w:rPr>
              <w:t>]</w:t>
            </w:r>
          </w:p>
        </w:tc>
        <w:tc>
          <w:tcPr>
            <w:tcW w:w="2430" w:type="dxa"/>
          </w:tcPr>
          <w:p w:rsidR="00C12335" w:rsidRPr="00C12335" w:rsidRDefault="00C12335" w:rsidP="00364A15">
            <w:pPr>
              <w:autoSpaceDE w:val="0"/>
              <w:autoSpaceDN w:val="0"/>
              <w:adjustRightInd w:val="0"/>
              <w:ind w:firstLine="0"/>
              <w:rPr>
                <w:color w:val="000000"/>
                <w:szCs w:val="24"/>
              </w:rPr>
            </w:pPr>
            <w:proofErr w:type="spellStart"/>
            <w:r w:rsidRPr="00C12335">
              <w:rPr>
                <w:color w:val="000000"/>
                <w:szCs w:val="24"/>
              </w:rPr>
              <w:t>прегабалин</w:t>
            </w:r>
            <w:proofErr w:type="spellEnd"/>
          </w:p>
          <w:p w:rsidR="00C12335" w:rsidRPr="00C12335" w:rsidRDefault="00C12335" w:rsidP="00C12335">
            <w:pPr>
              <w:autoSpaceDE w:val="0"/>
              <w:autoSpaceDN w:val="0"/>
              <w:adjustRightInd w:val="0"/>
              <w:rPr>
                <w:color w:val="000000"/>
                <w:szCs w:val="24"/>
              </w:rPr>
            </w:pPr>
          </w:p>
          <w:p w:rsidR="00C12335" w:rsidRPr="00C12335" w:rsidRDefault="00C12335" w:rsidP="00C12335">
            <w:pPr>
              <w:autoSpaceDE w:val="0"/>
              <w:autoSpaceDN w:val="0"/>
              <w:adjustRightInd w:val="0"/>
              <w:rPr>
                <w:color w:val="000000"/>
                <w:szCs w:val="24"/>
              </w:rPr>
            </w:pPr>
          </w:p>
          <w:p w:rsidR="00C12335" w:rsidRPr="00C12335" w:rsidRDefault="00C12335" w:rsidP="00C12335">
            <w:pPr>
              <w:autoSpaceDE w:val="0"/>
              <w:autoSpaceDN w:val="0"/>
              <w:adjustRightInd w:val="0"/>
              <w:rPr>
                <w:color w:val="000000"/>
                <w:szCs w:val="24"/>
              </w:rPr>
            </w:pPr>
          </w:p>
          <w:p w:rsidR="00C12335" w:rsidRPr="00C12335" w:rsidRDefault="00C12335" w:rsidP="00C12335">
            <w:pPr>
              <w:autoSpaceDE w:val="0"/>
              <w:autoSpaceDN w:val="0"/>
              <w:adjustRightInd w:val="0"/>
              <w:rPr>
                <w:color w:val="000000"/>
                <w:szCs w:val="24"/>
                <w:lang w:val="en-US"/>
              </w:rPr>
            </w:pPr>
          </w:p>
          <w:p w:rsidR="00C12335" w:rsidRPr="00C12335" w:rsidRDefault="00C12335" w:rsidP="00364A15">
            <w:pPr>
              <w:autoSpaceDE w:val="0"/>
              <w:autoSpaceDN w:val="0"/>
              <w:adjustRightInd w:val="0"/>
              <w:ind w:firstLine="0"/>
              <w:rPr>
                <w:color w:val="000000"/>
                <w:szCs w:val="24"/>
              </w:rPr>
            </w:pPr>
            <w:proofErr w:type="spellStart"/>
            <w:r w:rsidRPr="00C12335">
              <w:rPr>
                <w:color w:val="000000"/>
                <w:szCs w:val="24"/>
              </w:rPr>
              <w:t>габапентин</w:t>
            </w:r>
            <w:proofErr w:type="spellEnd"/>
          </w:p>
        </w:tc>
        <w:tc>
          <w:tcPr>
            <w:tcW w:w="4397" w:type="dxa"/>
          </w:tcPr>
          <w:p w:rsidR="00C12335" w:rsidRPr="00C12335" w:rsidRDefault="00C12335" w:rsidP="00364A15">
            <w:pPr>
              <w:autoSpaceDE w:val="0"/>
              <w:autoSpaceDN w:val="0"/>
              <w:adjustRightInd w:val="0"/>
              <w:ind w:firstLine="0"/>
              <w:rPr>
                <w:color w:val="000000"/>
                <w:szCs w:val="24"/>
              </w:rPr>
            </w:pPr>
            <w:r w:rsidRPr="00C12335">
              <w:rPr>
                <w:color w:val="000000"/>
                <w:szCs w:val="24"/>
              </w:rPr>
              <w:t>начинать с дозы 75 мг, затем каждые 7 дней повышать на 75 мг до достижения клинического эффекта или развития побочных явлений. Доза препарата не должна превышать  450 мг в сутки</w:t>
            </w:r>
          </w:p>
          <w:p w:rsidR="00C12335" w:rsidRPr="00C12335" w:rsidRDefault="00C12335" w:rsidP="007B4755">
            <w:pPr>
              <w:autoSpaceDE w:val="0"/>
              <w:autoSpaceDN w:val="0"/>
              <w:adjustRightInd w:val="0"/>
              <w:ind w:firstLine="0"/>
              <w:rPr>
                <w:color w:val="000000"/>
                <w:szCs w:val="24"/>
              </w:rPr>
            </w:pPr>
            <w:r w:rsidRPr="00C12335">
              <w:rPr>
                <w:color w:val="000000"/>
                <w:szCs w:val="24"/>
              </w:rPr>
              <w:t>начинать с дозы 300 мг, затем каждые 7 дней повышать дозу на 300 мг до достижения клинического эффекта или развития побочных явлений. Доза препарата не должна превышать 2400 мг в сутки</w:t>
            </w:r>
          </w:p>
        </w:tc>
      </w:tr>
      <w:tr w:rsidR="00C12335" w:rsidTr="00C12335">
        <w:trPr>
          <w:divId w:val="1767193717"/>
        </w:trPr>
        <w:tc>
          <w:tcPr>
            <w:tcW w:w="2460" w:type="dxa"/>
          </w:tcPr>
          <w:p w:rsidR="00C12335" w:rsidRPr="00C12335" w:rsidRDefault="00C12335" w:rsidP="00364A15">
            <w:pPr>
              <w:autoSpaceDE w:val="0"/>
              <w:autoSpaceDN w:val="0"/>
              <w:adjustRightInd w:val="0"/>
              <w:ind w:firstLine="0"/>
              <w:rPr>
                <w:color w:val="000000"/>
                <w:szCs w:val="24"/>
                <w:lang w:val="en-US"/>
              </w:rPr>
            </w:pPr>
            <w:r w:rsidRPr="00C12335">
              <w:rPr>
                <w:color w:val="000000"/>
                <w:szCs w:val="24"/>
              </w:rPr>
              <w:t>ПДК во сне</w:t>
            </w:r>
            <w:r w:rsidRPr="00C12335">
              <w:rPr>
                <w:color w:val="000000"/>
                <w:szCs w:val="24"/>
                <w:lang w:val="en-US"/>
              </w:rPr>
              <w:t xml:space="preserve"> [</w:t>
            </w:r>
            <w:r w:rsidR="00CD15D4">
              <w:rPr>
                <w:color w:val="000000"/>
                <w:szCs w:val="24"/>
              </w:rPr>
              <w:t>20</w:t>
            </w:r>
            <w:r w:rsidRPr="00C12335">
              <w:rPr>
                <w:color w:val="000000"/>
                <w:szCs w:val="24"/>
                <w:lang w:val="en-US"/>
              </w:rPr>
              <w:t>]</w:t>
            </w:r>
          </w:p>
          <w:p w:rsidR="00C12335" w:rsidRPr="00C12335" w:rsidRDefault="00C12335" w:rsidP="00C12335">
            <w:pPr>
              <w:autoSpaceDE w:val="0"/>
              <w:autoSpaceDN w:val="0"/>
              <w:adjustRightInd w:val="0"/>
              <w:rPr>
                <w:color w:val="000000"/>
                <w:szCs w:val="24"/>
              </w:rPr>
            </w:pPr>
          </w:p>
        </w:tc>
        <w:tc>
          <w:tcPr>
            <w:tcW w:w="2430" w:type="dxa"/>
          </w:tcPr>
          <w:p w:rsidR="00C12335" w:rsidRPr="00C12335" w:rsidRDefault="00C12335" w:rsidP="00364A15">
            <w:pPr>
              <w:autoSpaceDE w:val="0"/>
              <w:autoSpaceDN w:val="0"/>
              <w:adjustRightInd w:val="0"/>
              <w:ind w:firstLine="0"/>
              <w:rPr>
                <w:color w:val="000000"/>
                <w:szCs w:val="24"/>
              </w:rPr>
            </w:pPr>
            <w:proofErr w:type="spellStart"/>
            <w:r w:rsidRPr="00C12335">
              <w:rPr>
                <w:color w:val="000000"/>
                <w:szCs w:val="24"/>
              </w:rPr>
              <w:t>прамипексол</w:t>
            </w:r>
            <w:proofErr w:type="spellEnd"/>
          </w:p>
        </w:tc>
        <w:tc>
          <w:tcPr>
            <w:tcW w:w="4397" w:type="dxa"/>
          </w:tcPr>
          <w:p w:rsidR="00C12335" w:rsidRPr="00C12335" w:rsidRDefault="00C12335" w:rsidP="00364A15">
            <w:pPr>
              <w:autoSpaceDE w:val="0"/>
              <w:autoSpaceDN w:val="0"/>
              <w:adjustRightInd w:val="0"/>
              <w:ind w:firstLine="0"/>
              <w:rPr>
                <w:color w:val="000000"/>
                <w:szCs w:val="24"/>
              </w:rPr>
            </w:pPr>
            <w:r w:rsidRPr="00C12335">
              <w:rPr>
                <w:color w:val="000000"/>
                <w:szCs w:val="24"/>
              </w:rPr>
              <w:t>начинать с минимальной эффективной дозы 0,125 мг в сутки до развития вечерних проявлений (препарат принимается за 2-3 часа до сна). В дальнейшем доза препарата увеличивается каждые 4-7 дней до достижения клинического эффекта или развития побочных явлений. Максимальная доза препарата составляет 0,75 мг</w:t>
            </w:r>
            <w:proofErr w:type="gramStart"/>
            <w:r w:rsidRPr="00C12335">
              <w:rPr>
                <w:color w:val="000000"/>
                <w:szCs w:val="24"/>
              </w:rPr>
              <w:t>.</w:t>
            </w:r>
            <w:proofErr w:type="gramEnd"/>
            <w:r w:rsidRPr="00C12335">
              <w:rPr>
                <w:color w:val="000000"/>
                <w:szCs w:val="24"/>
              </w:rPr>
              <w:t xml:space="preserve"> </w:t>
            </w:r>
            <w:proofErr w:type="gramStart"/>
            <w:r w:rsidRPr="00C12335">
              <w:rPr>
                <w:color w:val="000000"/>
                <w:szCs w:val="24"/>
              </w:rPr>
              <w:t>в</w:t>
            </w:r>
            <w:proofErr w:type="gramEnd"/>
            <w:r w:rsidRPr="00C12335">
              <w:rPr>
                <w:color w:val="000000"/>
                <w:szCs w:val="24"/>
              </w:rPr>
              <w:t xml:space="preserve"> сутки</w:t>
            </w:r>
          </w:p>
        </w:tc>
      </w:tr>
      <w:tr w:rsidR="00C12335" w:rsidTr="00C12335">
        <w:trPr>
          <w:divId w:val="1767193717"/>
          <w:trHeight w:val="9432"/>
        </w:trPr>
        <w:tc>
          <w:tcPr>
            <w:tcW w:w="2460" w:type="dxa"/>
            <w:tcBorders>
              <w:bottom w:val="single" w:sz="4" w:space="0" w:color="auto"/>
            </w:tcBorders>
          </w:tcPr>
          <w:p w:rsidR="00C12335" w:rsidRPr="00C12335" w:rsidRDefault="00C12335" w:rsidP="00364A15">
            <w:pPr>
              <w:autoSpaceDE w:val="0"/>
              <w:autoSpaceDN w:val="0"/>
              <w:adjustRightInd w:val="0"/>
              <w:ind w:firstLine="0"/>
              <w:rPr>
                <w:color w:val="131313"/>
                <w:szCs w:val="24"/>
              </w:rPr>
            </w:pPr>
            <w:r w:rsidRPr="00C12335">
              <w:rPr>
                <w:color w:val="000000"/>
                <w:szCs w:val="24"/>
              </w:rPr>
              <w:lastRenderedPageBreak/>
              <w:t xml:space="preserve">Рефрактерный СБН </w:t>
            </w:r>
            <w:r w:rsidRPr="00C12335">
              <w:rPr>
                <w:color w:val="131313"/>
                <w:szCs w:val="24"/>
              </w:rPr>
              <w:t>[</w:t>
            </w:r>
            <w:r w:rsidR="00866D2F">
              <w:rPr>
                <w:color w:val="131313"/>
                <w:szCs w:val="24"/>
                <w:lang w:val="en-US"/>
              </w:rPr>
              <w:t>12</w:t>
            </w:r>
            <w:r w:rsidRPr="00C12335">
              <w:rPr>
                <w:color w:val="131313"/>
                <w:szCs w:val="24"/>
              </w:rPr>
              <w:t>,2</w:t>
            </w:r>
            <w:r w:rsidR="00CD15D4">
              <w:rPr>
                <w:color w:val="131313"/>
                <w:szCs w:val="24"/>
              </w:rPr>
              <w:t>6</w:t>
            </w:r>
            <w:r w:rsidRPr="00C12335">
              <w:rPr>
                <w:color w:val="131313"/>
                <w:szCs w:val="24"/>
              </w:rPr>
              <w:t>,</w:t>
            </w:r>
            <w:r w:rsidR="00CD15D4">
              <w:rPr>
                <w:color w:val="131313"/>
                <w:szCs w:val="24"/>
              </w:rPr>
              <w:t>40</w:t>
            </w:r>
            <w:r w:rsidRPr="00C12335">
              <w:rPr>
                <w:color w:val="131313"/>
                <w:szCs w:val="24"/>
              </w:rPr>
              <w:t>]</w:t>
            </w:r>
          </w:p>
          <w:p w:rsidR="00C12335" w:rsidRPr="00C12335" w:rsidRDefault="00C12335" w:rsidP="00C12335">
            <w:pPr>
              <w:autoSpaceDE w:val="0"/>
              <w:autoSpaceDN w:val="0"/>
              <w:adjustRightInd w:val="0"/>
              <w:rPr>
                <w:color w:val="131313"/>
                <w:szCs w:val="24"/>
              </w:rPr>
            </w:pPr>
          </w:p>
          <w:p w:rsidR="00C12335" w:rsidRPr="00C12335" w:rsidRDefault="00C12335" w:rsidP="00C12335">
            <w:pPr>
              <w:autoSpaceDE w:val="0"/>
              <w:autoSpaceDN w:val="0"/>
              <w:adjustRightInd w:val="0"/>
              <w:rPr>
                <w:color w:val="131313"/>
                <w:szCs w:val="24"/>
              </w:rPr>
            </w:pPr>
          </w:p>
          <w:p w:rsidR="00C12335" w:rsidRPr="00C12335" w:rsidRDefault="00C12335" w:rsidP="00C12335">
            <w:pPr>
              <w:autoSpaceDE w:val="0"/>
              <w:autoSpaceDN w:val="0"/>
              <w:adjustRightInd w:val="0"/>
              <w:rPr>
                <w:color w:val="131313"/>
                <w:szCs w:val="24"/>
              </w:rPr>
            </w:pPr>
          </w:p>
          <w:p w:rsidR="00C12335" w:rsidRPr="00C12335" w:rsidRDefault="00C12335" w:rsidP="00C12335">
            <w:pPr>
              <w:autoSpaceDE w:val="0"/>
              <w:autoSpaceDN w:val="0"/>
              <w:adjustRightInd w:val="0"/>
              <w:rPr>
                <w:color w:val="131313"/>
                <w:szCs w:val="24"/>
              </w:rPr>
            </w:pPr>
          </w:p>
          <w:p w:rsidR="00C12335" w:rsidRPr="00C12335" w:rsidRDefault="00C12335" w:rsidP="00C12335">
            <w:pPr>
              <w:autoSpaceDE w:val="0"/>
              <w:autoSpaceDN w:val="0"/>
              <w:adjustRightInd w:val="0"/>
              <w:rPr>
                <w:color w:val="131313"/>
                <w:szCs w:val="24"/>
              </w:rPr>
            </w:pPr>
          </w:p>
          <w:p w:rsidR="00C12335" w:rsidRPr="00C12335" w:rsidRDefault="00C12335" w:rsidP="00C12335">
            <w:pPr>
              <w:autoSpaceDE w:val="0"/>
              <w:autoSpaceDN w:val="0"/>
              <w:adjustRightInd w:val="0"/>
              <w:rPr>
                <w:color w:val="000000"/>
                <w:szCs w:val="24"/>
              </w:rPr>
            </w:pPr>
          </w:p>
          <w:p w:rsidR="00C12335" w:rsidRPr="00C12335" w:rsidRDefault="00C12335" w:rsidP="00C12335">
            <w:pPr>
              <w:autoSpaceDE w:val="0"/>
              <w:autoSpaceDN w:val="0"/>
              <w:adjustRightInd w:val="0"/>
              <w:rPr>
                <w:color w:val="000000"/>
                <w:szCs w:val="24"/>
              </w:rPr>
            </w:pPr>
          </w:p>
          <w:p w:rsidR="00C12335" w:rsidRPr="00C12335" w:rsidRDefault="00C12335" w:rsidP="00C12335">
            <w:pPr>
              <w:autoSpaceDE w:val="0"/>
              <w:autoSpaceDN w:val="0"/>
              <w:adjustRightInd w:val="0"/>
              <w:rPr>
                <w:color w:val="000000"/>
                <w:szCs w:val="24"/>
              </w:rPr>
            </w:pPr>
          </w:p>
          <w:p w:rsidR="00C12335" w:rsidRPr="00C12335" w:rsidRDefault="00C12335" w:rsidP="00C12335">
            <w:pPr>
              <w:autoSpaceDE w:val="0"/>
              <w:autoSpaceDN w:val="0"/>
              <w:adjustRightInd w:val="0"/>
              <w:rPr>
                <w:color w:val="000000"/>
                <w:szCs w:val="24"/>
              </w:rPr>
            </w:pPr>
          </w:p>
          <w:p w:rsidR="00C12335" w:rsidRPr="00C12335" w:rsidRDefault="00C12335" w:rsidP="00C12335">
            <w:pPr>
              <w:autoSpaceDE w:val="0"/>
              <w:autoSpaceDN w:val="0"/>
              <w:adjustRightInd w:val="0"/>
              <w:rPr>
                <w:color w:val="000000"/>
                <w:szCs w:val="24"/>
              </w:rPr>
            </w:pPr>
          </w:p>
        </w:tc>
        <w:tc>
          <w:tcPr>
            <w:tcW w:w="2430" w:type="dxa"/>
            <w:tcBorders>
              <w:bottom w:val="single" w:sz="4" w:space="0" w:color="auto"/>
            </w:tcBorders>
          </w:tcPr>
          <w:p w:rsidR="00C12335" w:rsidRPr="00C12335" w:rsidRDefault="00C12335" w:rsidP="00364A15">
            <w:pPr>
              <w:autoSpaceDE w:val="0"/>
              <w:autoSpaceDN w:val="0"/>
              <w:adjustRightInd w:val="0"/>
              <w:ind w:firstLine="0"/>
              <w:rPr>
                <w:color w:val="000000"/>
                <w:szCs w:val="24"/>
              </w:rPr>
            </w:pPr>
            <w:proofErr w:type="spellStart"/>
            <w:r w:rsidRPr="00C12335">
              <w:rPr>
                <w:color w:val="000000"/>
                <w:szCs w:val="24"/>
              </w:rPr>
              <w:t>оксикодон+налоксон</w:t>
            </w:r>
            <w:proofErr w:type="spellEnd"/>
          </w:p>
          <w:p w:rsidR="00C12335" w:rsidRPr="00C12335" w:rsidRDefault="00C12335" w:rsidP="00C12335">
            <w:pPr>
              <w:autoSpaceDE w:val="0"/>
              <w:autoSpaceDN w:val="0"/>
              <w:adjustRightInd w:val="0"/>
              <w:rPr>
                <w:color w:val="000000"/>
                <w:szCs w:val="24"/>
              </w:rPr>
            </w:pPr>
          </w:p>
          <w:p w:rsidR="00C12335" w:rsidRPr="00C12335" w:rsidRDefault="00C12335" w:rsidP="00C12335">
            <w:pPr>
              <w:autoSpaceDE w:val="0"/>
              <w:autoSpaceDN w:val="0"/>
              <w:adjustRightInd w:val="0"/>
              <w:rPr>
                <w:color w:val="000000"/>
                <w:szCs w:val="24"/>
              </w:rPr>
            </w:pPr>
          </w:p>
          <w:p w:rsidR="00C12335" w:rsidRPr="00C12335" w:rsidRDefault="00C12335" w:rsidP="00C12335">
            <w:pPr>
              <w:autoSpaceDE w:val="0"/>
              <w:autoSpaceDN w:val="0"/>
              <w:adjustRightInd w:val="0"/>
              <w:rPr>
                <w:color w:val="000000"/>
                <w:szCs w:val="24"/>
              </w:rPr>
            </w:pPr>
          </w:p>
          <w:p w:rsidR="00C12335" w:rsidRPr="00C12335" w:rsidRDefault="00C12335" w:rsidP="00C12335">
            <w:pPr>
              <w:autoSpaceDE w:val="0"/>
              <w:autoSpaceDN w:val="0"/>
              <w:adjustRightInd w:val="0"/>
              <w:rPr>
                <w:color w:val="000000"/>
                <w:szCs w:val="24"/>
              </w:rPr>
            </w:pPr>
          </w:p>
          <w:p w:rsidR="00C12335" w:rsidRPr="00C12335" w:rsidRDefault="00C12335" w:rsidP="00C12335">
            <w:pPr>
              <w:autoSpaceDE w:val="0"/>
              <w:autoSpaceDN w:val="0"/>
              <w:adjustRightInd w:val="0"/>
              <w:rPr>
                <w:color w:val="000000"/>
                <w:szCs w:val="24"/>
              </w:rPr>
            </w:pPr>
          </w:p>
          <w:p w:rsidR="00C12335" w:rsidRPr="00C12335" w:rsidRDefault="00C12335" w:rsidP="00C12335">
            <w:pPr>
              <w:autoSpaceDE w:val="0"/>
              <w:autoSpaceDN w:val="0"/>
              <w:adjustRightInd w:val="0"/>
              <w:rPr>
                <w:color w:val="000000"/>
                <w:szCs w:val="24"/>
              </w:rPr>
            </w:pPr>
          </w:p>
          <w:p w:rsidR="00C12335" w:rsidRPr="00C12335" w:rsidRDefault="00C12335" w:rsidP="00C12335">
            <w:pPr>
              <w:autoSpaceDE w:val="0"/>
              <w:autoSpaceDN w:val="0"/>
              <w:adjustRightInd w:val="0"/>
              <w:rPr>
                <w:color w:val="000000"/>
                <w:szCs w:val="24"/>
              </w:rPr>
            </w:pPr>
          </w:p>
          <w:p w:rsidR="00C12335" w:rsidRPr="00C12335" w:rsidRDefault="00C12335" w:rsidP="00C12335">
            <w:pPr>
              <w:autoSpaceDE w:val="0"/>
              <w:autoSpaceDN w:val="0"/>
              <w:adjustRightInd w:val="0"/>
              <w:rPr>
                <w:color w:val="000000"/>
                <w:szCs w:val="24"/>
              </w:rPr>
            </w:pPr>
          </w:p>
          <w:p w:rsidR="00C12335" w:rsidRPr="00C12335" w:rsidRDefault="00C12335" w:rsidP="00C12335">
            <w:pPr>
              <w:autoSpaceDE w:val="0"/>
              <w:autoSpaceDN w:val="0"/>
              <w:adjustRightInd w:val="0"/>
              <w:rPr>
                <w:color w:val="000000"/>
                <w:szCs w:val="24"/>
              </w:rPr>
            </w:pPr>
          </w:p>
          <w:p w:rsidR="00C12335" w:rsidRPr="00C12335" w:rsidRDefault="00C12335" w:rsidP="00C12335">
            <w:pPr>
              <w:autoSpaceDE w:val="0"/>
              <w:autoSpaceDN w:val="0"/>
              <w:adjustRightInd w:val="0"/>
              <w:rPr>
                <w:color w:val="000000"/>
                <w:szCs w:val="24"/>
              </w:rPr>
            </w:pPr>
          </w:p>
          <w:p w:rsidR="00C12335" w:rsidRPr="00C12335" w:rsidRDefault="00C12335" w:rsidP="00C12335">
            <w:pPr>
              <w:autoSpaceDE w:val="0"/>
              <w:autoSpaceDN w:val="0"/>
              <w:adjustRightInd w:val="0"/>
              <w:rPr>
                <w:color w:val="000000"/>
                <w:szCs w:val="24"/>
              </w:rPr>
            </w:pPr>
          </w:p>
          <w:p w:rsidR="00C12335" w:rsidRPr="00C12335" w:rsidRDefault="00C12335" w:rsidP="00C12335">
            <w:pPr>
              <w:autoSpaceDE w:val="0"/>
              <w:autoSpaceDN w:val="0"/>
              <w:adjustRightInd w:val="0"/>
              <w:rPr>
                <w:color w:val="000000"/>
                <w:szCs w:val="24"/>
              </w:rPr>
            </w:pPr>
          </w:p>
          <w:p w:rsidR="00C12335" w:rsidRPr="00C12335" w:rsidRDefault="00C12335" w:rsidP="00364A15">
            <w:pPr>
              <w:autoSpaceDE w:val="0"/>
              <w:autoSpaceDN w:val="0"/>
              <w:adjustRightInd w:val="0"/>
              <w:ind w:firstLine="0"/>
              <w:rPr>
                <w:color w:val="000000"/>
                <w:szCs w:val="24"/>
              </w:rPr>
            </w:pPr>
            <w:proofErr w:type="spellStart"/>
            <w:r w:rsidRPr="00C12335">
              <w:rPr>
                <w:color w:val="000000"/>
                <w:szCs w:val="24"/>
              </w:rPr>
              <w:t>трамадол</w:t>
            </w:r>
            <w:proofErr w:type="spellEnd"/>
          </w:p>
          <w:p w:rsidR="00C12335" w:rsidRPr="00C12335" w:rsidRDefault="00C12335" w:rsidP="00C12335">
            <w:pPr>
              <w:autoSpaceDE w:val="0"/>
              <w:autoSpaceDN w:val="0"/>
              <w:adjustRightInd w:val="0"/>
              <w:rPr>
                <w:color w:val="000000"/>
                <w:szCs w:val="24"/>
              </w:rPr>
            </w:pPr>
          </w:p>
          <w:p w:rsidR="00C12335" w:rsidRPr="00C12335" w:rsidRDefault="00C12335" w:rsidP="00C12335">
            <w:pPr>
              <w:autoSpaceDE w:val="0"/>
              <w:autoSpaceDN w:val="0"/>
              <w:adjustRightInd w:val="0"/>
              <w:rPr>
                <w:color w:val="000000"/>
                <w:szCs w:val="24"/>
              </w:rPr>
            </w:pPr>
          </w:p>
          <w:p w:rsidR="00C12335" w:rsidRPr="00C12335" w:rsidRDefault="00C12335" w:rsidP="00C12335">
            <w:pPr>
              <w:autoSpaceDE w:val="0"/>
              <w:autoSpaceDN w:val="0"/>
              <w:adjustRightInd w:val="0"/>
              <w:rPr>
                <w:color w:val="000000"/>
                <w:szCs w:val="24"/>
              </w:rPr>
            </w:pPr>
          </w:p>
          <w:p w:rsidR="00C12335" w:rsidRPr="00C12335" w:rsidRDefault="00C12335" w:rsidP="00C12335">
            <w:pPr>
              <w:autoSpaceDE w:val="0"/>
              <w:autoSpaceDN w:val="0"/>
              <w:adjustRightInd w:val="0"/>
              <w:rPr>
                <w:color w:val="000000"/>
                <w:szCs w:val="24"/>
              </w:rPr>
            </w:pPr>
          </w:p>
          <w:p w:rsidR="00C12335" w:rsidRPr="00C12335" w:rsidRDefault="00C12335" w:rsidP="00C12335">
            <w:pPr>
              <w:autoSpaceDE w:val="0"/>
              <w:autoSpaceDN w:val="0"/>
              <w:adjustRightInd w:val="0"/>
              <w:rPr>
                <w:color w:val="000000"/>
                <w:szCs w:val="24"/>
              </w:rPr>
            </w:pPr>
          </w:p>
          <w:p w:rsidR="00C12335" w:rsidRPr="00C12335" w:rsidRDefault="00C12335" w:rsidP="00C12335">
            <w:pPr>
              <w:autoSpaceDE w:val="0"/>
              <w:autoSpaceDN w:val="0"/>
              <w:adjustRightInd w:val="0"/>
              <w:rPr>
                <w:color w:val="000000"/>
                <w:szCs w:val="24"/>
              </w:rPr>
            </w:pPr>
          </w:p>
          <w:p w:rsidR="00C12335" w:rsidRPr="00C12335" w:rsidRDefault="00C12335" w:rsidP="00C12335">
            <w:pPr>
              <w:autoSpaceDE w:val="0"/>
              <w:autoSpaceDN w:val="0"/>
              <w:adjustRightInd w:val="0"/>
              <w:rPr>
                <w:color w:val="000000"/>
                <w:szCs w:val="24"/>
              </w:rPr>
            </w:pPr>
          </w:p>
          <w:p w:rsidR="00C12335" w:rsidRPr="00C12335" w:rsidRDefault="00C12335" w:rsidP="00C12335">
            <w:pPr>
              <w:autoSpaceDE w:val="0"/>
              <w:autoSpaceDN w:val="0"/>
              <w:adjustRightInd w:val="0"/>
              <w:rPr>
                <w:color w:val="000000"/>
                <w:szCs w:val="24"/>
              </w:rPr>
            </w:pPr>
          </w:p>
          <w:p w:rsidR="00C12335" w:rsidRPr="00C12335" w:rsidRDefault="00C12335" w:rsidP="00C12335">
            <w:pPr>
              <w:autoSpaceDE w:val="0"/>
              <w:autoSpaceDN w:val="0"/>
              <w:adjustRightInd w:val="0"/>
              <w:rPr>
                <w:color w:val="000000"/>
                <w:szCs w:val="24"/>
              </w:rPr>
            </w:pPr>
          </w:p>
        </w:tc>
        <w:tc>
          <w:tcPr>
            <w:tcW w:w="4397" w:type="dxa"/>
            <w:tcBorders>
              <w:bottom w:val="single" w:sz="4" w:space="0" w:color="auto"/>
            </w:tcBorders>
          </w:tcPr>
          <w:p w:rsidR="00C12335" w:rsidRPr="00C12335" w:rsidRDefault="00C12335" w:rsidP="00364A15">
            <w:pPr>
              <w:autoSpaceDE w:val="0"/>
              <w:autoSpaceDN w:val="0"/>
              <w:adjustRightInd w:val="0"/>
              <w:ind w:firstLine="0"/>
              <w:rPr>
                <w:color w:val="000000"/>
                <w:szCs w:val="24"/>
              </w:rPr>
            </w:pPr>
            <w:r w:rsidRPr="00C12335">
              <w:rPr>
                <w:color w:val="000000"/>
                <w:szCs w:val="24"/>
              </w:rPr>
              <w:t>начинать с минимальной эффективной дозы 5 мг + 2,5 мг в сутки за 1 час до развития клинических проявлений</w:t>
            </w:r>
          </w:p>
          <w:p w:rsidR="00C12335" w:rsidRPr="00C12335" w:rsidRDefault="00C12335" w:rsidP="00364A15">
            <w:pPr>
              <w:autoSpaceDE w:val="0"/>
              <w:autoSpaceDN w:val="0"/>
              <w:adjustRightInd w:val="0"/>
              <w:ind w:firstLine="0"/>
              <w:rPr>
                <w:color w:val="000000"/>
                <w:szCs w:val="24"/>
              </w:rPr>
            </w:pPr>
            <w:r w:rsidRPr="00C12335">
              <w:rPr>
                <w:color w:val="000000"/>
                <w:szCs w:val="24"/>
              </w:rPr>
              <w:t>В дальнейшем доза препарата увеличивается каждые 7 дней на 5/2,5-10/5 мг до достижения клинического эффекта максимально до 40/20 мг</w:t>
            </w:r>
            <w:proofErr w:type="gramStart"/>
            <w:r w:rsidRPr="00C12335">
              <w:rPr>
                <w:color w:val="000000"/>
                <w:szCs w:val="24"/>
              </w:rPr>
              <w:t>.</w:t>
            </w:r>
            <w:proofErr w:type="gramEnd"/>
            <w:r w:rsidRPr="00C12335">
              <w:rPr>
                <w:color w:val="000000"/>
                <w:szCs w:val="24"/>
              </w:rPr>
              <w:t xml:space="preserve"> </w:t>
            </w:r>
            <w:proofErr w:type="gramStart"/>
            <w:r w:rsidRPr="00C12335">
              <w:rPr>
                <w:color w:val="000000"/>
                <w:szCs w:val="24"/>
              </w:rPr>
              <w:t>в</w:t>
            </w:r>
            <w:proofErr w:type="gramEnd"/>
            <w:r w:rsidRPr="00C12335">
              <w:rPr>
                <w:color w:val="000000"/>
                <w:szCs w:val="24"/>
              </w:rPr>
              <w:t xml:space="preserve"> сутки. Препарат принимается 1 раз в день, при более раннем появлении симптомов можно разделить на 2-3 приема с интервалом 6-12 часов соответственно при оценке эффективности и побочных явлений</w:t>
            </w:r>
          </w:p>
          <w:p w:rsidR="00C12335" w:rsidRPr="00C12335" w:rsidRDefault="00C12335" w:rsidP="00364A15">
            <w:pPr>
              <w:autoSpaceDE w:val="0"/>
              <w:autoSpaceDN w:val="0"/>
              <w:adjustRightInd w:val="0"/>
              <w:ind w:firstLine="0"/>
              <w:rPr>
                <w:szCs w:val="24"/>
              </w:rPr>
            </w:pPr>
            <w:r w:rsidRPr="00C12335">
              <w:rPr>
                <w:color w:val="000000"/>
                <w:szCs w:val="24"/>
              </w:rPr>
              <w:t>начинать с минимальной эффективной дозы 25 мг, затем увеличивать на 25 мг каждые 7 дней до достижения клинического эффекта максимально до 200-300 мг</w:t>
            </w:r>
            <w:proofErr w:type="gramStart"/>
            <w:r w:rsidRPr="00C12335">
              <w:rPr>
                <w:color w:val="000000"/>
                <w:szCs w:val="24"/>
              </w:rPr>
              <w:t>.</w:t>
            </w:r>
            <w:proofErr w:type="gramEnd"/>
            <w:r w:rsidRPr="00C12335">
              <w:rPr>
                <w:color w:val="000000"/>
                <w:szCs w:val="24"/>
              </w:rPr>
              <w:t xml:space="preserve"> </w:t>
            </w:r>
            <w:proofErr w:type="gramStart"/>
            <w:r w:rsidRPr="00C12335">
              <w:rPr>
                <w:color w:val="000000"/>
                <w:szCs w:val="24"/>
              </w:rPr>
              <w:t>в</w:t>
            </w:r>
            <w:proofErr w:type="gramEnd"/>
            <w:r w:rsidRPr="00C12335">
              <w:rPr>
                <w:color w:val="000000"/>
                <w:szCs w:val="24"/>
              </w:rPr>
              <w:t xml:space="preserve"> сутки. Препарат принимается 1 раз в день, при более раннем появлении симптомов можно разделить на 2-3 приема с интервалом 6-8 часов соответственно при оценке эффективности и побочных явлений</w:t>
            </w:r>
          </w:p>
        </w:tc>
      </w:tr>
      <w:tr w:rsidR="00C12335" w:rsidTr="00C12335">
        <w:trPr>
          <w:divId w:val="1767193717"/>
          <w:trHeight w:val="2505"/>
        </w:trPr>
        <w:tc>
          <w:tcPr>
            <w:tcW w:w="2460" w:type="dxa"/>
            <w:tcBorders>
              <w:top w:val="single" w:sz="4" w:space="0" w:color="auto"/>
            </w:tcBorders>
          </w:tcPr>
          <w:p w:rsidR="00C12335" w:rsidRPr="00C12335" w:rsidRDefault="00C12335" w:rsidP="00CD15D4">
            <w:pPr>
              <w:autoSpaceDE w:val="0"/>
              <w:autoSpaceDN w:val="0"/>
              <w:adjustRightInd w:val="0"/>
              <w:ind w:firstLine="0"/>
              <w:rPr>
                <w:color w:val="000000"/>
                <w:szCs w:val="24"/>
              </w:rPr>
            </w:pPr>
            <w:r w:rsidRPr="00C12335">
              <w:rPr>
                <w:color w:val="000000"/>
                <w:szCs w:val="24"/>
              </w:rPr>
              <w:t>СБН очень тяжелой степени [3</w:t>
            </w:r>
            <w:r w:rsidR="00CD15D4">
              <w:rPr>
                <w:color w:val="000000"/>
                <w:szCs w:val="24"/>
              </w:rPr>
              <w:t>2</w:t>
            </w:r>
            <w:r w:rsidRPr="00C12335">
              <w:rPr>
                <w:color w:val="000000"/>
                <w:szCs w:val="24"/>
              </w:rPr>
              <w:t>,</w:t>
            </w:r>
            <w:r w:rsidR="00CD15D4">
              <w:rPr>
                <w:color w:val="000000"/>
                <w:szCs w:val="24"/>
              </w:rPr>
              <w:t>40</w:t>
            </w:r>
            <w:r w:rsidRPr="00C12335">
              <w:rPr>
                <w:color w:val="000000"/>
                <w:szCs w:val="24"/>
              </w:rPr>
              <w:t>]</w:t>
            </w:r>
          </w:p>
        </w:tc>
        <w:tc>
          <w:tcPr>
            <w:tcW w:w="2430" w:type="dxa"/>
            <w:tcBorders>
              <w:top w:val="single" w:sz="4" w:space="0" w:color="auto"/>
            </w:tcBorders>
          </w:tcPr>
          <w:p w:rsidR="007B4755" w:rsidRDefault="00C12335" w:rsidP="00364A15">
            <w:pPr>
              <w:autoSpaceDE w:val="0"/>
              <w:autoSpaceDN w:val="0"/>
              <w:adjustRightInd w:val="0"/>
              <w:ind w:firstLine="0"/>
              <w:rPr>
                <w:color w:val="000000"/>
                <w:szCs w:val="24"/>
              </w:rPr>
            </w:pPr>
            <w:proofErr w:type="spellStart"/>
            <w:r w:rsidRPr="00C12335">
              <w:rPr>
                <w:color w:val="000000"/>
                <w:szCs w:val="24"/>
              </w:rPr>
              <w:t>прегабалин</w:t>
            </w:r>
            <w:proofErr w:type="spellEnd"/>
            <w:r w:rsidRPr="00C12335">
              <w:rPr>
                <w:color w:val="000000"/>
                <w:szCs w:val="24"/>
              </w:rPr>
              <w:t xml:space="preserve"> или </w:t>
            </w:r>
            <w:proofErr w:type="spellStart"/>
            <w:r w:rsidRPr="00C12335">
              <w:rPr>
                <w:color w:val="000000"/>
                <w:szCs w:val="24"/>
              </w:rPr>
              <w:t>габапентин</w:t>
            </w:r>
            <w:proofErr w:type="spellEnd"/>
            <w:r w:rsidRPr="00C12335">
              <w:rPr>
                <w:color w:val="000000"/>
                <w:szCs w:val="24"/>
              </w:rPr>
              <w:t xml:space="preserve"> </w:t>
            </w:r>
          </w:p>
          <w:p w:rsidR="007B4755" w:rsidRDefault="007B4755" w:rsidP="00364A15">
            <w:pPr>
              <w:autoSpaceDE w:val="0"/>
              <w:autoSpaceDN w:val="0"/>
              <w:adjustRightInd w:val="0"/>
              <w:ind w:firstLine="0"/>
              <w:rPr>
                <w:color w:val="000000"/>
                <w:szCs w:val="24"/>
              </w:rPr>
            </w:pPr>
          </w:p>
          <w:p w:rsidR="00C12335" w:rsidRPr="00C12335" w:rsidRDefault="00C12335" w:rsidP="00364A15">
            <w:pPr>
              <w:autoSpaceDE w:val="0"/>
              <w:autoSpaceDN w:val="0"/>
              <w:adjustRightInd w:val="0"/>
              <w:ind w:firstLine="0"/>
              <w:rPr>
                <w:color w:val="000000"/>
                <w:szCs w:val="24"/>
              </w:rPr>
            </w:pPr>
            <w:proofErr w:type="spellStart"/>
            <w:r w:rsidRPr="00C12335">
              <w:rPr>
                <w:color w:val="000000"/>
                <w:szCs w:val="24"/>
              </w:rPr>
              <w:t>оксикодон+налоксон</w:t>
            </w:r>
            <w:proofErr w:type="spellEnd"/>
            <w:r w:rsidRPr="00C12335">
              <w:rPr>
                <w:color w:val="000000"/>
                <w:szCs w:val="24"/>
              </w:rPr>
              <w:t xml:space="preserve"> или </w:t>
            </w:r>
            <w:proofErr w:type="spellStart"/>
            <w:r w:rsidRPr="00C12335">
              <w:rPr>
                <w:color w:val="000000"/>
                <w:szCs w:val="24"/>
              </w:rPr>
              <w:t>трамадол</w:t>
            </w:r>
            <w:proofErr w:type="spellEnd"/>
            <w:r w:rsidRPr="00C12335">
              <w:rPr>
                <w:color w:val="000000"/>
                <w:szCs w:val="24"/>
              </w:rPr>
              <w:t xml:space="preserve"> </w:t>
            </w:r>
          </w:p>
        </w:tc>
        <w:tc>
          <w:tcPr>
            <w:tcW w:w="4397" w:type="dxa"/>
            <w:tcBorders>
              <w:top w:val="single" w:sz="4" w:space="0" w:color="auto"/>
            </w:tcBorders>
          </w:tcPr>
          <w:p w:rsidR="00C12335" w:rsidRPr="00C12335" w:rsidRDefault="00C12335" w:rsidP="00364A15">
            <w:pPr>
              <w:ind w:firstLine="0"/>
              <w:rPr>
                <w:szCs w:val="24"/>
              </w:rPr>
            </w:pPr>
            <w:r w:rsidRPr="00C12335">
              <w:rPr>
                <w:szCs w:val="24"/>
              </w:rPr>
              <w:t>титрация – такая же</w:t>
            </w:r>
            <w:r w:rsidR="007B4755">
              <w:rPr>
                <w:szCs w:val="24"/>
              </w:rPr>
              <w:t xml:space="preserve">, как при </w:t>
            </w:r>
            <w:proofErr w:type="spellStart"/>
            <w:r w:rsidR="007B4755">
              <w:rPr>
                <w:szCs w:val="24"/>
              </w:rPr>
              <w:t>коморбидном</w:t>
            </w:r>
            <w:proofErr w:type="spellEnd"/>
            <w:r w:rsidR="007B4755">
              <w:rPr>
                <w:szCs w:val="24"/>
              </w:rPr>
              <w:t xml:space="preserve"> тревожном расстройстве</w:t>
            </w:r>
          </w:p>
          <w:p w:rsidR="00C12335" w:rsidRPr="00C12335" w:rsidRDefault="00C12335" w:rsidP="007052E6">
            <w:pPr>
              <w:rPr>
                <w:szCs w:val="24"/>
              </w:rPr>
            </w:pPr>
          </w:p>
          <w:p w:rsidR="00C12335" w:rsidRPr="00C12335" w:rsidRDefault="00C12335" w:rsidP="00364A15">
            <w:pPr>
              <w:ind w:firstLine="0"/>
              <w:rPr>
                <w:color w:val="000000"/>
                <w:szCs w:val="24"/>
              </w:rPr>
            </w:pPr>
            <w:r w:rsidRPr="00C12335">
              <w:rPr>
                <w:szCs w:val="24"/>
              </w:rPr>
              <w:t xml:space="preserve">при неэффективности альфа-2-дельта </w:t>
            </w:r>
            <w:proofErr w:type="spellStart"/>
            <w:r w:rsidRPr="00C12335">
              <w:rPr>
                <w:szCs w:val="24"/>
              </w:rPr>
              <w:t>лигандов</w:t>
            </w:r>
            <w:proofErr w:type="spellEnd"/>
            <w:r w:rsidRPr="00C12335">
              <w:rPr>
                <w:szCs w:val="24"/>
              </w:rPr>
              <w:t xml:space="preserve">  заменить их на </w:t>
            </w:r>
            <w:proofErr w:type="spellStart"/>
            <w:r w:rsidRPr="00C12335">
              <w:rPr>
                <w:szCs w:val="24"/>
              </w:rPr>
              <w:t>опиоидные</w:t>
            </w:r>
            <w:proofErr w:type="spellEnd"/>
            <w:r w:rsidRPr="00C12335">
              <w:rPr>
                <w:szCs w:val="24"/>
              </w:rPr>
              <w:t xml:space="preserve"> анальгетики (титрация дозы такая же</w:t>
            </w:r>
            <w:r w:rsidR="007B4755">
              <w:rPr>
                <w:szCs w:val="24"/>
              </w:rPr>
              <w:t xml:space="preserve">, как при </w:t>
            </w:r>
            <w:proofErr w:type="gramStart"/>
            <w:r w:rsidR="007B4755">
              <w:rPr>
                <w:szCs w:val="24"/>
              </w:rPr>
              <w:t>рефрактерном</w:t>
            </w:r>
            <w:proofErr w:type="gramEnd"/>
            <w:r w:rsidR="007B4755">
              <w:rPr>
                <w:szCs w:val="24"/>
              </w:rPr>
              <w:t xml:space="preserve"> СБН</w:t>
            </w:r>
            <w:r w:rsidRPr="00C12335">
              <w:rPr>
                <w:szCs w:val="24"/>
              </w:rPr>
              <w:t>)</w:t>
            </w:r>
          </w:p>
        </w:tc>
      </w:tr>
      <w:tr w:rsidR="00C12335" w:rsidTr="00C12335">
        <w:trPr>
          <w:divId w:val="1767193717"/>
        </w:trPr>
        <w:tc>
          <w:tcPr>
            <w:tcW w:w="2460" w:type="dxa"/>
          </w:tcPr>
          <w:p w:rsidR="00C12335" w:rsidRPr="00C12335" w:rsidRDefault="00C12335" w:rsidP="00CD15D4">
            <w:pPr>
              <w:autoSpaceDE w:val="0"/>
              <w:autoSpaceDN w:val="0"/>
              <w:adjustRightInd w:val="0"/>
              <w:ind w:firstLine="0"/>
              <w:rPr>
                <w:color w:val="000000"/>
                <w:szCs w:val="24"/>
                <w:lang w:val="en-US"/>
              </w:rPr>
            </w:pPr>
            <w:r w:rsidRPr="00C12335">
              <w:rPr>
                <w:color w:val="000000"/>
                <w:szCs w:val="24"/>
              </w:rPr>
              <w:t>Нарушение функции почек</w:t>
            </w:r>
            <w:r w:rsidRPr="00C12335">
              <w:rPr>
                <w:color w:val="000000"/>
                <w:szCs w:val="24"/>
                <w:lang w:val="en-US"/>
              </w:rPr>
              <w:t xml:space="preserve"> [</w:t>
            </w:r>
            <w:r w:rsidRPr="00C12335">
              <w:rPr>
                <w:color w:val="000000"/>
                <w:szCs w:val="24"/>
              </w:rPr>
              <w:t>4</w:t>
            </w:r>
            <w:r w:rsidR="00CD15D4">
              <w:rPr>
                <w:color w:val="000000"/>
                <w:szCs w:val="24"/>
              </w:rPr>
              <w:t>6</w:t>
            </w:r>
            <w:r w:rsidRPr="00C12335">
              <w:rPr>
                <w:color w:val="000000"/>
                <w:szCs w:val="24"/>
                <w:lang w:val="en-US"/>
              </w:rPr>
              <w:t xml:space="preserve"> – </w:t>
            </w:r>
            <w:r w:rsidR="00CD15D4">
              <w:rPr>
                <w:color w:val="000000"/>
                <w:szCs w:val="24"/>
              </w:rPr>
              <w:t>50</w:t>
            </w:r>
            <w:r w:rsidRPr="00C12335">
              <w:rPr>
                <w:color w:val="000000"/>
                <w:szCs w:val="24"/>
                <w:lang w:val="en-US"/>
              </w:rPr>
              <w:t>]</w:t>
            </w:r>
          </w:p>
        </w:tc>
        <w:tc>
          <w:tcPr>
            <w:tcW w:w="2430" w:type="dxa"/>
          </w:tcPr>
          <w:p w:rsidR="00C12335" w:rsidRPr="00C12335" w:rsidRDefault="00C12335" w:rsidP="00364A15">
            <w:pPr>
              <w:autoSpaceDE w:val="0"/>
              <w:autoSpaceDN w:val="0"/>
              <w:adjustRightInd w:val="0"/>
              <w:ind w:firstLine="0"/>
              <w:rPr>
                <w:color w:val="000000"/>
                <w:szCs w:val="24"/>
              </w:rPr>
            </w:pPr>
            <w:proofErr w:type="spellStart"/>
            <w:r w:rsidRPr="00C12335">
              <w:rPr>
                <w:color w:val="000000"/>
                <w:szCs w:val="24"/>
              </w:rPr>
              <w:t>прамипексол</w:t>
            </w:r>
            <w:proofErr w:type="spellEnd"/>
          </w:p>
          <w:p w:rsidR="007B4755" w:rsidRDefault="007B4755" w:rsidP="00364A15">
            <w:pPr>
              <w:autoSpaceDE w:val="0"/>
              <w:autoSpaceDN w:val="0"/>
              <w:adjustRightInd w:val="0"/>
              <w:ind w:firstLine="0"/>
              <w:rPr>
                <w:color w:val="000000"/>
                <w:szCs w:val="24"/>
              </w:rPr>
            </w:pPr>
          </w:p>
          <w:p w:rsidR="00C12335" w:rsidRPr="00C12335" w:rsidRDefault="00C12335" w:rsidP="00364A15">
            <w:pPr>
              <w:autoSpaceDE w:val="0"/>
              <w:autoSpaceDN w:val="0"/>
              <w:adjustRightInd w:val="0"/>
              <w:ind w:firstLine="0"/>
              <w:rPr>
                <w:color w:val="000000"/>
                <w:szCs w:val="24"/>
              </w:rPr>
            </w:pPr>
            <w:proofErr w:type="spellStart"/>
            <w:r w:rsidRPr="00C12335">
              <w:rPr>
                <w:color w:val="000000"/>
                <w:szCs w:val="24"/>
              </w:rPr>
              <w:t>прегабалин</w:t>
            </w:r>
            <w:proofErr w:type="spellEnd"/>
          </w:p>
          <w:p w:rsidR="00C12335" w:rsidRPr="00C12335" w:rsidRDefault="00C12335" w:rsidP="00C12335">
            <w:pPr>
              <w:autoSpaceDE w:val="0"/>
              <w:autoSpaceDN w:val="0"/>
              <w:adjustRightInd w:val="0"/>
              <w:rPr>
                <w:color w:val="000000"/>
                <w:szCs w:val="24"/>
              </w:rPr>
            </w:pPr>
          </w:p>
          <w:p w:rsidR="00C12335" w:rsidRPr="00C12335" w:rsidRDefault="00C12335" w:rsidP="00C12335">
            <w:pPr>
              <w:autoSpaceDE w:val="0"/>
              <w:autoSpaceDN w:val="0"/>
              <w:adjustRightInd w:val="0"/>
              <w:rPr>
                <w:color w:val="000000"/>
                <w:szCs w:val="24"/>
              </w:rPr>
            </w:pPr>
          </w:p>
          <w:p w:rsidR="00C12335" w:rsidRPr="00C12335" w:rsidRDefault="00C12335" w:rsidP="00C12335">
            <w:pPr>
              <w:autoSpaceDE w:val="0"/>
              <w:autoSpaceDN w:val="0"/>
              <w:adjustRightInd w:val="0"/>
              <w:rPr>
                <w:color w:val="000000"/>
                <w:szCs w:val="24"/>
              </w:rPr>
            </w:pPr>
          </w:p>
          <w:p w:rsidR="00C12335" w:rsidRPr="00C12335" w:rsidRDefault="00C12335" w:rsidP="00C12335">
            <w:pPr>
              <w:autoSpaceDE w:val="0"/>
              <w:autoSpaceDN w:val="0"/>
              <w:adjustRightInd w:val="0"/>
              <w:rPr>
                <w:color w:val="000000"/>
                <w:szCs w:val="24"/>
              </w:rPr>
            </w:pPr>
          </w:p>
          <w:p w:rsidR="00C12335" w:rsidRPr="00C12335" w:rsidRDefault="00C12335" w:rsidP="00C12335">
            <w:pPr>
              <w:autoSpaceDE w:val="0"/>
              <w:autoSpaceDN w:val="0"/>
              <w:adjustRightInd w:val="0"/>
              <w:rPr>
                <w:color w:val="000000"/>
                <w:szCs w:val="24"/>
              </w:rPr>
            </w:pPr>
          </w:p>
          <w:p w:rsidR="00C12335" w:rsidRPr="00C12335" w:rsidRDefault="00C12335" w:rsidP="00364A15">
            <w:pPr>
              <w:autoSpaceDE w:val="0"/>
              <w:autoSpaceDN w:val="0"/>
              <w:adjustRightInd w:val="0"/>
              <w:ind w:firstLine="0"/>
              <w:rPr>
                <w:color w:val="000000"/>
                <w:szCs w:val="24"/>
              </w:rPr>
            </w:pPr>
            <w:proofErr w:type="spellStart"/>
            <w:r w:rsidRPr="00C12335">
              <w:rPr>
                <w:color w:val="000000"/>
                <w:szCs w:val="24"/>
              </w:rPr>
              <w:t>габапентин</w:t>
            </w:r>
            <w:proofErr w:type="spellEnd"/>
          </w:p>
          <w:p w:rsidR="00C12335" w:rsidRPr="00C12335" w:rsidRDefault="00C12335" w:rsidP="00C12335">
            <w:pPr>
              <w:autoSpaceDE w:val="0"/>
              <w:autoSpaceDN w:val="0"/>
              <w:adjustRightInd w:val="0"/>
              <w:rPr>
                <w:color w:val="000000"/>
                <w:szCs w:val="24"/>
              </w:rPr>
            </w:pPr>
          </w:p>
          <w:p w:rsidR="00C12335" w:rsidRPr="00C12335" w:rsidRDefault="00C12335" w:rsidP="00C12335">
            <w:pPr>
              <w:autoSpaceDE w:val="0"/>
              <w:autoSpaceDN w:val="0"/>
              <w:adjustRightInd w:val="0"/>
              <w:rPr>
                <w:color w:val="000000"/>
                <w:szCs w:val="24"/>
              </w:rPr>
            </w:pPr>
          </w:p>
          <w:p w:rsidR="00C12335" w:rsidRPr="00C12335" w:rsidRDefault="00C12335" w:rsidP="00C12335">
            <w:pPr>
              <w:autoSpaceDE w:val="0"/>
              <w:autoSpaceDN w:val="0"/>
              <w:adjustRightInd w:val="0"/>
              <w:rPr>
                <w:color w:val="000000"/>
                <w:szCs w:val="24"/>
              </w:rPr>
            </w:pPr>
          </w:p>
          <w:p w:rsidR="00C12335" w:rsidRPr="00C12335" w:rsidRDefault="00C12335" w:rsidP="00C12335">
            <w:pPr>
              <w:autoSpaceDE w:val="0"/>
              <w:autoSpaceDN w:val="0"/>
              <w:adjustRightInd w:val="0"/>
              <w:rPr>
                <w:color w:val="000000"/>
                <w:szCs w:val="24"/>
              </w:rPr>
            </w:pPr>
          </w:p>
          <w:p w:rsidR="00C12335" w:rsidRPr="00C12335" w:rsidRDefault="00C12335" w:rsidP="00C12335">
            <w:pPr>
              <w:autoSpaceDE w:val="0"/>
              <w:autoSpaceDN w:val="0"/>
              <w:adjustRightInd w:val="0"/>
              <w:rPr>
                <w:color w:val="000000"/>
                <w:szCs w:val="24"/>
              </w:rPr>
            </w:pPr>
          </w:p>
          <w:p w:rsidR="00C12335" w:rsidRPr="00C12335" w:rsidRDefault="00C12335" w:rsidP="00C12335">
            <w:pPr>
              <w:autoSpaceDE w:val="0"/>
              <w:autoSpaceDN w:val="0"/>
              <w:adjustRightInd w:val="0"/>
              <w:rPr>
                <w:color w:val="000000"/>
                <w:szCs w:val="24"/>
              </w:rPr>
            </w:pPr>
          </w:p>
          <w:p w:rsidR="00C12335" w:rsidRPr="00C12335" w:rsidRDefault="00C12335" w:rsidP="00C12335">
            <w:pPr>
              <w:autoSpaceDE w:val="0"/>
              <w:autoSpaceDN w:val="0"/>
              <w:adjustRightInd w:val="0"/>
              <w:rPr>
                <w:color w:val="000000"/>
                <w:szCs w:val="24"/>
              </w:rPr>
            </w:pPr>
          </w:p>
          <w:p w:rsidR="00C12335" w:rsidRPr="00C12335" w:rsidRDefault="00C12335" w:rsidP="00364A15">
            <w:pPr>
              <w:autoSpaceDE w:val="0"/>
              <w:autoSpaceDN w:val="0"/>
              <w:adjustRightInd w:val="0"/>
              <w:ind w:firstLine="0"/>
              <w:rPr>
                <w:color w:val="000000"/>
                <w:szCs w:val="24"/>
              </w:rPr>
            </w:pPr>
            <w:proofErr w:type="spellStart"/>
            <w:r w:rsidRPr="00C12335">
              <w:rPr>
                <w:color w:val="000000"/>
                <w:szCs w:val="24"/>
              </w:rPr>
              <w:t>оксикодон+налоксон</w:t>
            </w:r>
            <w:proofErr w:type="spellEnd"/>
          </w:p>
          <w:p w:rsidR="00C12335" w:rsidRPr="00C12335" w:rsidRDefault="00C12335" w:rsidP="00364A15">
            <w:pPr>
              <w:autoSpaceDE w:val="0"/>
              <w:autoSpaceDN w:val="0"/>
              <w:adjustRightInd w:val="0"/>
              <w:ind w:firstLine="0"/>
              <w:rPr>
                <w:color w:val="000000"/>
                <w:szCs w:val="24"/>
              </w:rPr>
            </w:pPr>
            <w:proofErr w:type="spellStart"/>
            <w:r w:rsidRPr="00C12335">
              <w:rPr>
                <w:color w:val="000000"/>
                <w:szCs w:val="24"/>
              </w:rPr>
              <w:t>трамадол</w:t>
            </w:r>
            <w:proofErr w:type="spellEnd"/>
          </w:p>
        </w:tc>
        <w:tc>
          <w:tcPr>
            <w:tcW w:w="4397" w:type="dxa"/>
          </w:tcPr>
          <w:p w:rsidR="00C12335" w:rsidRPr="00C12335" w:rsidRDefault="00C12335" w:rsidP="00364A15">
            <w:pPr>
              <w:autoSpaceDE w:val="0"/>
              <w:autoSpaceDN w:val="0"/>
              <w:adjustRightInd w:val="0"/>
              <w:ind w:firstLine="0"/>
              <w:rPr>
                <w:szCs w:val="24"/>
              </w:rPr>
            </w:pPr>
            <w:r w:rsidRPr="00C12335">
              <w:rPr>
                <w:szCs w:val="24"/>
              </w:rPr>
              <w:lastRenderedPageBreak/>
              <w:t>режим дозирования такой же</w:t>
            </w:r>
            <w:r w:rsidR="007B4755">
              <w:rPr>
                <w:szCs w:val="24"/>
              </w:rPr>
              <w:t>, как при метаболическом синдроме</w:t>
            </w:r>
          </w:p>
          <w:p w:rsidR="00C12335" w:rsidRPr="00C12335" w:rsidRDefault="00C12335" w:rsidP="00364A15">
            <w:pPr>
              <w:autoSpaceDE w:val="0"/>
              <w:autoSpaceDN w:val="0"/>
              <w:adjustRightInd w:val="0"/>
              <w:ind w:firstLine="0"/>
              <w:rPr>
                <w:szCs w:val="24"/>
              </w:rPr>
            </w:pPr>
            <w:r w:rsidRPr="00C12335">
              <w:rPr>
                <w:szCs w:val="24"/>
              </w:rPr>
              <w:t xml:space="preserve">учитывается показатель клиренса </w:t>
            </w:r>
            <w:proofErr w:type="spellStart"/>
            <w:r w:rsidRPr="00C12335">
              <w:rPr>
                <w:szCs w:val="24"/>
              </w:rPr>
              <w:t>креатинина</w:t>
            </w:r>
            <w:proofErr w:type="spellEnd"/>
            <w:r w:rsidRPr="00C12335">
              <w:rPr>
                <w:szCs w:val="24"/>
              </w:rPr>
              <w:t xml:space="preserve"> (КК): при КК = 30-60 </w:t>
            </w:r>
            <w:r w:rsidRPr="00C12335">
              <w:rPr>
                <w:szCs w:val="24"/>
              </w:rPr>
              <w:lastRenderedPageBreak/>
              <w:t>мл/мин максимальная доза препарата не должна превышать 300 мг/</w:t>
            </w:r>
            <w:proofErr w:type="spellStart"/>
            <w:r w:rsidRPr="00C12335">
              <w:rPr>
                <w:szCs w:val="24"/>
              </w:rPr>
              <w:t>сут</w:t>
            </w:r>
            <w:proofErr w:type="spellEnd"/>
            <w:r w:rsidRPr="00C12335">
              <w:rPr>
                <w:szCs w:val="24"/>
              </w:rPr>
              <w:t>; при КК = 15-30 мл/мин – 150 мг/</w:t>
            </w:r>
            <w:proofErr w:type="spellStart"/>
            <w:r w:rsidRPr="00C12335">
              <w:rPr>
                <w:szCs w:val="24"/>
              </w:rPr>
              <w:t>сут</w:t>
            </w:r>
            <w:proofErr w:type="spellEnd"/>
            <w:r w:rsidRPr="00C12335">
              <w:rPr>
                <w:szCs w:val="24"/>
              </w:rPr>
              <w:t>; при КК ≤ 15 мл/мин – 75 мг/</w:t>
            </w:r>
            <w:proofErr w:type="spellStart"/>
            <w:r w:rsidRPr="00C12335">
              <w:rPr>
                <w:szCs w:val="24"/>
              </w:rPr>
              <w:t>сут</w:t>
            </w:r>
            <w:proofErr w:type="spellEnd"/>
            <w:r w:rsidRPr="00C12335">
              <w:rPr>
                <w:szCs w:val="24"/>
              </w:rPr>
              <w:t>.</w:t>
            </w:r>
          </w:p>
          <w:p w:rsidR="00C12335" w:rsidRPr="00C12335" w:rsidRDefault="00C12335" w:rsidP="00364A15">
            <w:pPr>
              <w:autoSpaceDE w:val="0"/>
              <w:autoSpaceDN w:val="0"/>
              <w:adjustRightInd w:val="0"/>
              <w:ind w:firstLine="0"/>
              <w:rPr>
                <w:szCs w:val="24"/>
              </w:rPr>
            </w:pPr>
            <w:proofErr w:type="gramStart"/>
            <w:r w:rsidRPr="00C12335">
              <w:rPr>
                <w:szCs w:val="24"/>
              </w:rPr>
              <w:t xml:space="preserve">учитывается показатель клиренса </w:t>
            </w:r>
            <w:proofErr w:type="spellStart"/>
            <w:r w:rsidRPr="00C12335">
              <w:rPr>
                <w:szCs w:val="24"/>
              </w:rPr>
              <w:t>креатинина</w:t>
            </w:r>
            <w:proofErr w:type="spellEnd"/>
            <w:r w:rsidRPr="00C12335">
              <w:rPr>
                <w:szCs w:val="24"/>
              </w:rPr>
              <w:t>: при КК ≥ 80 мл/мин режим дозирования такой же; при КК = 50-79 мл/мин максимальная доза препарата не должна превышать 1200 мг/</w:t>
            </w:r>
            <w:proofErr w:type="spellStart"/>
            <w:r w:rsidRPr="00C12335">
              <w:rPr>
                <w:szCs w:val="24"/>
              </w:rPr>
              <w:t>сут</w:t>
            </w:r>
            <w:proofErr w:type="spellEnd"/>
            <w:r w:rsidRPr="00C12335">
              <w:rPr>
                <w:szCs w:val="24"/>
              </w:rPr>
              <w:t>; при КК = 30-49 мл/мин – 600 мг/</w:t>
            </w:r>
            <w:proofErr w:type="spellStart"/>
            <w:r w:rsidRPr="00C12335">
              <w:rPr>
                <w:szCs w:val="24"/>
              </w:rPr>
              <w:t>сут</w:t>
            </w:r>
            <w:proofErr w:type="spellEnd"/>
            <w:r w:rsidRPr="00C12335">
              <w:rPr>
                <w:szCs w:val="24"/>
              </w:rPr>
              <w:t>; при КК = 15-29 мл/мин – 300 мг/</w:t>
            </w:r>
            <w:proofErr w:type="spellStart"/>
            <w:r w:rsidRPr="00C12335">
              <w:rPr>
                <w:szCs w:val="24"/>
              </w:rPr>
              <w:t>сут</w:t>
            </w:r>
            <w:proofErr w:type="spellEnd"/>
            <w:r w:rsidRPr="00C12335">
              <w:rPr>
                <w:szCs w:val="24"/>
              </w:rPr>
              <w:t>; при КК ≤ 15 мл/мин – 300 мг 1 раз в 2 суток.</w:t>
            </w:r>
            <w:proofErr w:type="gramEnd"/>
          </w:p>
          <w:p w:rsidR="00C12335" w:rsidRPr="00C12335" w:rsidRDefault="00C12335" w:rsidP="00364A15">
            <w:pPr>
              <w:autoSpaceDE w:val="0"/>
              <w:autoSpaceDN w:val="0"/>
              <w:adjustRightInd w:val="0"/>
              <w:ind w:firstLine="0"/>
              <w:rPr>
                <w:color w:val="000000"/>
                <w:szCs w:val="24"/>
              </w:rPr>
            </w:pPr>
            <w:r w:rsidRPr="00C12335">
              <w:rPr>
                <w:color w:val="000000"/>
                <w:szCs w:val="24"/>
              </w:rPr>
              <w:t xml:space="preserve">следует назначать </w:t>
            </w:r>
            <w:proofErr w:type="gramStart"/>
            <w:r w:rsidRPr="00C12335">
              <w:rPr>
                <w:color w:val="000000"/>
                <w:szCs w:val="24"/>
              </w:rPr>
              <w:t>с учетом степени поражения почек на основании изменения показателя КК в соответствии с инструкцией</w:t>
            </w:r>
            <w:r w:rsidR="007B4755">
              <w:rPr>
                <w:color w:val="000000"/>
                <w:szCs w:val="24"/>
              </w:rPr>
              <w:t xml:space="preserve"> к препарату</w:t>
            </w:r>
            <w:proofErr w:type="gramEnd"/>
          </w:p>
        </w:tc>
      </w:tr>
      <w:tr w:rsidR="00C12335" w:rsidTr="00C12335">
        <w:trPr>
          <w:divId w:val="1767193717"/>
        </w:trPr>
        <w:tc>
          <w:tcPr>
            <w:tcW w:w="2460" w:type="dxa"/>
          </w:tcPr>
          <w:p w:rsidR="00C12335" w:rsidRPr="00C12335" w:rsidRDefault="00C12335" w:rsidP="00CD15D4">
            <w:pPr>
              <w:autoSpaceDE w:val="0"/>
              <w:autoSpaceDN w:val="0"/>
              <w:adjustRightInd w:val="0"/>
              <w:ind w:firstLine="0"/>
              <w:rPr>
                <w:color w:val="000000"/>
                <w:szCs w:val="24"/>
                <w:lang w:val="en-US"/>
              </w:rPr>
            </w:pPr>
            <w:r w:rsidRPr="00C12335">
              <w:rPr>
                <w:color w:val="000000"/>
                <w:szCs w:val="24"/>
              </w:rPr>
              <w:lastRenderedPageBreak/>
              <w:t>Нарушение функции печени</w:t>
            </w:r>
            <w:r w:rsidRPr="00C12335">
              <w:rPr>
                <w:color w:val="000000"/>
                <w:szCs w:val="24"/>
                <w:lang w:val="en-US"/>
              </w:rPr>
              <w:t xml:space="preserve"> [</w:t>
            </w:r>
            <w:r w:rsidRPr="00C12335">
              <w:rPr>
                <w:color w:val="000000"/>
                <w:szCs w:val="24"/>
              </w:rPr>
              <w:t>4</w:t>
            </w:r>
            <w:r w:rsidR="00CD15D4">
              <w:rPr>
                <w:color w:val="000000"/>
                <w:szCs w:val="24"/>
              </w:rPr>
              <w:t>6</w:t>
            </w:r>
            <w:r w:rsidRPr="00C12335">
              <w:rPr>
                <w:color w:val="000000"/>
                <w:szCs w:val="24"/>
              </w:rPr>
              <w:t xml:space="preserve"> – </w:t>
            </w:r>
            <w:r w:rsidR="00CD15D4">
              <w:rPr>
                <w:color w:val="000000"/>
                <w:szCs w:val="24"/>
              </w:rPr>
              <w:t>50</w:t>
            </w:r>
            <w:r w:rsidRPr="00C12335">
              <w:rPr>
                <w:color w:val="000000"/>
                <w:szCs w:val="24"/>
                <w:lang w:val="en-US"/>
              </w:rPr>
              <w:t>]</w:t>
            </w:r>
          </w:p>
        </w:tc>
        <w:tc>
          <w:tcPr>
            <w:tcW w:w="2430" w:type="dxa"/>
          </w:tcPr>
          <w:p w:rsidR="00C12335" w:rsidRPr="00C12335" w:rsidRDefault="00C12335" w:rsidP="00364A15">
            <w:pPr>
              <w:autoSpaceDE w:val="0"/>
              <w:autoSpaceDN w:val="0"/>
              <w:adjustRightInd w:val="0"/>
              <w:ind w:firstLine="0"/>
              <w:rPr>
                <w:color w:val="000000"/>
                <w:szCs w:val="24"/>
              </w:rPr>
            </w:pPr>
            <w:proofErr w:type="spellStart"/>
            <w:r w:rsidRPr="00C12335">
              <w:rPr>
                <w:color w:val="000000"/>
                <w:szCs w:val="24"/>
              </w:rPr>
              <w:t>прамипексол</w:t>
            </w:r>
            <w:proofErr w:type="spellEnd"/>
          </w:p>
          <w:p w:rsidR="00C12335" w:rsidRPr="00C12335" w:rsidRDefault="00C12335" w:rsidP="00364A15">
            <w:pPr>
              <w:autoSpaceDE w:val="0"/>
              <w:autoSpaceDN w:val="0"/>
              <w:adjustRightInd w:val="0"/>
              <w:ind w:firstLine="0"/>
              <w:rPr>
                <w:color w:val="000000"/>
                <w:szCs w:val="24"/>
              </w:rPr>
            </w:pPr>
            <w:proofErr w:type="spellStart"/>
            <w:r w:rsidRPr="00C12335">
              <w:rPr>
                <w:color w:val="000000"/>
                <w:szCs w:val="24"/>
              </w:rPr>
              <w:t>прегабалин</w:t>
            </w:r>
            <w:proofErr w:type="spellEnd"/>
          </w:p>
          <w:p w:rsidR="00C12335" w:rsidRPr="00C12335" w:rsidRDefault="00C12335" w:rsidP="00364A15">
            <w:pPr>
              <w:autoSpaceDE w:val="0"/>
              <w:autoSpaceDN w:val="0"/>
              <w:adjustRightInd w:val="0"/>
              <w:ind w:firstLine="0"/>
              <w:rPr>
                <w:color w:val="000000"/>
                <w:szCs w:val="24"/>
              </w:rPr>
            </w:pPr>
            <w:proofErr w:type="spellStart"/>
            <w:r w:rsidRPr="00C12335">
              <w:rPr>
                <w:color w:val="000000"/>
                <w:szCs w:val="24"/>
              </w:rPr>
              <w:t>габапентин</w:t>
            </w:r>
            <w:proofErr w:type="spellEnd"/>
          </w:p>
          <w:p w:rsidR="00C12335" w:rsidRPr="00C12335" w:rsidRDefault="00C12335" w:rsidP="007052E6">
            <w:pPr>
              <w:rPr>
                <w:szCs w:val="24"/>
              </w:rPr>
            </w:pPr>
          </w:p>
          <w:p w:rsidR="00C12335" w:rsidRPr="00C12335" w:rsidRDefault="00C12335" w:rsidP="007052E6">
            <w:pPr>
              <w:rPr>
                <w:szCs w:val="24"/>
              </w:rPr>
            </w:pPr>
          </w:p>
          <w:p w:rsidR="00C12335" w:rsidRPr="00C12335" w:rsidRDefault="00C12335" w:rsidP="007052E6">
            <w:pPr>
              <w:rPr>
                <w:szCs w:val="24"/>
              </w:rPr>
            </w:pPr>
          </w:p>
          <w:p w:rsidR="00C12335" w:rsidRPr="00C12335" w:rsidRDefault="00C12335" w:rsidP="007052E6">
            <w:pPr>
              <w:rPr>
                <w:szCs w:val="24"/>
              </w:rPr>
            </w:pPr>
          </w:p>
          <w:p w:rsidR="00C12335" w:rsidRPr="00C12335" w:rsidRDefault="00C12335" w:rsidP="007052E6">
            <w:pPr>
              <w:rPr>
                <w:szCs w:val="24"/>
              </w:rPr>
            </w:pPr>
          </w:p>
          <w:p w:rsidR="00C12335" w:rsidRPr="00C12335" w:rsidRDefault="00C12335" w:rsidP="007052E6">
            <w:pPr>
              <w:rPr>
                <w:szCs w:val="24"/>
              </w:rPr>
            </w:pPr>
          </w:p>
          <w:p w:rsidR="00C12335" w:rsidRPr="00C12335" w:rsidRDefault="00C12335" w:rsidP="007052E6">
            <w:pPr>
              <w:rPr>
                <w:szCs w:val="24"/>
              </w:rPr>
            </w:pPr>
          </w:p>
          <w:p w:rsidR="00C12335" w:rsidRPr="00C12335" w:rsidRDefault="00C12335" w:rsidP="007052E6">
            <w:pPr>
              <w:rPr>
                <w:szCs w:val="24"/>
              </w:rPr>
            </w:pPr>
          </w:p>
          <w:p w:rsidR="00C12335" w:rsidRPr="00C12335" w:rsidRDefault="00C12335" w:rsidP="007052E6">
            <w:pPr>
              <w:rPr>
                <w:szCs w:val="24"/>
              </w:rPr>
            </w:pPr>
          </w:p>
          <w:p w:rsidR="00C12335" w:rsidRPr="00C12335" w:rsidRDefault="00C12335" w:rsidP="007052E6">
            <w:pPr>
              <w:rPr>
                <w:szCs w:val="24"/>
              </w:rPr>
            </w:pPr>
          </w:p>
          <w:p w:rsidR="00C12335" w:rsidRPr="00C12335" w:rsidRDefault="00C12335" w:rsidP="007052E6">
            <w:pPr>
              <w:rPr>
                <w:szCs w:val="24"/>
              </w:rPr>
            </w:pPr>
          </w:p>
          <w:p w:rsidR="00C12335" w:rsidRPr="00C12335" w:rsidRDefault="00C12335" w:rsidP="007052E6">
            <w:pPr>
              <w:rPr>
                <w:szCs w:val="24"/>
              </w:rPr>
            </w:pPr>
          </w:p>
          <w:p w:rsidR="00C12335" w:rsidRPr="00C12335" w:rsidRDefault="00C12335" w:rsidP="00364A15">
            <w:pPr>
              <w:ind w:firstLine="0"/>
              <w:rPr>
                <w:szCs w:val="24"/>
              </w:rPr>
            </w:pPr>
            <w:proofErr w:type="spellStart"/>
            <w:r w:rsidRPr="00C12335">
              <w:rPr>
                <w:szCs w:val="24"/>
              </w:rPr>
              <w:t>оксикодон+налоксон</w:t>
            </w:r>
            <w:proofErr w:type="spellEnd"/>
          </w:p>
          <w:p w:rsidR="00C12335" w:rsidRPr="00C12335" w:rsidRDefault="00C12335" w:rsidP="00364A15">
            <w:pPr>
              <w:ind w:firstLine="0"/>
              <w:rPr>
                <w:szCs w:val="24"/>
              </w:rPr>
            </w:pPr>
            <w:proofErr w:type="spellStart"/>
            <w:r w:rsidRPr="00C12335">
              <w:rPr>
                <w:szCs w:val="24"/>
              </w:rPr>
              <w:t>трамадол</w:t>
            </w:r>
            <w:proofErr w:type="spellEnd"/>
          </w:p>
        </w:tc>
        <w:tc>
          <w:tcPr>
            <w:tcW w:w="4397" w:type="dxa"/>
          </w:tcPr>
          <w:p w:rsidR="00C12335" w:rsidRPr="00C12335" w:rsidRDefault="00C12335" w:rsidP="00364A15">
            <w:pPr>
              <w:ind w:firstLine="0"/>
              <w:rPr>
                <w:color w:val="000000"/>
                <w:szCs w:val="24"/>
              </w:rPr>
            </w:pPr>
            <w:r w:rsidRPr="00C12335">
              <w:rPr>
                <w:color w:val="000000"/>
                <w:szCs w:val="24"/>
              </w:rPr>
              <w:t xml:space="preserve">эти препараты в печени не </w:t>
            </w:r>
            <w:proofErr w:type="spellStart"/>
            <w:r w:rsidRPr="00C12335">
              <w:rPr>
                <w:color w:val="000000"/>
                <w:szCs w:val="24"/>
              </w:rPr>
              <w:t>метаболизируются</w:t>
            </w:r>
            <w:proofErr w:type="spellEnd"/>
            <w:r w:rsidRPr="00C12335">
              <w:rPr>
                <w:color w:val="000000"/>
                <w:szCs w:val="24"/>
              </w:rPr>
              <w:t xml:space="preserve">, выведение их осуществляется почками (90% для </w:t>
            </w:r>
            <w:proofErr w:type="spellStart"/>
            <w:r w:rsidRPr="00C12335">
              <w:rPr>
                <w:color w:val="000000"/>
                <w:szCs w:val="24"/>
              </w:rPr>
              <w:t>прамипексола</w:t>
            </w:r>
            <w:proofErr w:type="spellEnd"/>
            <w:r w:rsidRPr="00C12335">
              <w:rPr>
                <w:color w:val="000000"/>
                <w:szCs w:val="24"/>
              </w:rPr>
              <w:t xml:space="preserve">, 98% </w:t>
            </w:r>
            <w:r w:rsidRPr="00C12335">
              <w:rPr>
                <w:szCs w:val="24"/>
              </w:rPr>
              <w:t>–</w:t>
            </w:r>
            <w:r w:rsidRPr="00C12335">
              <w:rPr>
                <w:color w:val="000000"/>
                <w:szCs w:val="24"/>
              </w:rPr>
              <w:t xml:space="preserve"> </w:t>
            </w:r>
            <w:proofErr w:type="spellStart"/>
            <w:r w:rsidRPr="00C12335">
              <w:rPr>
                <w:color w:val="000000"/>
                <w:szCs w:val="24"/>
              </w:rPr>
              <w:t>прегабалина</w:t>
            </w:r>
            <w:proofErr w:type="spellEnd"/>
            <w:r w:rsidRPr="00C12335">
              <w:rPr>
                <w:color w:val="000000"/>
                <w:szCs w:val="24"/>
              </w:rPr>
              <w:t xml:space="preserve"> и 100% </w:t>
            </w:r>
            <w:r w:rsidRPr="00C12335">
              <w:rPr>
                <w:szCs w:val="24"/>
              </w:rPr>
              <w:t>–</w:t>
            </w:r>
            <w:r w:rsidRPr="00C12335">
              <w:rPr>
                <w:color w:val="000000"/>
                <w:szCs w:val="24"/>
              </w:rPr>
              <w:t xml:space="preserve"> </w:t>
            </w:r>
            <w:proofErr w:type="spellStart"/>
            <w:r w:rsidRPr="00C12335">
              <w:rPr>
                <w:color w:val="000000"/>
                <w:szCs w:val="24"/>
              </w:rPr>
              <w:t>габапентина</w:t>
            </w:r>
            <w:proofErr w:type="spellEnd"/>
            <w:r w:rsidRPr="00C12335">
              <w:rPr>
                <w:color w:val="000000"/>
                <w:szCs w:val="24"/>
              </w:rPr>
              <w:t xml:space="preserve">) в неизменном виде. Поэтому </w:t>
            </w:r>
            <w:proofErr w:type="spellStart"/>
            <w:r w:rsidRPr="00C12335">
              <w:rPr>
                <w:color w:val="000000"/>
                <w:szCs w:val="24"/>
              </w:rPr>
              <w:t>прамипексол</w:t>
            </w:r>
            <w:proofErr w:type="spellEnd"/>
            <w:r w:rsidRPr="00C12335">
              <w:rPr>
                <w:color w:val="000000"/>
                <w:szCs w:val="24"/>
              </w:rPr>
              <w:t xml:space="preserve"> и </w:t>
            </w:r>
            <w:proofErr w:type="spellStart"/>
            <w:r w:rsidRPr="00C12335">
              <w:rPr>
                <w:color w:val="000000"/>
                <w:szCs w:val="24"/>
              </w:rPr>
              <w:t>прегабалин</w:t>
            </w:r>
            <w:proofErr w:type="spellEnd"/>
            <w:r w:rsidRPr="00C12335">
              <w:rPr>
                <w:color w:val="000000"/>
                <w:szCs w:val="24"/>
              </w:rPr>
              <w:t xml:space="preserve"> назначаются с осторожностью, а </w:t>
            </w:r>
            <w:proofErr w:type="spellStart"/>
            <w:r w:rsidRPr="00C12335">
              <w:rPr>
                <w:color w:val="000000"/>
                <w:szCs w:val="24"/>
              </w:rPr>
              <w:t>габапентин</w:t>
            </w:r>
            <w:proofErr w:type="spellEnd"/>
            <w:r w:rsidRPr="00C12335">
              <w:rPr>
                <w:color w:val="000000"/>
                <w:szCs w:val="24"/>
              </w:rPr>
              <w:t xml:space="preserve"> </w:t>
            </w:r>
            <w:r w:rsidRPr="00C12335">
              <w:rPr>
                <w:szCs w:val="24"/>
              </w:rPr>
              <w:t>–</w:t>
            </w:r>
            <w:r w:rsidRPr="00C12335">
              <w:rPr>
                <w:color w:val="000000"/>
                <w:szCs w:val="24"/>
              </w:rPr>
              <w:t xml:space="preserve"> по тем же принципам, что и у людей без нарушения функции печени. Во избежание </w:t>
            </w:r>
            <w:proofErr w:type="spellStart"/>
            <w:r w:rsidRPr="00C12335">
              <w:rPr>
                <w:color w:val="000000"/>
                <w:szCs w:val="24"/>
              </w:rPr>
              <w:t>межлекарственного</w:t>
            </w:r>
            <w:proofErr w:type="spellEnd"/>
            <w:r w:rsidRPr="00C12335">
              <w:rPr>
                <w:color w:val="000000"/>
                <w:szCs w:val="24"/>
              </w:rPr>
              <w:t xml:space="preserve"> взаимодействия и воздействия на одинаковые рецепторы системы </w:t>
            </w:r>
            <w:proofErr w:type="spellStart"/>
            <w:r w:rsidRPr="00C12335">
              <w:rPr>
                <w:color w:val="000000"/>
                <w:szCs w:val="24"/>
              </w:rPr>
              <w:t>цитохромов</w:t>
            </w:r>
            <w:proofErr w:type="spellEnd"/>
            <w:r w:rsidRPr="00C12335">
              <w:rPr>
                <w:color w:val="000000"/>
                <w:szCs w:val="24"/>
              </w:rPr>
              <w:t xml:space="preserve"> Р450 важно учитывать прием других препаратов </w:t>
            </w:r>
          </w:p>
          <w:p w:rsidR="00C12335" w:rsidRPr="00C12335" w:rsidRDefault="00C12335" w:rsidP="007B4755">
            <w:pPr>
              <w:ind w:firstLine="0"/>
              <w:rPr>
                <w:color w:val="000000"/>
                <w:szCs w:val="24"/>
              </w:rPr>
            </w:pPr>
            <w:proofErr w:type="spellStart"/>
            <w:r w:rsidRPr="00C12335">
              <w:rPr>
                <w:szCs w:val="24"/>
              </w:rPr>
              <w:t>оксикодон</w:t>
            </w:r>
            <w:proofErr w:type="spellEnd"/>
            <w:r w:rsidRPr="00C12335">
              <w:rPr>
                <w:szCs w:val="24"/>
              </w:rPr>
              <w:t xml:space="preserve"> </w:t>
            </w:r>
            <w:proofErr w:type="spellStart"/>
            <w:r w:rsidRPr="00C12335">
              <w:rPr>
                <w:szCs w:val="24"/>
              </w:rPr>
              <w:t>метаболизируется</w:t>
            </w:r>
            <w:proofErr w:type="spellEnd"/>
            <w:r w:rsidRPr="00C12335">
              <w:rPr>
                <w:szCs w:val="24"/>
              </w:rPr>
              <w:t xml:space="preserve"> в кишечнике и печени с образованием </w:t>
            </w:r>
            <w:proofErr w:type="spellStart"/>
            <w:r w:rsidRPr="00C12335">
              <w:rPr>
                <w:szCs w:val="24"/>
              </w:rPr>
              <w:t>нороксикодона</w:t>
            </w:r>
            <w:proofErr w:type="spellEnd"/>
            <w:r w:rsidRPr="00C12335">
              <w:rPr>
                <w:szCs w:val="24"/>
              </w:rPr>
              <w:t xml:space="preserve">, </w:t>
            </w:r>
            <w:proofErr w:type="spellStart"/>
            <w:r w:rsidRPr="00C12335">
              <w:rPr>
                <w:szCs w:val="24"/>
              </w:rPr>
              <w:t>оксиморфона</w:t>
            </w:r>
            <w:proofErr w:type="spellEnd"/>
            <w:r w:rsidRPr="00C12335">
              <w:rPr>
                <w:szCs w:val="24"/>
              </w:rPr>
              <w:t xml:space="preserve"> и </w:t>
            </w:r>
            <w:r w:rsidRPr="00C12335">
              <w:rPr>
                <w:szCs w:val="24"/>
              </w:rPr>
              <w:lastRenderedPageBreak/>
              <w:t xml:space="preserve">различных метаболитов в виде </w:t>
            </w:r>
            <w:proofErr w:type="spellStart"/>
            <w:r w:rsidRPr="00C12335">
              <w:rPr>
                <w:szCs w:val="24"/>
              </w:rPr>
              <w:t>глюкуронидов</w:t>
            </w:r>
            <w:proofErr w:type="spellEnd"/>
            <w:r w:rsidRPr="00C12335">
              <w:rPr>
                <w:szCs w:val="24"/>
              </w:rPr>
              <w:t xml:space="preserve">. В образовании </w:t>
            </w:r>
            <w:proofErr w:type="spellStart"/>
            <w:r w:rsidRPr="00C12335">
              <w:rPr>
                <w:szCs w:val="24"/>
              </w:rPr>
              <w:t>нороксикодона</w:t>
            </w:r>
            <w:proofErr w:type="spellEnd"/>
            <w:r w:rsidRPr="00C12335">
              <w:rPr>
                <w:szCs w:val="24"/>
              </w:rPr>
              <w:t xml:space="preserve">, </w:t>
            </w:r>
            <w:proofErr w:type="spellStart"/>
            <w:r w:rsidRPr="00C12335">
              <w:rPr>
                <w:szCs w:val="24"/>
              </w:rPr>
              <w:t>оксиморфона</w:t>
            </w:r>
            <w:proofErr w:type="spellEnd"/>
            <w:r w:rsidRPr="00C12335">
              <w:rPr>
                <w:szCs w:val="24"/>
              </w:rPr>
              <w:t xml:space="preserve"> и </w:t>
            </w:r>
            <w:proofErr w:type="spellStart"/>
            <w:r w:rsidRPr="00C12335">
              <w:rPr>
                <w:szCs w:val="24"/>
              </w:rPr>
              <w:t>нороксиморфона</w:t>
            </w:r>
            <w:proofErr w:type="spellEnd"/>
            <w:r w:rsidRPr="00C12335">
              <w:rPr>
                <w:szCs w:val="24"/>
              </w:rPr>
              <w:t xml:space="preserve"> участвуют изоферменты системы </w:t>
            </w:r>
            <w:proofErr w:type="spellStart"/>
            <w:r w:rsidRPr="00C12335">
              <w:rPr>
                <w:szCs w:val="24"/>
              </w:rPr>
              <w:t>цитохрома</w:t>
            </w:r>
            <w:proofErr w:type="spellEnd"/>
            <w:r w:rsidRPr="00C12335">
              <w:rPr>
                <w:szCs w:val="24"/>
              </w:rPr>
              <w:t xml:space="preserve"> Р450, поэтому </w:t>
            </w:r>
            <w:r w:rsidRPr="00C12335">
              <w:rPr>
                <w:color w:val="000000"/>
                <w:szCs w:val="24"/>
              </w:rPr>
              <w:t>важно учитывать прием иных препаратов</w:t>
            </w:r>
            <w:r w:rsidR="007B4755">
              <w:rPr>
                <w:color w:val="000000"/>
                <w:szCs w:val="24"/>
              </w:rPr>
              <w:t>, влияющих на этот изофермент</w:t>
            </w:r>
          </w:p>
        </w:tc>
      </w:tr>
    </w:tbl>
    <w:p w:rsidR="004E1288" w:rsidRPr="00C81573" w:rsidRDefault="004E1288" w:rsidP="00B104EF">
      <w:pPr>
        <w:pStyle w:val="2"/>
        <w:divId w:val="1767193717"/>
        <w:rPr>
          <w:rFonts w:eastAsia="Times New Roman"/>
        </w:rPr>
      </w:pPr>
      <w:bookmarkStart w:id="46" w:name="_Toc11747744"/>
      <w:bookmarkStart w:id="47" w:name="_Toc25184494"/>
      <w:r w:rsidRPr="00C81573">
        <w:rPr>
          <w:rFonts w:eastAsia="Times New Roman"/>
        </w:rPr>
        <w:lastRenderedPageBreak/>
        <w:t>3.</w:t>
      </w:r>
      <w:r w:rsidR="00C12335">
        <w:rPr>
          <w:rFonts w:eastAsia="Times New Roman"/>
        </w:rPr>
        <w:t>2</w:t>
      </w:r>
      <w:bookmarkEnd w:id="46"/>
      <w:bookmarkEnd w:id="47"/>
      <w:r w:rsidR="003B6F1C">
        <w:rPr>
          <w:rFonts w:eastAsia="Times New Roman"/>
        </w:rPr>
        <w:t xml:space="preserve"> </w:t>
      </w:r>
      <w:r w:rsidR="00C12335">
        <w:rPr>
          <w:rFonts w:eastAsia="Times New Roman"/>
        </w:rPr>
        <w:t>Нелекарственная терапия</w:t>
      </w:r>
    </w:p>
    <w:p w:rsidR="00C12335" w:rsidRDefault="00C12335" w:rsidP="00C12335">
      <w:pPr>
        <w:autoSpaceDE w:val="0"/>
        <w:autoSpaceDN w:val="0"/>
        <w:adjustRightInd w:val="0"/>
        <w:divId w:val="1767193717"/>
        <w:rPr>
          <w:color w:val="000000"/>
          <w:szCs w:val="24"/>
        </w:rPr>
      </w:pPr>
      <w:r>
        <w:rPr>
          <w:color w:val="000000"/>
          <w:szCs w:val="24"/>
        </w:rPr>
        <w:t>Эти формы</w:t>
      </w:r>
      <w:r w:rsidR="00240397" w:rsidRPr="00240397">
        <w:rPr>
          <w:color w:val="000000"/>
          <w:szCs w:val="24"/>
        </w:rPr>
        <w:t xml:space="preserve"> </w:t>
      </w:r>
      <w:r>
        <w:rPr>
          <w:color w:val="000000"/>
          <w:szCs w:val="24"/>
        </w:rPr>
        <w:t>сегодня</w:t>
      </w:r>
      <w:r w:rsidR="00240397" w:rsidRPr="00240397">
        <w:rPr>
          <w:color w:val="000000"/>
          <w:szCs w:val="24"/>
        </w:rPr>
        <w:t xml:space="preserve"> </w:t>
      </w:r>
      <w:r>
        <w:rPr>
          <w:color w:val="000000"/>
          <w:szCs w:val="24"/>
        </w:rPr>
        <w:t>наход</w:t>
      </w:r>
      <w:r w:rsidR="007B4755">
        <w:rPr>
          <w:color w:val="000000"/>
          <w:szCs w:val="24"/>
        </w:rPr>
        <w:t>я</w:t>
      </w:r>
      <w:r>
        <w:rPr>
          <w:color w:val="000000"/>
          <w:szCs w:val="24"/>
        </w:rPr>
        <w:t>тся</w:t>
      </w:r>
      <w:r w:rsidR="00240397" w:rsidRPr="00240397">
        <w:rPr>
          <w:color w:val="000000"/>
          <w:szCs w:val="24"/>
        </w:rPr>
        <w:t xml:space="preserve"> </w:t>
      </w:r>
      <w:r>
        <w:rPr>
          <w:color w:val="000000"/>
          <w:szCs w:val="24"/>
        </w:rPr>
        <w:t>на</w:t>
      </w:r>
      <w:r w:rsidR="00240397" w:rsidRPr="00240397">
        <w:rPr>
          <w:color w:val="000000"/>
          <w:szCs w:val="24"/>
        </w:rPr>
        <w:t xml:space="preserve"> </w:t>
      </w:r>
      <w:r>
        <w:rPr>
          <w:color w:val="000000"/>
          <w:szCs w:val="24"/>
        </w:rPr>
        <w:t>стадии</w:t>
      </w:r>
      <w:r w:rsidR="00240397" w:rsidRPr="00240397">
        <w:rPr>
          <w:color w:val="000000"/>
          <w:szCs w:val="24"/>
        </w:rPr>
        <w:t xml:space="preserve"> </w:t>
      </w:r>
      <w:r>
        <w:rPr>
          <w:color w:val="000000"/>
          <w:szCs w:val="24"/>
        </w:rPr>
        <w:t>внедрения в клиническую практику. У части</w:t>
      </w:r>
      <w:r w:rsidRPr="00A00C9F">
        <w:rPr>
          <w:color w:val="000000"/>
          <w:szCs w:val="24"/>
        </w:rPr>
        <w:t xml:space="preserve"> пациентов </w:t>
      </w:r>
      <w:r>
        <w:rPr>
          <w:color w:val="000000"/>
          <w:szCs w:val="24"/>
        </w:rPr>
        <w:t>с СБН</w:t>
      </w:r>
      <w:r w:rsidR="00240397" w:rsidRPr="00240397">
        <w:rPr>
          <w:color w:val="000000"/>
          <w:szCs w:val="24"/>
        </w:rPr>
        <w:t xml:space="preserve"> </w:t>
      </w:r>
      <w:r>
        <w:rPr>
          <w:color w:val="000000"/>
          <w:szCs w:val="24"/>
        </w:rPr>
        <w:t>они</w:t>
      </w:r>
      <w:r w:rsidRPr="00A00C9F">
        <w:rPr>
          <w:color w:val="000000"/>
          <w:szCs w:val="24"/>
        </w:rPr>
        <w:t xml:space="preserve"> могут быть</w:t>
      </w:r>
      <w:r w:rsidR="00240397" w:rsidRPr="00240397">
        <w:rPr>
          <w:color w:val="000000"/>
          <w:szCs w:val="24"/>
        </w:rPr>
        <w:t xml:space="preserve"> </w:t>
      </w:r>
      <w:r w:rsidRPr="00A00C9F">
        <w:rPr>
          <w:color w:val="000000"/>
          <w:szCs w:val="24"/>
        </w:rPr>
        <w:t xml:space="preserve">эффективными и должны быть использованы до начала приема препаратов или в качестве дополнения к </w:t>
      </w:r>
      <w:r>
        <w:rPr>
          <w:color w:val="000000"/>
          <w:szCs w:val="24"/>
        </w:rPr>
        <w:t>фармакотерапии</w:t>
      </w:r>
      <w:r w:rsidRPr="00A00C9F">
        <w:rPr>
          <w:color w:val="000000"/>
          <w:szCs w:val="24"/>
        </w:rPr>
        <w:t xml:space="preserve">, </w:t>
      </w:r>
      <w:r>
        <w:rPr>
          <w:color w:val="000000"/>
          <w:szCs w:val="24"/>
        </w:rPr>
        <w:t>поскольку</w:t>
      </w:r>
      <w:r w:rsidR="00240397" w:rsidRPr="00240397">
        <w:rPr>
          <w:color w:val="000000"/>
          <w:szCs w:val="24"/>
        </w:rPr>
        <w:t xml:space="preserve"> </w:t>
      </w:r>
      <w:r>
        <w:rPr>
          <w:color w:val="000000"/>
          <w:szCs w:val="24"/>
        </w:rPr>
        <w:t xml:space="preserve">это может </w:t>
      </w:r>
      <w:r w:rsidRPr="00A00C9F">
        <w:rPr>
          <w:color w:val="000000"/>
          <w:szCs w:val="24"/>
        </w:rPr>
        <w:t xml:space="preserve">способствовать уменьшению </w:t>
      </w:r>
      <w:r>
        <w:rPr>
          <w:color w:val="000000"/>
          <w:szCs w:val="24"/>
        </w:rPr>
        <w:t xml:space="preserve">суточной </w:t>
      </w:r>
      <w:r w:rsidRPr="00A00C9F">
        <w:rPr>
          <w:color w:val="000000"/>
          <w:szCs w:val="24"/>
        </w:rPr>
        <w:t xml:space="preserve">дозы. </w:t>
      </w:r>
      <w:r w:rsidR="009A1E1C">
        <w:rPr>
          <w:color w:val="000000"/>
          <w:szCs w:val="24"/>
        </w:rPr>
        <w:t>Возможно применение следующих методов</w:t>
      </w:r>
      <w:r w:rsidR="007B4755">
        <w:rPr>
          <w:color w:val="000000"/>
          <w:szCs w:val="24"/>
        </w:rPr>
        <w:t xml:space="preserve"> нелекарственной терапии</w:t>
      </w:r>
      <w:r>
        <w:rPr>
          <w:color w:val="000000"/>
          <w:szCs w:val="24"/>
        </w:rPr>
        <w:t>:</w:t>
      </w:r>
    </w:p>
    <w:p w:rsidR="00C12335" w:rsidRPr="00AC4DB0" w:rsidRDefault="00C12335" w:rsidP="00414519">
      <w:pPr>
        <w:pStyle w:val="1"/>
        <w:numPr>
          <w:ilvl w:val="0"/>
          <w:numId w:val="0"/>
        </w:numPr>
        <w:ind w:left="360"/>
        <w:divId w:val="1767193717"/>
      </w:pPr>
      <w:r w:rsidRPr="002C118B">
        <w:t>Пневматическая компрессия</w:t>
      </w:r>
      <w:r w:rsidR="006E7C3D">
        <w:t xml:space="preserve"> (ПК)</w:t>
      </w:r>
      <w:r w:rsidRPr="002C118B">
        <w:t xml:space="preserve">. На конечности пациента надеваются </w:t>
      </w:r>
      <w:r w:rsidR="007B4755">
        <w:t xml:space="preserve">герметичные </w:t>
      </w:r>
      <w:r w:rsidRPr="002C118B">
        <w:t>манжеты</w:t>
      </w:r>
      <w:r w:rsidR="007B4755">
        <w:t>, отличающиеся</w:t>
      </w:r>
      <w:r w:rsidRPr="002C118B">
        <w:t xml:space="preserve"> в зависимости от технических особенностей оборудования и локализации неприятных ощущений. Затем в них подается воздух для создания эффекта компрессии. Пациент сам определяет ее степень </w:t>
      </w:r>
      <w:r w:rsidR="009A1E1C">
        <w:t>до появления</w:t>
      </w:r>
      <w:r w:rsidRPr="002C118B">
        <w:t xml:space="preserve"> неприятных ощущений. Лечение проводится непрерывно в течение не менее 1 месяца, 1 раз в день во второй половине дня несколькими сеансами общей продолжительностью 1 час (обычно это 3 сеанса по 20 минут). </w:t>
      </w:r>
      <w:proofErr w:type="gramStart"/>
      <w:r w:rsidRPr="002C118B">
        <w:t>Данные о долговременной эффективности и частоте последующих процедур отсутс</w:t>
      </w:r>
      <w:r>
        <w:t>т</w:t>
      </w:r>
      <w:r w:rsidRPr="002C118B">
        <w:t>вуют.</w:t>
      </w:r>
      <w:proofErr w:type="gramEnd"/>
      <w:r w:rsidRPr="002C118B">
        <w:t xml:space="preserve"> </w:t>
      </w:r>
      <w:r w:rsidR="00D765D6" w:rsidRPr="002C118B">
        <w:rPr>
          <w:rStyle w:val="af3"/>
          <w:color w:val="000000"/>
          <w:szCs w:val="24"/>
        </w:rPr>
        <w:fldChar w:fldCharType="begin" w:fldLock="1"/>
      </w:r>
      <w:r w:rsidRPr="002C118B">
        <w:instrText>ADDIN CSL_CITATION {"citationItems":[{"id":"ITEM-1","itemData":{"DOI":"10.1378/chest.08-1665","ISSN":"19313543","PMID":"19017878","abstract":"Background: Pharmacotherapy for restless legs syndrome (RLS) may be ineffective or complicated by side effects. Uncontrolled series using pneumatic compression devices (PCDs) have been shown to reduce symptoms of RLS. We sought to assess the efficacy of PCDs as a nonpharmacologic treatment for RLS. Methods: We performed a prospective, randomized, double-blinded, sham-controlled trial of individuals with RLS. Subjects wore a therapeutic or sham device prior to the usual onset of symptoms for a minimum of 1 h daily. Measures of severity of illness, quality of life, daytime sleepiness, and fatigue were compared at baseline and after 1 month of therapy. Results: Thirty-five subjects were enrolled. Groups were similar at baseline. Therapeutic PCDs significantly improved all measured variables more than shams. Restless Legs Severity Score improved from 14.1 ± 3.9 to 8.4 ± 3.4 (p = 0.006) and Johns Hopkins Restless Legs Scale improved from 2.2 ± 0.5 to 1.2 ± 0.7 (p = 0.01). All quality of life domains improved more with therapeutic than sham devices (social function 14% vs 1%, respectively; p = 0.03; daytime function 21% vs 6%, respectively, p = 0.02; sleep quality 16% vs 8%, respectively, p = 0.05; emotional well-being 17% vs 10%, respectively, p = 0.15). Both Epworth sleepiness scale (6.5 ± 4.0 vs 11.3 ± 3.9, respectively, p = 0.04) and fatigue (4.1 ± 2.1 vs 6.9 ± 2.0, respectively, p = 0.01) improved more with therapeutic devices than sham devices. Complete relief occurred in one third of subjects using therapeutic and in no subjects using sham devices. Conclusion: PCDs resulted in clinically significant improvements in symptoms of RLS in comparison to the use of sham devices and may be an effective adjunctive or alternative therapy for RLS. Trial registration: Clinicaltrials.gov Identifier: NCT00479531. Copyright © 2009 American College of Chest Physicians.","author":[{"dropping-particle":"","family":"Lettieri","given":"Christopher J.","non-dropping-particle":"","parse-names":false,"suffix":""},{"dropping-particle":"","family":"Eliasson","given":"Arn H.","non-dropping-particle":"","parse-names":false,"suffix":""}],"container-title":"Chest","id":"ITEM-1","issue":"1","issued":{"date-parts":[["2009"]]},"page":"74-80","publisher":"American College of Chest Physicians","title":"Pneumatic compression devices are an effective therapy for restless legs syndrome: A prospective, randomized, double-blinded, sham-controlled trial","type":"article-journal","volume":"135"},"uris":["http://www.mendeley.com/documents/?uuid=d1bca6fa-aee5-3c6b-8290-7b8e98dc541f"]},{"id":"ITEM-2","itemData":{"DOI":"10.1212/WNL.0000000000003388","ISSN":"1526632X","PMID":"27856776","abstract":"Objective: To make evidence-based recommendations regarding restless legs syndrome (RLS) management in adults. Methods: Articles were classified per the 2004 American Academy of Neurology evidence rating scheme. Recommendations were tied to evidence strength. Results and recommendations: In moderate to severe primary RLS, clinicians should consider prescribing medication to reduce RLS symptoms. Strong evidence supports pramipexole, rotigotine, cabergoline, and gabapentin enacarbil use (Level A); moderate evidence supports ropinirole, pregabalin, and IV ferric carboxymaltose use (Level B). Clinicians may consider prescribing levodopa (Level C). Few head-to-head comparisons exist to suggest agents preferentially. Cabergoline is rarely used (cardiac valvulopathy risks). Augmentation risks with dopaminergic agents should be considered. When treating periodic limb movements of sleep, clinicians should consider prescribing ropinirole (Level A) or pramipexole, rotigotine, cabergoline, or pregabalin (Level B). For subjective sleep measures, clinicians should consider prescribing cabergoline or gabapentin enacarbil (Level A), or ropinirole, pramipexole, rotigotine, or pregabalin (Level B). For patients failing other treatments for RLS symptoms, clinicians may consider prescribing prolonged-release oxycodone/naloxone where available (Level C). In patients with RLS with ferritin ≤75 g/L, clinicians should consider prescribing ferrous sulfate with vitamin C (Level B). When nonpharmacologic approaches are desired, clinicians should consider prescribing pneumatic compression (Level B) and may consider prescribing near-infrared spectroscopy or transcranial magnetic stimulation (Level C). Clinicians may consider prescribing vibrating pads to improve subjective sleep (Level C). In patients on hemodialysis with secondary RLS, clinicians should consider prescribing vitamin C and E supplementation (Level B) and may consider prescribing ropinirole, levodopa, or exercise (Level C).","author":[{"dropping-particle":"","family":"Winkelman","given":"John W.","non-dropping-particle":"","parse-names":false,"suffix":""},{"dropping-particle":"","family":"Armstrong","given":"Melissa J.","non-dropping-particle":"","parse-names":false,"suffix":""},{"dropping-particle":"","family":"Allen","given":"Richard P.","non-dropping-particle":"","parse-names":false,"suffix":""},{"dropping-particle":"","family":"Chaudhuri","given":"K. Ray","non-dropping-particle":"","parse-names":false,"suffix":""},{"dropping-particle":"","family":"Ondo","given":"William","non-dropping-particle":"","parse-names":false,"suffix":""},{"dropping-particle":"","family":"Trenkwalder","given":"Claudia","non-dropping-particle":"","parse-names":false,"suffix":""},{"dropping-particle":"","family":"Zee","given":"Phyllis C.","non-dropping-particle":"","parse-names":false,"suffix":""},{"dropping-particle":"","family":"Gronseth","given":"Gary S.","non-dropping-particle":"","parse-names":false,"suffix":""},{"dropping-particle":"","family":"Gloss","given":"David","non-dropping-particle":"","parse-names":false,"suffix":""},{"dropping-particle":"","family":"Zesiewicz","given":"Theresa","non-dropping-particle":"","parse-names":false,"suffix":""}],"container-title":"Neurology","id":"ITEM-2","issue":"24","issued":{"date-parts":[["2016","12","13"]]},"page":"2585-2593","publisher":"Lippincott Williams and Wilkins","title":"Practice guideline summary: Treatment of restless legs syndrome in adults","type":"article-journal","volume":"87"},"uris":["http://www.mendeley.com/documents/?uuid=8e5233f1-9c7b-3dba-bf40-0c39dfd8ac60"]},{"id":"ITEM-3","itemData":{"DOI":"10.1002/mds.27260","ISSN":"15318257","PMID":"29756335","abstract":"The objective of the current review was to update the previous evidence-based medicine review of treatments for restless legs syndrome published in 2008. All randomized, controlled trials (level I) with a high quality score published between January 2007 and January 2017 were reviewed. Forty new studies qualified for efficacy review. Pregabalin, gabapentin enacarbil, and oxycodone/naloxone, which did not appear in the previous review, have accrued data to be considered efficacious. Likewise, new data enable the modification of the level of efficacy for rotigotine from likely efficacious to efficacious. Intravenous ferric carboxymaltose and pneumatic compression devices are considered likely efficacious in idiopathic restless legs syndrome. Bupropion and clonidine were reviewed, but the lack of data determined a rating of insufficient evidence for efficacy. The following interventions continue to be considered efficacious as in 2008: levodopa, ropinirole, pramipexole, cabergoline, pergolide, and gabapentin. Bromocriptine, oxycodone, carbamazepine, and valproic acid are considered likely efficacious. Oral iron is nonefficacious in iron-sufficient subjects, but its benefit for patients with low peripheral iron status has not been adequately evaluated. Restless legs syndrome augmentation has been identified as a significant long-term treatment complication for pramipexole more than pregabalin and possibly for all dopaminergic agents more than α2δ ligands. Therefore, special monitoring for augmentation is required for all dopaminergic medications as well as tramadol. Other drugs also require special safety monitoring: cabergoline, pergolide, oxycodone, methadone, tramadol, carbamazepine, and valproic acid. Finally, we also highlighted gaps and needs for future clinical research and studies of restless legs syndrome. © 2018 International Parkinson and Movement Disorder Society.","author":[{"dropping-particle":"","family":"Winkelmann","given":"Juliane","non-dropping-particle":"","parse-names":false,"suffix":""},{"dropping-particle":"","family":"Allen","given":"Richard P.","non-dropping-particle":"","parse-names":false,"suffix":""},{"dropping-particle":"","family":"Högl","given":"Birgit","non-dropping-particle":"","parse-names":false,"suffix":""},{"dropping-particle":"","family":"Inoue","given":"Yuichi","non-dropping-particle":"","parse-names":false,"suffix":""},{"dropping-particle":"","family":"Oertel","given":"Wolfgang","non-dropping-particle":"","parse-names":false,"suffix":""},{"dropping-particle":"V.","family":"Salminen","given":"Aaro","non-dropping-particle":"","parse-names":false,"suffix":""},{"dropping-particle":"","family":"Winkelman","given":"John W.","non-dropping-particle":"","parse-names":false,"suffix":""},{"dropping-particle":"","family":"Trenkwalder","given":"Claudia","non-dropping-particle":"","parse-names":false,"suffix":""},{"dropping-particle":"","family":"Sampaio","given":"Cristina","non-dropping-particle":"","parse-names":false,"suffix":""}],"container-title":"Movement Disorders","id":"ITEM-3","issue":"7","issued":{"date-parts":[["2018","7","1"]]},"page":"1077-1091","publisher":"John Wiley and Sons Inc.","title":"Treatment of restless legs syndrome: Evidence-based review and implications for clinical practice (Revised 2017) §","type":"article","volume":"33"},"uris":["http://www.mendeley.com/documents/?uuid=260548f7-eafb-3a72-a461-8ebbcea6b5ae"]}],"mendeley":{"formattedCitation":"[32,34,35]","manualFormatting":"[26,34,35]","plainTextFormattedCitation":"[32,34,35]","previouslyFormattedCitation":"[32,34,35]"},"properties":{"noteIndex":0},"schema":"https://github.com/citation-style-language/schema/raw/master/csl-citation.json"}</w:instrText>
      </w:r>
      <w:r w:rsidR="00D765D6" w:rsidRPr="002C118B">
        <w:rPr>
          <w:rStyle w:val="af3"/>
          <w:color w:val="000000"/>
          <w:szCs w:val="24"/>
        </w:rPr>
        <w:fldChar w:fldCharType="separate"/>
      </w:r>
      <w:r w:rsidRPr="002C118B">
        <w:rPr>
          <w:bCs/>
          <w:noProof/>
        </w:rPr>
        <w:t>[</w:t>
      </w:r>
      <w:r w:rsidR="00E8506D" w:rsidRPr="0035253E">
        <w:rPr>
          <w:bCs/>
          <w:noProof/>
        </w:rPr>
        <w:t>5</w:t>
      </w:r>
      <w:r w:rsidR="00CD15D4">
        <w:rPr>
          <w:bCs/>
          <w:noProof/>
        </w:rPr>
        <w:t>1</w:t>
      </w:r>
      <w:r w:rsidRPr="002C118B">
        <w:rPr>
          <w:bCs/>
          <w:noProof/>
        </w:rPr>
        <w:t>]</w:t>
      </w:r>
      <w:r w:rsidR="00D765D6" w:rsidRPr="002C118B">
        <w:rPr>
          <w:rStyle w:val="af3"/>
          <w:color w:val="000000"/>
          <w:szCs w:val="24"/>
        </w:rPr>
        <w:fldChar w:fldCharType="end"/>
      </w:r>
    </w:p>
    <w:p w:rsidR="00AC4DB0" w:rsidRPr="004376DD" w:rsidRDefault="00AC4DB0" w:rsidP="00414519">
      <w:pPr>
        <w:pStyle w:val="1"/>
        <w:numPr>
          <w:ilvl w:val="0"/>
          <w:numId w:val="0"/>
        </w:numPr>
        <w:ind w:left="360"/>
        <w:divId w:val="1767193717"/>
        <w:rPr>
          <w:b/>
        </w:rPr>
      </w:pPr>
      <w:r w:rsidRPr="00C81573">
        <w:rPr>
          <w:b/>
        </w:rPr>
        <w:t xml:space="preserve">Рекомендуется </w:t>
      </w:r>
      <w:r w:rsidR="009A1E1C">
        <w:rPr>
          <w:b/>
        </w:rPr>
        <w:t xml:space="preserve">проводить сеансы </w:t>
      </w:r>
      <w:r w:rsidR="006E7C3D">
        <w:rPr>
          <w:b/>
        </w:rPr>
        <w:t>ПК</w:t>
      </w:r>
      <w:r w:rsidR="00240397" w:rsidRPr="00240397">
        <w:rPr>
          <w:b/>
        </w:rPr>
        <w:t xml:space="preserve"> </w:t>
      </w:r>
      <w:r w:rsidR="00060880" w:rsidRPr="00C8069A">
        <w:rPr>
          <w:b/>
          <w:color w:val="000000"/>
          <w:szCs w:val="24"/>
        </w:rPr>
        <w:t>пациент</w:t>
      </w:r>
      <w:r w:rsidR="009A1E1C">
        <w:rPr>
          <w:b/>
          <w:color w:val="000000"/>
          <w:szCs w:val="24"/>
        </w:rPr>
        <w:t>ам</w:t>
      </w:r>
      <w:r w:rsidR="00060880" w:rsidRPr="00C8069A">
        <w:rPr>
          <w:b/>
          <w:color w:val="000000"/>
          <w:szCs w:val="24"/>
        </w:rPr>
        <w:t xml:space="preserve"> с СБН</w:t>
      </w:r>
      <w:r w:rsidR="00240397" w:rsidRPr="00240397">
        <w:rPr>
          <w:b/>
          <w:color w:val="000000"/>
          <w:szCs w:val="24"/>
        </w:rPr>
        <w:t xml:space="preserve"> </w:t>
      </w:r>
      <w:r w:rsidR="00060880">
        <w:rPr>
          <w:b/>
        </w:rPr>
        <w:t>с целью облегчения симптомов</w:t>
      </w:r>
      <w:r w:rsidR="004376DD" w:rsidRPr="004376DD">
        <w:rPr>
          <w:color w:val="000000"/>
          <w:szCs w:val="24"/>
        </w:rPr>
        <w:t>.</w:t>
      </w:r>
    </w:p>
    <w:p w:rsidR="00AC4DB0" w:rsidRPr="006E6B9E" w:rsidRDefault="00AC4DB0" w:rsidP="00414519">
      <w:pPr>
        <w:pStyle w:val="1"/>
        <w:numPr>
          <w:ilvl w:val="0"/>
          <w:numId w:val="0"/>
        </w:numPr>
        <w:ind w:left="360"/>
        <w:divId w:val="1767193717"/>
        <w:rPr>
          <w:b/>
        </w:rPr>
      </w:pPr>
      <w:r w:rsidRPr="006E6B9E">
        <w:rPr>
          <w:b/>
        </w:rPr>
        <w:t>Уровень убедительности рекомендаций</w:t>
      </w:r>
      <w:proofErr w:type="gramStart"/>
      <w:r w:rsidRPr="006E6B9E">
        <w:rPr>
          <w:b/>
        </w:rPr>
        <w:t xml:space="preserve"> </w:t>
      </w:r>
      <w:r w:rsidR="00060880" w:rsidRPr="006E6B9E">
        <w:rPr>
          <w:b/>
        </w:rPr>
        <w:t>В</w:t>
      </w:r>
      <w:proofErr w:type="gramEnd"/>
      <w:r w:rsidRPr="006E6B9E">
        <w:rPr>
          <w:b/>
        </w:rPr>
        <w:t xml:space="preserve"> (уровень достоверности доказательств – </w:t>
      </w:r>
      <w:r w:rsidR="00060880" w:rsidRPr="006E6B9E">
        <w:rPr>
          <w:b/>
        </w:rPr>
        <w:t>2</w:t>
      </w:r>
      <w:r w:rsidRPr="006E6B9E">
        <w:rPr>
          <w:b/>
        </w:rPr>
        <w:t>)</w:t>
      </w:r>
    </w:p>
    <w:p w:rsidR="00C12335" w:rsidRPr="00AC4DB0" w:rsidRDefault="00C12335" w:rsidP="00414519">
      <w:pPr>
        <w:pStyle w:val="1"/>
        <w:numPr>
          <w:ilvl w:val="0"/>
          <w:numId w:val="0"/>
        </w:numPr>
        <w:ind w:left="360"/>
        <w:divId w:val="1767193717"/>
      </w:pPr>
      <w:proofErr w:type="spellStart"/>
      <w:r w:rsidRPr="00EB393D">
        <w:t>Трансвертебральная</w:t>
      </w:r>
      <w:proofErr w:type="spellEnd"/>
      <w:r w:rsidRPr="00EB393D">
        <w:t xml:space="preserve"> </w:t>
      </w:r>
      <w:proofErr w:type="spellStart"/>
      <w:r w:rsidR="00E8506D">
        <w:t>микрополяризационная</w:t>
      </w:r>
      <w:proofErr w:type="spellEnd"/>
      <w:r w:rsidR="00E8506D">
        <w:t xml:space="preserve"> стимуляция</w:t>
      </w:r>
      <w:r w:rsidR="006E7C3D">
        <w:t xml:space="preserve"> (ТВМС)</w:t>
      </w:r>
      <w:r w:rsidRPr="00EB393D">
        <w:t xml:space="preserve">. Метод заключается в стимуляции спинного мозга </w:t>
      </w:r>
      <w:proofErr w:type="spellStart"/>
      <w:r w:rsidRPr="00EB393D">
        <w:t>немодулируемым</w:t>
      </w:r>
      <w:proofErr w:type="spellEnd"/>
      <w:r w:rsidRPr="00EB393D">
        <w:t xml:space="preserve"> постоянным током с целью облегчения неприятных ощущений. </w:t>
      </w:r>
      <w:r w:rsidR="007B4755">
        <w:t>А</w:t>
      </w:r>
      <w:r w:rsidR="007B4755" w:rsidRPr="00EB393D">
        <w:t>нодный стимулятор фиксируется на коже в области 10-го грудного позвонка, катодный – в области правого плеча</w:t>
      </w:r>
      <w:r w:rsidR="007B4755">
        <w:t>.</w:t>
      </w:r>
      <w:r w:rsidR="00240397" w:rsidRPr="00240397">
        <w:t xml:space="preserve"> </w:t>
      </w:r>
      <w:r w:rsidRPr="00EB393D">
        <w:t xml:space="preserve">Интенсивность стимуляции составляет 2,5 мА, длительность –  15 минут 1 раз в день на протяжении 5 </w:t>
      </w:r>
      <w:r w:rsidRPr="00EB393D">
        <w:lastRenderedPageBreak/>
        <w:t>дней.</w:t>
      </w:r>
      <w:r>
        <w:t xml:space="preserve"> Данные о долговременной эффективности и частоте последующих процедур отсутствуют.</w:t>
      </w:r>
      <w:r w:rsidR="006E6B9E" w:rsidRPr="00C81573">
        <w:rPr>
          <w:szCs w:val="24"/>
        </w:rPr>
        <w:t>[</w:t>
      </w:r>
      <w:r w:rsidR="006E6B9E" w:rsidRPr="00E8506D">
        <w:rPr>
          <w:noProof/>
        </w:rPr>
        <w:t>5</w:t>
      </w:r>
      <w:r w:rsidR="00CD15D4">
        <w:rPr>
          <w:noProof/>
        </w:rPr>
        <w:t>2</w:t>
      </w:r>
      <w:r w:rsidR="006E6B9E" w:rsidRPr="00C81573">
        <w:rPr>
          <w:szCs w:val="24"/>
        </w:rPr>
        <w:t>]</w:t>
      </w:r>
    </w:p>
    <w:p w:rsidR="00AC4DB0" w:rsidRPr="006E6B9E" w:rsidRDefault="00AC4DB0" w:rsidP="00414519">
      <w:pPr>
        <w:pStyle w:val="1"/>
        <w:numPr>
          <w:ilvl w:val="0"/>
          <w:numId w:val="0"/>
        </w:numPr>
        <w:ind w:left="360"/>
        <w:divId w:val="1767193717"/>
        <w:rPr>
          <w:b/>
        </w:rPr>
      </w:pPr>
      <w:r w:rsidRPr="00C81573">
        <w:rPr>
          <w:b/>
        </w:rPr>
        <w:t xml:space="preserve">Рекомендуется </w:t>
      </w:r>
      <w:r w:rsidR="009A1E1C">
        <w:rPr>
          <w:b/>
        </w:rPr>
        <w:t xml:space="preserve">проводить сеансы </w:t>
      </w:r>
      <w:r w:rsidR="006E7C3D">
        <w:rPr>
          <w:b/>
        </w:rPr>
        <w:t>ТВМС</w:t>
      </w:r>
      <w:r w:rsidR="00240397" w:rsidRPr="00240397">
        <w:rPr>
          <w:b/>
        </w:rPr>
        <w:t xml:space="preserve"> </w:t>
      </w:r>
      <w:r w:rsidR="00060880" w:rsidRPr="00C8069A">
        <w:rPr>
          <w:b/>
          <w:color w:val="000000"/>
          <w:szCs w:val="24"/>
        </w:rPr>
        <w:t>пациент</w:t>
      </w:r>
      <w:r w:rsidR="009A1E1C">
        <w:rPr>
          <w:b/>
          <w:color w:val="000000"/>
          <w:szCs w:val="24"/>
        </w:rPr>
        <w:t>ам</w:t>
      </w:r>
      <w:r w:rsidR="00060880" w:rsidRPr="00C8069A">
        <w:rPr>
          <w:b/>
          <w:color w:val="000000"/>
          <w:szCs w:val="24"/>
        </w:rPr>
        <w:t xml:space="preserve"> с СБН</w:t>
      </w:r>
      <w:r w:rsidR="00240397" w:rsidRPr="00240397">
        <w:rPr>
          <w:b/>
          <w:color w:val="000000"/>
          <w:szCs w:val="24"/>
        </w:rPr>
        <w:t xml:space="preserve"> </w:t>
      </w:r>
      <w:r w:rsidR="00060880">
        <w:rPr>
          <w:b/>
        </w:rPr>
        <w:t>с целью облегчения симптомов</w:t>
      </w:r>
      <w:r w:rsidR="006E6B9E" w:rsidRPr="006E6B9E">
        <w:rPr>
          <w:szCs w:val="24"/>
        </w:rPr>
        <w:t>.</w:t>
      </w:r>
    </w:p>
    <w:p w:rsidR="00AC4DB0" w:rsidRPr="006E6B9E" w:rsidRDefault="00AC4DB0" w:rsidP="00414519">
      <w:pPr>
        <w:pStyle w:val="1"/>
        <w:numPr>
          <w:ilvl w:val="0"/>
          <w:numId w:val="0"/>
        </w:numPr>
        <w:ind w:left="360"/>
        <w:divId w:val="1767193717"/>
        <w:rPr>
          <w:b/>
        </w:rPr>
      </w:pPr>
      <w:r w:rsidRPr="006E6B9E">
        <w:rPr>
          <w:b/>
        </w:rPr>
        <w:t>Уровень убедительности рекомендаций</w:t>
      </w:r>
      <w:proofErr w:type="gramStart"/>
      <w:r w:rsidRPr="006E6B9E">
        <w:rPr>
          <w:b/>
        </w:rPr>
        <w:t xml:space="preserve"> </w:t>
      </w:r>
      <w:r w:rsidR="00060880" w:rsidRPr="006E6B9E">
        <w:rPr>
          <w:b/>
        </w:rPr>
        <w:t>В</w:t>
      </w:r>
      <w:proofErr w:type="gramEnd"/>
      <w:r w:rsidRPr="006E6B9E">
        <w:rPr>
          <w:b/>
        </w:rPr>
        <w:t xml:space="preserve"> (уровень достоверности доказательств – </w:t>
      </w:r>
      <w:r w:rsidR="00060880" w:rsidRPr="006E6B9E">
        <w:rPr>
          <w:b/>
        </w:rPr>
        <w:t>2</w:t>
      </w:r>
      <w:r w:rsidRPr="006E6B9E">
        <w:rPr>
          <w:b/>
        </w:rPr>
        <w:t>)</w:t>
      </w:r>
    </w:p>
    <w:p w:rsidR="00C12335" w:rsidRPr="00AC4DB0" w:rsidRDefault="00C12335" w:rsidP="00414519">
      <w:pPr>
        <w:pStyle w:val="1"/>
        <w:numPr>
          <w:ilvl w:val="0"/>
          <w:numId w:val="0"/>
        </w:numPr>
        <w:ind w:left="360"/>
        <w:divId w:val="1767193717"/>
      </w:pPr>
      <w:proofErr w:type="spellStart"/>
      <w:r w:rsidRPr="002C118B">
        <w:t>Транскраниальная</w:t>
      </w:r>
      <w:proofErr w:type="spellEnd"/>
      <w:r w:rsidRPr="002C118B">
        <w:t xml:space="preserve"> </w:t>
      </w:r>
      <w:proofErr w:type="gramStart"/>
      <w:r w:rsidRPr="002C118B">
        <w:t>магнитная</w:t>
      </w:r>
      <w:proofErr w:type="gramEnd"/>
      <w:r w:rsidRPr="002C118B">
        <w:t xml:space="preserve"> стимуляции</w:t>
      </w:r>
      <w:r w:rsidR="006E7C3D">
        <w:t xml:space="preserve"> (ТКМС)</w:t>
      </w:r>
      <w:r w:rsidRPr="00364A15">
        <w:t>.</w:t>
      </w:r>
      <w:r w:rsidRPr="002C118B">
        <w:t xml:space="preserve"> Метод заключается в стимуляции моторной </w:t>
      </w:r>
      <w:r w:rsidR="00BC6F0D" w:rsidRPr="002C118B">
        <w:t xml:space="preserve">зоны </w:t>
      </w:r>
      <w:r w:rsidRPr="002C118B">
        <w:t xml:space="preserve">коры головного мозга с целью облегчения неприятных ощущений. Частота стимуляции составляет </w:t>
      </w:r>
      <w:r w:rsidR="00E8506D" w:rsidRPr="00E8506D">
        <w:t>1</w:t>
      </w:r>
      <w:r w:rsidRPr="002C118B">
        <w:t xml:space="preserve">5 Гц, сеансы проводят 1 раз в </w:t>
      </w:r>
      <w:r w:rsidR="0066260F" w:rsidRPr="0066260F">
        <w:t xml:space="preserve">1 </w:t>
      </w:r>
      <w:r w:rsidR="0066260F">
        <w:t>день</w:t>
      </w:r>
      <w:r w:rsidRPr="002C118B">
        <w:t xml:space="preserve"> на протяжении </w:t>
      </w:r>
      <w:r w:rsidR="0066260F">
        <w:t>5 дней, затем делается 2-дневный перерыв, затем еще 4 дня проводится стимуляция, затем делается еще один 2-дневный перерыв, после чего еще раз проводится 4-дневная стимул</w:t>
      </w:r>
      <w:r w:rsidR="005F0FA1">
        <w:t>я</w:t>
      </w:r>
      <w:r w:rsidR="0066260F">
        <w:t>ция</w:t>
      </w:r>
      <w:r w:rsidRPr="002C118B">
        <w:t xml:space="preserve">. Данные о долговременной эффективности и частоте последующих процедур отсутствуют. </w:t>
      </w:r>
      <w:r w:rsidR="00E8506D" w:rsidRPr="00364A15">
        <w:rPr>
          <w:szCs w:val="24"/>
        </w:rPr>
        <w:t>[</w:t>
      </w:r>
      <w:r w:rsidR="00E8506D" w:rsidRPr="00E8506D">
        <w:rPr>
          <w:szCs w:val="24"/>
        </w:rPr>
        <w:t>5</w:t>
      </w:r>
      <w:r w:rsidR="00CD15D4">
        <w:rPr>
          <w:szCs w:val="24"/>
        </w:rPr>
        <w:t>3</w:t>
      </w:r>
      <w:r w:rsidR="00E8506D" w:rsidRPr="00C81573">
        <w:rPr>
          <w:szCs w:val="24"/>
        </w:rPr>
        <w:t>]</w:t>
      </w:r>
    </w:p>
    <w:p w:rsidR="00AC4DB0" w:rsidRPr="00C81573" w:rsidRDefault="008447A3" w:rsidP="00414519">
      <w:pPr>
        <w:pStyle w:val="1"/>
        <w:numPr>
          <w:ilvl w:val="0"/>
          <w:numId w:val="0"/>
        </w:numPr>
        <w:ind w:left="360"/>
        <w:divId w:val="1767193717"/>
        <w:rPr>
          <w:b/>
        </w:rPr>
      </w:pPr>
      <w:r>
        <w:rPr>
          <w:b/>
        </w:rPr>
        <w:t>Рекоменду</w:t>
      </w:r>
      <w:r w:rsidR="009A1E1C">
        <w:rPr>
          <w:b/>
        </w:rPr>
        <w:t>ю</w:t>
      </w:r>
      <w:r>
        <w:rPr>
          <w:b/>
        </w:rPr>
        <w:t>тся</w:t>
      </w:r>
      <w:r w:rsidR="005F0FA1">
        <w:rPr>
          <w:b/>
        </w:rPr>
        <w:t xml:space="preserve"> </w:t>
      </w:r>
      <w:r w:rsidR="009A1E1C">
        <w:rPr>
          <w:b/>
        </w:rPr>
        <w:t xml:space="preserve">сеансы </w:t>
      </w:r>
      <w:r w:rsidR="006E7C3D">
        <w:rPr>
          <w:b/>
        </w:rPr>
        <w:t>ТКМС</w:t>
      </w:r>
      <w:r w:rsidR="005F0FA1">
        <w:rPr>
          <w:b/>
        </w:rPr>
        <w:t xml:space="preserve"> </w:t>
      </w:r>
      <w:r w:rsidR="009A1E1C">
        <w:rPr>
          <w:b/>
          <w:color w:val="000000"/>
          <w:szCs w:val="24"/>
        </w:rPr>
        <w:t xml:space="preserve">пациентам с </w:t>
      </w:r>
      <w:r w:rsidRPr="00C8069A">
        <w:rPr>
          <w:b/>
          <w:color w:val="000000"/>
          <w:szCs w:val="24"/>
        </w:rPr>
        <w:t xml:space="preserve"> СБН</w:t>
      </w:r>
      <w:r w:rsidR="005F0FA1">
        <w:rPr>
          <w:b/>
          <w:color w:val="000000"/>
          <w:szCs w:val="24"/>
        </w:rPr>
        <w:t xml:space="preserve"> </w:t>
      </w:r>
      <w:r>
        <w:rPr>
          <w:b/>
        </w:rPr>
        <w:t>с целью облегчения симптомов</w:t>
      </w:r>
      <w:r w:rsidR="00E8506D" w:rsidRPr="00E8506D">
        <w:rPr>
          <w:b/>
        </w:rPr>
        <w:t>.</w:t>
      </w:r>
    </w:p>
    <w:p w:rsidR="00AC4DB0" w:rsidRPr="006E6B9E" w:rsidRDefault="00AC4DB0" w:rsidP="00414519">
      <w:pPr>
        <w:pStyle w:val="1"/>
        <w:numPr>
          <w:ilvl w:val="0"/>
          <w:numId w:val="0"/>
        </w:numPr>
        <w:ind w:left="360"/>
        <w:divId w:val="1767193717"/>
        <w:rPr>
          <w:b/>
        </w:rPr>
      </w:pPr>
      <w:r w:rsidRPr="006E6B9E">
        <w:rPr>
          <w:b/>
        </w:rPr>
        <w:t xml:space="preserve">Уровень убедительности рекомендаций </w:t>
      </w:r>
      <w:r w:rsidR="008447A3" w:rsidRPr="006E6B9E">
        <w:rPr>
          <w:b/>
          <w:lang w:val="en-US"/>
        </w:rPr>
        <w:t>C</w:t>
      </w:r>
      <w:r w:rsidRPr="006E6B9E">
        <w:rPr>
          <w:b/>
        </w:rPr>
        <w:t xml:space="preserve"> (уровень достоверности доказательств – </w:t>
      </w:r>
      <w:r w:rsidR="008447A3" w:rsidRPr="006E6B9E">
        <w:rPr>
          <w:b/>
        </w:rPr>
        <w:t>4</w:t>
      </w:r>
      <w:r w:rsidRPr="006E6B9E">
        <w:rPr>
          <w:b/>
        </w:rPr>
        <w:t>)</w:t>
      </w:r>
    </w:p>
    <w:p w:rsidR="00C12335" w:rsidRPr="00EB393D" w:rsidRDefault="00C12335" w:rsidP="00414519">
      <w:pPr>
        <w:pStyle w:val="1"/>
        <w:numPr>
          <w:ilvl w:val="0"/>
          <w:numId w:val="0"/>
        </w:numPr>
        <w:ind w:left="360"/>
        <w:divId w:val="1767193717"/>
      </w:pPr>
      <w:r w:rsidRPr="00EB393D">
        <w:rPr>
          <w:color w:val="000000"/>
        </w:rPr>
        <w:t>Физические упражнения</w:t>
      </w:r>
      <w:r w:rsidR="006E7C3D">
        <w:rPr>
          <w:color w:val="000000"/>
        </w:rPr>
        <w:t xml:space="preserve"> (ФУ)</w:t>
      </w:r>
      <w:r w:rsidRPr="00EB393D">
        <w:rPr>
          <w:color w:val="000000"/>
        </w:rPr>
        <w:t>.</w:t>
      </w:r>
      <w:r w:rsidR="005F0FA1">
        <w:rPr>
          <w:color w:val="000000"/>
        </w:rPr>
        <w:t xml:space="preserve"> </w:t>
      </w:r>
      <w:r>
        <w:t>Показана</w:t>
      </w:r>
      <w:r w:rsidRPr="00EB393D">
        <w:t xml:space="preserve"> эффективность комплекса упражнений, включающего 2 блока. Первый включает в себя пронацию и супинацию стоп, вставание на мыски, приседание, наклон туловища вперед, наклоны туловища назад с поворотами в стороны, приседание с опорой на стену. </w:t>
      </w:r>
      <w:r>
        <w:t>Он</w:t>
      </w:r>
      <w:r w:rsidRPr="00EB393D">
        <w:t xml:space="preserve"> выполняется в течение 30 минут минимум 1 раз в неделю. Второй блок </w:t>
      </w:r>
      <w:r>
        <w:t xml:space="preserve">упражнений </w:t>
      </w:r>
      <w:r w:rsidRPr="00EB393D">
        <w:t xml:space="preserve">проводится </w:t>
      </w:r>
      <w:r>
        <w:t xml:space="preserve">в положении </w:t>
      </w:r>
      <w:r w:rsidRPr="00EB393D">
        <w:t xml:space="preserve">лежа на гимнастическом коврике. Пациент соединяет стопы подошвенными поверхностями, колени разводит в стороны, поднимает таз и удерживает такое положение до момента появления дрожания, затем начинает сводить колени друг к другу и старается сохранить такое положение еще 2 минуты. </w:t>
      </w:r>
      <w:r>
        <w:t>Этот</w:t>
      </w:r>
      <w:r w:rsidRPr="00EB393D">
        <w:t xml:space="preserve"> блок выполняется в течение 15 минут минимум 2 раза в неделю. Минимальное количество занятий, включающих упражнения из первого и второго блока, </w:t>
      </w:r>
      <w:r>
        <w:t>составляет</w:t>
      </w:r>
      <w:r w:rsidRPr="00EB393D">
        <w:t xml:space="preserve"> 3 в неделю</w:t>
      </w:r>
      <w:r>
        <w:t xml:space="preserve"> при</w:t>
      </w:r>
      <w:r w:rsidR="005F0FA1">
        <w:t xml:space="preserve"> </w:t>
      </w:r>
      <w:r>
        <w:t>р</w:t>
      </w:r>
      <w:r w:rsidRPr="00EB393D">
        <w:t>екомендованн</w:t>
      </w:r>
      <w:r>
        <w:t>ой</w:t>
      </w:r>
      <w:r w:rsidRPr="00EB393D">
        <w:t xml:space="preserve"> продолжительност</w:t>
      </w:r>
      <w:r>
        <w:t>и</w:t>
      </w:r>
      <w:r w:rsidRPr="00EB393D">
        <w:t xml:space="preserve"> лечения 1,5 месяца.</w:t>
      </w:r>
      <w:r w:rsidR="005F0FA1">
        <w:t xml:space="preserve"> </w:t>
      </w:r>
      <w:proofErr w:type="gramStart"/>
      <w:r w:rsidRPr="002C118B">
        <w:rPr>
          <w:color w:val="000000"/>
        </w:rPr>
        <w:t xml:space="preserve">Данные о </w:t>
      </w:r>
      <w:r>
        <w:rPr>
          <w:color w:val="000000"/>
        </w:rPr>
        <w:t xml:space="preserve">наилучшем времени проведения занятий, </w:t>
      </w:r>
      <w:r w:rsidRPr="002C118B">
        <w:rPr>
          <w:color w:val="000000"/>
        </w:rPr>
        <w:t xml:space="preserve">долговременной эффективности и частоте последующих </w:t>
      </w:r>
      <w:r>
        <w:rPr>
          <w:color w:val="000000"/>
        </w:rPr>
        <w:t xml:space="preserve">курсов </w:t>
      </w:r>
      <w:r w:rsidRPr="002C118B">
        <w:rPr>
          <w:color w:val="000000"/>
        </w:rPr>
        <w:t>отсутствуют.</w:t>
      </w:r>
      <w:proofErr w:type="gramEnd"/>
      <w:r w:rsidR="003B6F1C">
        <w:rPr>
          <w:color w:val="000000"/>
        </w:rPr>
        <w:t xml:space="preserve"> </w:t>
      </w:r>
      <w:r w:rsidR="00D765D6" w:rsidRPr="00EB393D">
        <w:fldChar w:fldCharType="begin" w:fldLock="1"/>
      </w:r>
      <w:r w:rsidR="00833A7B" w:rsidRPr="00EB393D">
        <w:instrText>ADDIN CSL_CITATION {"citationItems":[{"id":"ITEM-1","itemData":{"DOI":"10.3122/jabfm.19.5.487","ISSN":"15587118","PMID":"16951298","abstract":"Background and Objectives: Restless legs syndrome (RLS) is a common, underdiagnosed neurological movement disorder of undetermined etiology. The primary treatments for restless legs syndrome are pharmacological. To date, no randomized controlled trials have examined the effectiveness of an exercise program on the symptoms of RLS. Methods: Study participants (N = 41) were randomized to either exercise or control groups. 28 participants (average age 53.7; 39% males) were available and willing to begin the 12-week trial. The exercise group was prescribed a conditioning program of aerobic and lower-body resistance training 3 days per week. Restless legs symptoms were assessed by the International RLS Study Group (IRLSSG) severity scale and an ordinal scale of RLS severity at the beginning of the trial, and at 3, 6, 9, and 12 weeks. Results: Twenty-three participants completed the trial. At the end of the 12 weeks, the exercise group (N = 11) had a significant improvement in symptoms compared with the control group (N = 12) (P = .001 for the IRLSSG severity scale and P &lt; .001 for the ordinal scale). Conclusions: The prescribed exercise program was effective in improving the symptoms of RLS.","author":[{"dropping-particle":"","family":"Aukerman","given":"Melissa Mc Manama","non-dropping-particle":"","parse-names":false,"suffix":""},{"dropping-particle":"","family":"Aukerman","given":"Douglas","non-dropping-particle":"","parse-names":false,"suffix":""},{"dropping-particle":"","family":"Bayard","given":"Max","non-dropping-particle":"","parse-names":false,"suffix":""},{"dropping-particle":"","family":"Tudiver","given":"Fred","non-dropping-particle":"","parse-names":false,"suffix":""},{"dropping-particle":"","family":"Thorp","given":"Lydia","non-dropping-particle":"","parse-names":false,"suffix":""},{"dropping-particle":"","family":"Bailey","given":"Beth","non-dropping-particle":"","parse-names":false,"suffix":""}],"container-title":"Journal of the American Board of Family Medicine","id":"ITEM-1","issue":"5","issued":{"date-parts":[["2006"]]},"page":"487-493","title":"Exercise and restless legs syndrome: A randomized controlled trial","type":"article-journal","volume":"19"},"uris":["http://www.mendeley.com/documents/?uuid=64525a28-06ef-4436-a014-96e79c4a25f7"]},{"id":"ITEM-2","itemData":{"DOI":"10.3122/jabfm.2018.05.180065","ISSN":"15587118","PMID":"30201675","abstract":"Background: Restless legs syndrome (RLS) is a sensorimotor disorder that can have a considerable negative impact on quality of life and sleep. Management is primarily pharmacological; nonpharmacological options are limited. The objective of the present study was to determine the effect of tension and trauma release exercises on RLS severity compared with discussion group controls. Methods: Participants satisfied RLS diagnostic criteria, did not have acute mental health conditions, and reported being physically able to complete exercises. Eighteen participants (stratified by age and RLS severity) were randomly allocated with concealment to once-weekly sessions of trauma release exercises (n 9), exercises to stretch and fatigue lower limb muscles and invoke therapeutic tremors, or control discussion groups (n 9) for 6 weeks. Outcomes assessed at baseline and each week were International Restless Legs Syndrome Rating Scale scores, global RLS severity ratings (visual analog scale, 0 to 10), global stress ratings (visual analog scale, 0 to 10), Pittsburgh Insomnia Rating Scale scores and Major Depression Inventory scores. Results: There were no significant between-group differences at baseline except for more severe global RLS scores for controls (P .003). There were no significant between-group differences at week 6 on any outcome. Significant improvements across time were seen for both groups on all outcomes. Conclusions: In this exploratory study, tension and trauma release exercises and attending discussion groups were associated with similar outcomes. Participants in both groups improved similarly across time. Future research might establish score stability across a prolonged baseline before commencing intervention.","author":[{"dropping-particle":"","family":"Harrison","given":"Eloise G.","non-dropping-particle":"","parse-names":false,"suffix":""},{"dropping-particle":"","family":"Keating","given":"Jennifer L.","non-dropping-particle":"","parse-names":false,"suffix":""},{"dropping-particle":"","family":"Morgan","given":"Prue","non-dropping-particle":"","parse-names":false,"suffix":""}],"container-title":"Journal of the American Board of Family Medicine","id":"ITEM-2","issue":"5","issued":{"date-parts":[["2018"]]},"page":"783-794","title":"Novel exercises for Restless Legs syndrome: A randomized, controlled trial","type":"article-journal","volume":"31"},"uris":["http://www.mendeley.com/documents/?uuid=4256ac21-8002-4457-8cf4-1bbc57c7417f"]}],"mendeley":{"formattedCitation":"[38,39]","plainTextFormattedCitation":"[38,39]","previouslyFormattedCitation":"[38,39]"},"properties":{"noteIndex":0},"schema":"https://github.com/citation-style-language/schema/raw/master/csl-citation.json"}</w:instrText>
      </w:r>
      <w:r w:rsidR="00D765D6" w:rsidRPr="00EB393D">
        <w:fldChar w:fldCharType="separate"/>
      </w:r>
      <w:r w:rsidR="00833A7B" w:rsidRPr="00EB393D">
        <w:rPr>
          <w:noProof/>
        </w:rPr>
        <w:t>[</w:t>
      </w:r>
      <w:r w:rsidR="00833A7B">
        <w:rPr>
          <w:noProof/>
        </w:rPr>
        <w:t>54</w:t>
      </w:r>
      <w:r w:rsidR="00833A7B" w:rsidRPr="00EB393D">
        <w:rPr>
          <w:noProof/>
        </w:rPr>
        <w:t>,</w:t>
      </w:r>
      <w:r w:rsidR="00833A7B">
        <w:rPr>
          <w:noProof/>
        </w:rPr>
        <w:t>55</w:t>
      </w:r>
      <w:r w:rsidR="00833A7B" w:rsidRPr="00EB393D">
        <w:rPr>
          <w:noProof/>
        </w:rPr>
        <w:t>]</w:t>
      </w:r>
      <w:r w:rsidR="00D765D6" w:rsidRPr="00EB393D">
        <w:fldChar w:fldCharType="end"/>
      </w:r>
    </w:p>
    <w:p w:rsidR="006425FF" w:rsidRPr="00C81573" w:rsidRDefault="0079659A" w:rsidP="00414519">
      <w:pPr>
        <w:pStyle w:val="1"/>
        <w:numPr>
          <w:ilvl w:val="0"/>
          <w:numId w:val="0"/>
        </w:numPr>
        <w:ind w:left="360"/>
        <w:divId w:val="1767193717"/>
        <w:rPr>
          <w:b/>
        </w:rPr>
      </w:pPr>
      <w:r>
        <w:rPr>
          <w:b/>
        </w:rPr>
        <w:lastRenderedPageBreak/>
        <w:t>П</w:t>
      </w:r>
      <w:r w:rsidR="00364A15">
        <w:rPr>
          <w:b/>
        </w:rPr>
        <w:t>а</w:t>
      </w:r>
      <w:r>
        <w:rPr>
          <w:b/>
        </w:rPr>
        <w:t>циентам с СБН р</w:t>
      </w:r>
      <w:r w:rsidR="006425FF" w:rsidRPr="00C81573">
        <w:rPr>
          <w:b/>
        </w:rPr>
        <w:t>екоменду</w:t>
      </w:r>
      <w:r>
        <w:rPr>
          <w:b/>
        </w:rPr>
        <w:t>е</w:t>
      </w:r>
      <w:r w:rsidR="006425FF" w:rsidRPr="00C81573">
        <w:rPr>
          <w:b/>
        </w:rPr>
        <w:t xml:space="preserve">тся </w:t>
      </w:r>
      <w:r>
        <w:rPr>
          <w:b/>
        </w:rPr>
        <w:t xml:space="preserve">проводить комплекс </w:t>
      </w:r>
      <w:r w:rsidR="006E7C3D">
        <w:rPr>
          <w:b/>
        </w:rPr>
        <w:t>ФУ</w:t>
      </w:r>
      <w:r w:rsidR="005F0FA1">
        <w:rPr>
          <w:b/>
        </w:rPr>
        <w:t xml:space="preserve"> </w:t>
      </w:r>
      <w:r w:rsidR="008447A3">
        <w:rPr>
          <w:b/>
        </w:rPr>
        <w:t>с целью облегчения симптомов</w:t>
      </w:r>
      <w:r w:rsidR="0035253E">
        <w:rPr>
          <w:b/>
        </w:rPr>
        <w:t>.</w:t>
      </w:r>
    </w:p>
    <w:p w:rsidR="006425FF" w:rsidRPr="00C81573" w:rsidRDefault="006425FF" w:rsidP="00414519">
      <w:pPr>
        <w:pStyle w:val="aff1"/>
        <w:ind w:left="360"/>
        <w:divId w:val="1767193717"/>
      </w:pPr>
      <w:r w:rsidRPr="00C81573">
        <w:t>Уровень убедительности рекомендаций</w:t>
      </w:r>
      <w:proofErr w:type="gramStart"/>
      <w:r w:rsidRPr="00C81573">
        <w:t xml:space="preserve"> </w:t>
      </w:r>
      <w:r w:rsidR="008447A3">
        <w:t>С</w:t>
      </w:r>
      <w:proofErr w:type="gramEnd"/>
      <w:r w:rsidRPr="00C81573">
        <w:t xml:space="preserve"> (уровень достоверности доказательств – </w:t>
      </w:r>
      <w:r w:rsidR="008447A3">
        <w:t>4</w:t>
      </w:r>
      <w:r w:rsidRPr="00C81573">
        <w:t>)</w:t>
      </w:r>
    </w:p>
    <w:p w:rsidR="000414F6" w:rsidRPr="00C81573" w:rsidRDefault="00CB71DA" w:rsidP="00B104EF">
      <w:pPr>
        <w:pStyle w:val="CustomContentNormal"/>
      </w:pPr>
      <w:bookmarkStart w:id="48" w:name="__RefHeading___doc_4"/>
      <w:bookmarkStart w:id="49" w:name="_Toc11747746"/>
      <w:bookmarkStart w:id="50" w:name="_Toc25184496"/>
      <w:r w:rsidRPr="00364A15">
        <w:t xml:space="preserve">4. </w:t>
      </w:r>
      <w:bookmarkEnd w:id="48"/>
      <w:bookmarkEnd w:id="49"/>
      <w:bookmarkEnd w:id="50"/>
      <w:r w:rsidR="00F0321D" w:rsidRPr="00364A15">
        <w:t>Медицинская реабилитация и санаторно-курортное лечение, медицинские показания и противопоказания к применению методов медицинской реабилитации, в том числе основанных на использовании природных лечебных факторов</w:t>
      </w:r>
    </w:p>
    <w:p w:rsidR="006425FF" w:rsidRPr="00364A15" w:rsidRDefault="0079659A" w:rsidP="006425FF">
      <w:pPr>
        <w:pStyle w:val="1"/>
        <w:rPr>
          <w:b/>
        </w:rPr>
      </w:pPr>
      <w:bookmarkStart w:id="51" w:name="__RefHeading___doc_5"/>
      <w:r w:rsidRPr="00364A15">
        <w:t>Не рекомендуется в связи с отсутствием данных</w:t>
      </w:r>
      <w:r w:rsidR="00364A15" w:rsidRPr="00364A15">
        <w:t>.</w:t>
      </w:r>
    </w:p>
    <w:p w:rsidR="00A43CE5" w:rsidRPr="00C81573" w:rsidRDefault="00094ED6" w:rsidP="00A43CE5">
      <w:pPr>
        <w:pStyle w:val="CustomContentNormal"/>
      </w:pPr>
      <w:bookmarkStart w:id="52" w:name="_Toc11747747"/>
      <w:bookmarkStart w:id="53" w:name="_Toc25184497"/>
      <w:r w:rsidRPr="00C81573">
        <w:t xml:space="preserve">5. </w:t>
      </w:r>
      <w:r w:rsidR="00CB71DA" w:rsidRPr="00C81573">
        <w:t>Профилактика</w:t>
      </w:r>
      <w:bookmarkEnd w:id="51"/>
      <w:r w:rsidR="00B104EF" w:rsidRPr="00C81573">
        <w:t xml:space="preserve"> и диспансерное наблюдение</w:t>
      </w:r>
      <w:r w:rsidR="00A43CE5" w:rsidRPr="00C81573">
        <w:t>,</w:t>
      </w:r>
      <w:r w:rsidR="005F0FA1">
        <w:t xml:space="preserve"> </w:t>
      </w:r>
      <w:r w:rsidR="00A43CE5" w:rsidRPr="00C81573">
        <w:t>медицинские показания и противопоказания к применению методов профилактики</w:t>
      </w:r>
      <w:bookmarkEnd w:id="52"/>
      <w:bookmarkEnd w:id="53"/>
    </w:p>
    <w:p w:rsidR="00364A15" w:rsidRPr="00364A15" w:rsidRDefault="00364A15" w:rsidP="00364A15">
      <w:pPr>
        <w:pStyle w:val="1"/>
        <w:rPr>
          <w:b/>
        </w:rPr>
      </w:pPr>
      <w:bookmarkStart w:id="54" w:name="_Toc11747748"/>
      <w:bookmarkStart w:id="55" w:name="_Toc25184498"/>
      <w:bookmarkStart w:id="56" w:name="__RefHeading___doc_6"/>
      <w:r w:rsidRPr="00364A15">
        <w:t>Не рекомендуется в связи с отсутствием данных.</w:t>
      </w:r>
    </w:p>
    <w:p w:rsidR="009B4039" w:rsidRPr="00FA79BF" w:rsidRDefault="00C4630C" w:rsidP="00FA79BF">
      <w:pPr>
        <w:pStyle w:val="afff1"/>
        <w:rPr>
          <w:b/>
        </w:rPr>
      </w:pPr>
      <w:r w:rsidRPr="00FA79BF">
        <w:rPr>
          <w:b/>
        </w:rPr>
        <w:t xml:space="preserve">6. </w:t>
      </w:r>
      <w:r w:rsidR="009B4039" w:rsidRPr="00FA79BF">
        <w:rPr>
          <w:b/>
        </w:rPr>
        <w:t xml:space="preserve">Организация </w:t>
      </w:r>
      <w:r w:rsidR="00C81573" w:rsidRPr="00FA79BF">
        <w:rPr>
          <w:b/>
        </w:rPr>
        <w:t xml:space="preserve">оказания </w:t>
      </w:r>
      <w:r w:rsidR="009B4039" w:rsidRPr="00FA79BF">
        <w:rPr>
          <w:b/>
        </w:rPr>
        <w:t>медицинской помощи</w:t>
      </w:r>
      <w:bookmarkEnd w:id="54"/>
      <w:bookmarkEnd w:id="55"/>
    </w:p>
    <w:p w:rsidR="00221384" w:rsidRPr="00C81573" w:rsidRDefault="00A86E5F" w:rsidP="00FA79BF">
      <w:pPr>
        <w:pStyle w:val="aff7"/>
        <w:numPr>
          <w:ilvl w:val="0"/>
          <w:numId w:val="29"/>
        </w:numPr>
        <w:jc w:val="left"/>
      </w:pPr>
      <w:r w:rsidRPr="00C81573">
        <w:t>Показания для госпитализации в медицинскую организацию</w:t>
      </w:r>
      <w:r w:rsidR="00221384" w:rsidRPr="00C81573">
        <w:t>:</w:t>
      </w:r>
    </w:p>
    <w:p w:rsidR="009B4039" w:rsidRDefault="0079659A" w:rsidP="00FA79BF">
      <w:pPr>
        <w:pStyle w:val="16"/>
        <w:numPr>
          <w:ilvl w:val="0"/>
          <w:numId w:val="29"/>
        </w:numPr>
        <w:jc w:val="left"/>
      </w:pPr>
      <w:r>
        <w:t>Нет показаний</w:t>
      </w:r>
    </w:p>
    <w:p w:rsidR="00414519" w:rsidRPr="00C81573" w:rsidRDefault="00414519" w:rsidP="00414519">
      <w:pPr>
        <w:pStyle w:val="16"/>
        <w:jc w:val="left"/>
      </w:pPr>
    </w:p>
    <w:p w:rsidR="009B4039" w:rsidRPr="00C81573" w:rsidRDefault="009B4039" w:rsidP="00FA79BF">
      <w:pPr>
        <w:pStyle w:val="aff7"/>
        <w:numPr>
          <w:ilvl w:val="0"/>
          <w:numId w:val="29"/>
        </w:numPr>
        <w:jc w:val="left"/>
      </w:pPr>
      <w:r w:rsidRPr="00C81573">
        <w:t>Показания к выписке пациента из</w:t>
      </w:r>
      <w:r w:rsidR="005F0FA1">
        <w:t xml:space="preserve"> </w:t>
      </w:r>
      <w:r w:rsidR="00221384" w:rsidRPr="00C81573">
        <w:rPr>
          <w:color w:val="000000"/>
          <w:lang w:eastAsia="ru-RU" w:bidi="ru-RU"/>
        </w:rPr>
        <w:t>медицинск</w:t>
      </w:r>
      <w:r w:rsidR="00221384" w:rsidRPr="00C81573">
        <w:rPr>
          <w:color w:val="000000"/>
          <w:lang w:bidi="ru-RU"/>
        </w:rPr>
        <w:t>ой</w:t>
      </w:r>
      <w:r w:rsidR="005F0FA1">
        <w:rPr>
          <w:color w:val="000000"/>
          <w:lang w:bidi="ru-RU"/>
        </w:rPr>
        <w:t xml:space="preserve"> </w:t>
      </w:r>
      <w:r w:rsidR="00334F6C" w:rsidRPr="00C81573">
        <w:rPr>
          <w:color w:val="000000"/>
          <w:lang w:eastAsia="ru-RU" w:bidi="ru-RU"/>
        </w:rPr>
        <w:t>организаци</w:t>
      </w:r>
      <w:r w:rsidR="00334F6C" w:rsidRPr="00C81573">
        <w:rPr>
          <w:color w:val="000000"/>
          <w:lang w:bidi="ru-RU"/>
        </w:rPr>
        <w:t>и</w:t>
      </w:r>
      <w:r w:rsidR="00414519">
        <w:rPr>
          <w:color w:val="000000"/>
          <w:lang w:bidi="ru-RU"/>
        </w:rPr>
        <w:t>:</w:t>
      </w:r>
    </w:p>
    <w:p w:rsidR="009B4039" w:rsidRPr="00C81573" w:rsidRDefault="0079659A" w:rsidP="00FA79BF">
      <w:pPr>
        <w:pStyle w:val="16"/>
        <w:numPr>
          <w:ilvl w:val="0"/>
          <w:numId w:val="29"/>
        </w:numPr>
        <w:jc w:val="left"/>
      </w:pPr>
      <w:r>
        <w:t>Нет показаний</w:t>
      </w:r>
    </w:p>
    <w:p w:rsidR="00CB562F" w:rsidRPr="00C81573" w:rsidRDefault="00C4630C" w:rsidP="00C4630C">
      <w:pPr>
        <w:pStyle w:val="afff1"/>
      </w:pPr>
      <w:bookmarkStart w:id="57" w:name="_Toc11747749"/>
      <w:bookmarkStart w:id="58" w:name="_Toc25184499"/>
      <w:r w:rsidRPr="00FA79BF">
        <w:rPr>
          <w:b/>
        </w:rPr>
        <w:t xml:space="preserve">7. </w:t>
      </w:r>
      <w:r w:rsidR="00CB71DA" w:rsidRPr="00FA79BF">
        <w:rPr>
          <w:b/>
        </w:rPr>
        <w:t>Дополнительная инфор</w:t>
      </w:r>
      <w:r w:rsidR="009B4039" w:rsidRPr="00FA79BF">
        <w:rPr>
          <w:b/>
        </w:rPr>
        <w:t>мация (</w:t>
      </w:r>
      <w:r w:rsidR="00A43CE5" w:rsidRPr="00FA79BF">
        <w:rPr>
          <w:b/>
        </w:rPr>
        <w:t>в том числе факторы, влияющие на</w:t>
      </w:r>
      <w:r w:rsidR="00CB71DA" w:rsidRPr="00FA79BF">
        <w:rPr>
          <w:b/>
        </w:rPr>
        <w:t xml:space="preserve"> исход заболевания</w:t>
      </w:r>
      <w:bookmarkEnd w:id="56"/>
      <w:r w:rsidR="005F0FA1">
        <w:rPr>
          <w:b/>
        </w:rPr>
        <w:t xml:space="preserve"> </w:t>
      </w:r>
      <w:r w:rsidR="00A43CE5" w:rsidRPr="00FA79BF">
        <w:rPr>
          <w:b/>
        </w:rPr>
        <w:t>или состояния)</w:t>
      </w:r>
      <w:bookmarkEnd w:id="57"/>
      <w:bookmarkEnd w:id="58"/>
    </w:p>
    <w:p w:rsidR="00364A15" w:rsidRPr="00B71095" w:rsidRDefault="00364A15" w:rsidP="00364A15">
      <w:pPr>
        <w:autoSpaceDE w:val="0"/>
        <w:autoSpaceDN w:val="0"/>
        <w:adjustRightInd w:val="0"/>
        <w:rPr>
          <w:color w:val="000000" w:themeColor="text1"/>
          <w:szCs w:val="24"/>
        </w:rPr>
      </w:pPr>
      <w:bookmarkStart w:id="59" w:name="__RefHeading___doc_criteria"/>
      <w:bookmarkStart w:id="60" w:name="_Toc11747750"/>
      <w:bookmarkStart w:id="61" w:name="_Toc25184500"/>
      <w:r w:rsidRPr="00A00C9F">
        <w:rPr>
          <w:color w:val="000000" w:themeColor="text1"/>
          <w:szCs w:val="24"/>
        </w:rPr>
        <w:t>Одним</w:t>
      </w:r>
      <w:r w:rsidR="005F0FA1">
        <w:rPr>
          <w:color w:val="000000" w:themeColor="text1"/>
          <w:szCs w:val="24"/>
        </w:rPr>
        <w:t xml:space="preserve"> </w:t>
      </w:r>
      <w:r w:rsidRPr="00A00C9F">
        <w:rPr>
          <w:color w:val="000000" w:themeColor="text1"/>
          <w:szCs w:val="24"/>
        </w:rPr>
        <w:t>из</w:t>
      </w:r>
      <w:r>
        <w:rPr>
          <w:color w:val="000000" w:themeColor="text1"/>
          <w:szCs w:val="24"/>
        </w:rPr>
        <w:t xml:space="preserve"> сложных </w:t>
      </w:r>
      <w:r w:rsidRPr="00A00C9F">
        <w:rPr>
          <w:color w:val="000000" w:themeColor="text1"/>
          <w:szCs w:val="24"/>
        </w:rPr>
        <w:t>вопросов</w:t>
      </w:r>
      <w:r>
        <w:rPr>
          <w:color w:val="000000" w:themeColor="text1"/>
          <w:szCs w:val="24"/>
        </w:rPr>
        <w:t>, встающих перед клиницистом при лечении СБН, является</w:t>
      </w:r>
      <w:r w:rsidR="005F0FA1">
        <w:rPr>
          <w:color w:val="000000" w:themeColor="text1"/>
          <w:szCs w:val="24"/>
        </w:rPr>
        <w:t xml:space="preserve"> </w:t>
      </w:r>
      <w:r>
        <w:rPr>
          <w:color w:val="000000" w:themeColor="text1"/>
          <w:szCs w:val="24"/>
        </w:rPr>
        <w:t xml:space="preserve">феномен </w:t>
      </w:r>
      <w:r w:rsidRPr="00A00C9F">
        <w:rPr>
          <w:color w:val="000000" w:themeColor="text1"/>
          <w:szCs w:val="24"/>
        </w:rPr>
        <w:t>аугментации</w:t>
      </w:r>
      <w:r>
        <w:rPr>
          <w:color w:val="000000" w:themeColor="text1"/>
          <w:szCs w:val="24"/>
        </w:rPr>
        <w:t xml:space="preserve"> или усиления симптомов на фоне фармакотерапии</w:t>
      </w:r>
      <w:r w:rsidRPr="00B71095">
        <w:rPr>
          <w:color w:val="000000" w:themeColor="text1"/>
          <w:szCs w:val="24"/>
        </w:rPr>
        <w:t xml:space="preserve">. </w:t>
      </w:r>
      <w:r>
        <w:rPr>
          <w:color w:val="000000" w:themeColor="text1"/>
          <w:szCs w:val="24"/>
        </w:rPr>
        <w:t>Определены критерии этого состояния</w:t>
      </w:r>
      <w:r w:rsidRPr="00B71095">
        <w:rPr>
          <w:color w:val="000000" w:themeColor="text1"/>
          <w:szCs w:val="24"/>
        </w:rPr>
        <w:t>:</w:t>
      </w:r>
    </w:p>
    <w:p w:rsidR="00364A15" w:rsidRPr="00B71095" w:rsidRDefault="00364A15" w:rsidP="00BC6F0D">
      <w:pPr>
        <w:autoSpaceDE w:val="0"/>
        <w:autoSpaceDN w:val="0"/>
        <w:adjustRightInd w:val="0"/>
        <w:ind w:firstLine="0"/>
        <w:rPr>
          <w:color w:val="000000" w:themeColor="text1"/>
          <w:szCs w:val="24"/>
        </w:rPr>
      </w:pPr>
      <w:r>
        <w:rPr>
          <w:color w:val="000000" w:themeColor="text1"/>
          <w:szCs w:val="24"/>
        </w:rPr>
        <w:t>1.С</w:t>
      </w:r>
      <w:r w:rsidRPr="00A00C9F">
        <w:rPr>
          <w:color w:val="000000" w:themeColor="text1"/>
          <w:szCs w:val="24"/>
        </w:rPr>
        <w:t>имптомыСБНвозникаюткакминимумна</w:t>
      </w:r>
      <w:r w:rsidRPr="00B71095">
        <w:rPr>
          <w:color w:val="000000" w:themeColor="text1"/>
          <w:szCs w:val="24"/>
        </w:rPr>
        <w:t xml:space="preserve"> 2 </w:t>
      </w:r>
      <w:r w:rsidRPr="00A00C9F">
        <w:rPr>
          <w:color w:val="000000" w:themeColor="text1"/>
          <w:szCs w:val="24"/>
        </w:rPr>
        <w:t>часа</w:t>
      </w:r>
      <w:r w:rsidR="005F0FA1">
        <w:rPr>
          <w:color w:val="000000" w:themeColor="text1"/>
          <w:szCs w:val="24"/>
        </w:rPr>
        <w:t xml:space="preserve"> </w:t>
      </w:r>
      <w:r w:rsidRPr="00A00C9F">
        <w:rPr>
          <w:color w:val="000000" w:themeColor="text1"/>
          <w:szCs w:val="24"/>
        </w:rPr>
        <w:t>раньше</w:t>
      </w:r>
      <w:r w:rsidR="005F0FA1">
        <w:rPr>
          <w:color w:val="000000" w:themeColor="text1"/>
          <w:szCs w:val="24"/>
        </w:rPr>
        <w:t xml:space="preserve"> </w:t>
      </w:r>
      <w:r w:rsidRPr="00A00C9F">
        <w:rPr>
          <w:color w:val="000000" w:themeColor="text1"/>
          <w:szCs w:val="24"/>
        </w:rPr>
        <w:t>по</w:t>
      </w:r>
      <w:r w:rsidR="005F0FA1">
        <w:rPr>
          <w:color w:val="000000" w:themeColor="text1"/>
          <w:szCs w:val="24"/>
        </w:rPr>
        <w:t xml:space="preserve"> </w:t>
      </w:r>
      <w:r w:rsidRPr="00A00C9F">
        <w:rPr>
          <w:color w:val="000000" w:themeColor="text1"/>
          <w:szCs w:val="24"/>
        </w:rPr>
        <w:t>сравнению</w:t>
      </w:r>
      <w:r w:rsidR="005F0FA1">
        <w:rPr>
          <w:color w:val="000000" w:themeColor="text1"/>
          <w:szCs w:val="24"/>
        </w:rPr>
        <w:t xml:space="preserve"> </w:t>
      </w:r>
      <w:r w:rsidRPr="00A00C9F">
        <w:rPr>
          <w:color w:val="000000" w:themeColor="text1"/>
          <w:szCs w:val="24"/>
        </w:rPr>
        <w:t>с</w:t>
      </w:r>
      <w:r>
        <w:rPr>
          <w:color w:val="000000" w:themeColor="text1"/>
          <w:szCs w:val="24"/>
        </w:rPr>
        <w:t xml:space="preserve"> началом курса </w:t>
      </w:r>
      <w:r w:rsidRPr="00A00C9F">
        <w:rPr>
          <w:color w:val="000000" w:themeColor="text1"/>
          <w:szCs w:val="24"/>
        </w:rPr>
        <w:t>лечения</w:t>
      </w:r>
      <w:r w:rsidRPr="00B71095">
        <w:rPr>
          <w:color w:val="000000" w:themeColor="text1"/>
          <w:szCs w:val="24"/>
        </w:rPr>
        <w:t>.</w:t>
      </w:r>
    </w:p>
    <w:p w:rsidR="00364A15" w:rsidRDefault="00364A15" w:rsidP="00BC6F0D">
      <w:pPr>
        <w:autoSpaceDE w:val="0"/>
        <w:autoSpaceDN w:val="0"/>
        <w:adjustRightInd w:val="0"/>
        <w:ind w:firstLine="0"/>
        <w:rPr>
          <w:color w:val="000000" w:themeColor="text1"/>
          <w:szCs w:val="24"/>
        </w:rPr>
      </w:pPr>
      <w:r w:rsidRPr="00B71095">
        <w:rPr>
          <w:color w:val="000000" w:themeColor="text1"/>
          <w:szCs w:val="24"/>
        </w:rPr>
        <w:t>2</w:t>
      </w:r>
      <w:r>
        <w:rPr>
          <w:color w:val="000000" w:themeColor="text1"/>
          <w:szCs w:val="24"/>
        </w:rPr>
        <w:t>.П</w:t>
      </w:r>
      <w:r w:rsidRPr="00A00C9F">
        <w:rPr>
          <w:color w:val="000000" w:themeColor="text1"/>
          <w:szCs w:val="24"/>
        </w:rPr>
        <w:t>рисутству</w:t>
      </w:r>
      <w:r>
        <w:rPr>
          <w:color w:val="000000" w:themeColor="text1"/>
          <w:szCs w:val="24"/>
        </w:rPr>
        <w:t>ю</w:t>
      </w:r>
      <w:r w:rsidRPr="00A00C9F">
        <w:rPr>
          <w:color w:val="000000" w:themeColor="text1"/>
          <w:szCs w:val="24"/>
        </w:rPr>
        <w:t>т</w:t>
      </w:r>
      <w:r>
        <w:rPr>
          <w:color w:val="000000" w:themeColor="text1"/>
          <w:szCs w:val="24"/>
        </w:rPr>
        <w:t xml:space="preserve"> как минимум </w:t>
      </w:r>
      <w:r w:rsidRPr="00A00C9F">
        <w:rPr>
          <w:color w:val="000000" w:themeColor="text1"/>
          <w:szCs w:val="24"/>
        </w:rPr>
        <w:t>дв</w:t>
      </w:r>
      <w:r>
        <w:rPr>
          <w:color w:val="000000" w:themeColor="text1"/>
          <w:szCs w:val="24"/>
        </w:rPr>
        <w:t xml:space="preserve">а </w:t>
      </w:r>
      <w:r w:rsidRPr="00A00C9F">
        <w:rPr>
          <w:color w:val="000000" w:themeColor="text1"/>
          <w:szCs w:val="24"/>
        </w:rPr>
        <w:t>из</w:t>
      </w:r>
      <w:r>
        <w:rPr>
          <w:color w:val="000000" w:themeColor="text1"/>
          <w:szCs w:val="24"/>
        </w:rPr>
        <w:t xml:space="preserve"> следующ</w:t>
      </w:r>
      <w:r w:rsidR="00BC6F0D">
        <w:rPr>
          <w:color w:val="000000" w:themeColor="text1"/>
          <w:szCs w:val="24"/>
        </w:rPr>
        <w:t>его</w:t>
      </w:r>
      <w:r>
        <w:rPr>
          <w:color w:val="000000" w:themeColor="text1"/>
          <w:szCs w:val="24"/>
        </w:rPr>
        <w:t>:</w:t>
      </w:r>
    </w:p>
    <w:p w:rsidR="00364A15" w:rsidRPr="001E6C01" w:rsidRDefault="00364A15" w:rsidP="00BC6F0D">
      <w:pPr>
        <w:autoSpaceDE w:val="0"/>
        <w:autoSpaceDN w:val="0"/>
        <w:adjustRightInd w:val="0"/>
        <w:rPr>
          <w:color w:val="000000" w:themeColor="text1"/>
          <w:szCs w:val="24"/>
        </w:rPr>
      </w:pPr>
      <w:r>
        <w:rPr>
          <w:color w:val="000000" w:themeColor="text1"/>
          <w:szCs w:val="24"/>
        </w:rPr>
        <w:t>• связь интенсивности проявлений с дозой препарата;</w:t>
      </w:r>
    </w:p>
    <w:p w:rsidR="00364A15" w:rsidRDefault="00364A15" w:rsidP="00364A15">
      <w:pPr>
        <w:autoSpaceDE w:val="0"/>
        <w:autoSpaceDN w:val="0"/>
        <w:adjustRightInd w:val="0"/>
        <w:rPr>
          <w:color w:val="000000" w:themeColor="text1"/>
          <w:szCs w:val="24"/>
        </w:rPr>
      </w:pPr>
      <w:r w:rsidRPr="001E6C01">
        <w:rPr>
          <w:color w:val="000000" w:themeColor="text1"/>
          <w:szCs w:val="24"/>
        </w:rPr>
        <w:t xml:space="preserve">• </w:t>
      </w:r>
      <w:r>
        <w:rPr>
          <w:color w:val="000000" w:themeColor="text1"/>
          <w:szCs w:val="24"/>
        </w:rPr>
        <w:t>укорочение л</w:t>
      </w:r>
      <w:r w:rsidRPr="00A00C9F">
        <w:rPr>
          <w:color w:val="000000" w:themeColor="text1"/>
          <w:szCs w:val="24"/>
        </w:rPr>
        <w:t>атентн</w:t>
      </w:r>
      <w:r>
        <w:rPr>
          <w:color w:val="000000" w:themeColor="text1"/>
          <w:szCs w:val="24"/>
        </w:rPr>
        <w:t xml:space="preserve">ого </w:t>
      </w:r>
      <w:r w:rsidRPr="00A00C9F">
        <w:rPr>
          <w:color w:val="000000" w:themeColor="text1"/>
          <w:szCs w:val="24"/>
        </w:rPr>
        <w:t>период</w:t>
      </w:r>
      <w:r>
        <w:rPr>
          <w:color w:val="000000" w:themeColor="text1"/>
          <w:szCs w:val="24"/>
        </w:rPr>
        <w:t xml:space="preserve">а </w:t>
      </w:r>
      <w:r w:rsidRPr="00A00C9F">
        <w:rPr>
          <w:color w:val="000000" w:themeColor="text1"/>
          <w:szCs w:val="24"/>
        </w:rPr>
        <w:t>появления</w:t>
      </w:r>
      <w:r w:rsidR="005F0FA1">
        <w:rPr>
          <w:color w:val="000000" w:themeColor="text1"/>
          <w:szCs w:val="24"/>
        </w:rPr>
        <w:t xml:space="preserve"> </w:t>
      </w:r>
      <w:r w:rsidRPr="00A00C9F">
        <w:rPr>
          <w:color w:val="000000" w:themeColor="text1"/>
          <w:szCs w:val="24"/>
        </w:rPr>
        <w:t>симптомов</w:t>
      </w:r>
      <w:r w:rsidR="005F0FA1">
        <w:rPr>
          <w:color w:val="000000" w:themeColor="text1"/>
          <w:szCs w:val="24"/>
        </w:rPr>
        <w:t xml:space="preserve"> </w:t>
      </w:r>
      <w:r w:rsidRPr="00A00C9F">
        <w:rPr>
          <w:color w:val="000000" w:themeColor="text1"/>
          <w:szCs w:val="24"/>
        </w:rPr>
        <w:t>в</w:t>
      </w:r>
      <w:r w:rsidR="005F0FA1">
        <w:rPr>
          <w:color w:val="000000" w:themeColor="text1"/>
          <w:szCs w:val="24"/>
        </w:rPr>
        <w:t xml:space="preserve"> </w:t>
      </w:r>
      <w:r w:rsidRPr="00A00C9F">
        <w:rPr>
          <w:color w:val="000000" w:themeColor="text1"/>
          <w:szCs w:val="24"/>
        </w:rPr>
        <w:t>состоянии</w:t>
      </w:r>
      <w:r w:rsidR="005F0FA1">
        <w:rPr>
          <w:color w:val="000000" w:themeColor="text1"/>
          <w:szCs w:val="24"/>
        </w:rPr>
        <w:t xml:space="preserve"> </w:t>
      </w:r>
      <w:r w:rsidRPr="00A00C9F">
        <w:rPr>
          <w:color w:val="000000" w:themeColor="text1"/>
          <w:szCs w:val="24"/>
        </w:rPr>
        <w:t>покоя</w:t>
      </w:r>
      <w:r>
        <w:rPr>
          <w:color w:val="000000" w:themeColor="text1"/>
          <w:szCs w:val="24"/>
        </w:rPr>
        <w:t>;</w:t>
      </w:r>
    </w:p>
    <w:p w:rsidR="00364A15" w:rsidRPr="001E6C01" w:rsidRDefault="00364A15" w:rsidP="00364A15">
      <w:pPr>
        <w:autoSpaceDE w:val="0"/>
        <w:autoSpaceDN w:val="0"/>
        <w:adjustRightInd w:val="0"/>
        <w:ind w:left="708" w:firstLine="1"/>
        <w:rPr>
          <w:color w:val="000000" w:themeColor="text1"/>
          <w:szCs w:val="24"/>
        </w:rPr>
      </w:pPr>
      <w:r w:rsidRPr="001E6C01">
        <w:rPr>
          <w:color w:val="000000" w:themeColor="text1"/>
          <w:szCs w:val="24"/>
        </w:rPr>
        <w:lastRenderedPageBreak/>
        <w:t xml:space="preserve">• </w:t>
      </w:r>
      <w:r>
        <w:rPr>
          <w:color w:val="000000" w:themeColor="text1"/>
          <w:szCs w:val="24"/>
        </w:rPr>
        <w:t>распространение п</w:t>
      </w:r>
      <w:r w:rsidRPr="00A00C9F">
        <w:rPr>
          <w:color w:val="000000" w:themeColor="text1"/>
          <w:szCs w:val="24"/>
        </w:rPr>
        <w:t>озыв</w:t>
      </w:r>
      <w:r>
        <w:rPr>
          <w:color w:val="000000" w:themeColor="text1"/>
          <w:szCs w:val="24"/>
        </w:rPr>
        <w:t xml:space="preserve">ов </w:t>
      </w:r>
      <w:r w:rsidRPr="00A00C9F">
        <w:rPr>
          <w:color w:val="000000" w:themeColor="text1"/>
          <w:szCs w:val="24"/>
        </w:rPr>
        <w:t>к</w:t>
      </w:r>
      <w:r w:rsidR="005F0FA1">
        <w:rPr>
          <w:color w:val="000000" w:themeColor="text1"/>
          <w:szCs w:val="24"/>
        </w:rPr>
        <w:t xml:space="preserve"> </w:t>
      </w:r>
      <w:r w:rsidRPr="00A00C9F">
        <w:rPr>
          <w:color w:val="000000" w:themeColor="text1"/>
          <w:szCs w:val="24"/>
        </w:rPr>
        <w:t>движению</w:t>
      </w:r>
      <w:r w:rsidR="005F0FA1">
        <w:rPr>
          <w:color w:val="000000" w:themeColor="text1"/>
          <w:szCs w:val="24"/>
        </w:rPr>
        <w:t xml:space="preserve"> </w:t>
      </w:r>
      <w:r w:rsidRPr="00A00C9F">
        <w:rPr>
          <w:color w:val="000000" w:themeColor="text1"/>
          <w:szCs w:val="24"/>
        </w:rPr>
        <w:t>или</w:t>
      </w:r>
      <w:r>
        <w:rPr>
          <w:color w:val="000000" w:themeColor="text1"/>
          <w:szCs w:val="24"/>
        </w:rPr>
        <w:t xml:space="preserve"> неприятных </w:t>
      </w:r>
      <w:r w:rsidRPr="00A00C9F">
        <w:rPr>
          <w:color w:val="000000" w:themeColor="text1"/>
          <w:szCs w:val="24"/>
        </w:rPr>
        <w:t>ощущени</w:t>
      </w:r>
      <w:r>
        <w:rPr>
          <w:color w:val="000000" w:themeColor="text1"/>
          <w:szCs w:val="24"/>
        </w:rPr>
        <w:t xml:space="preserve">й </w:t>
      </w:r>
      <w:r w:rsidRPr="00A00C9F">
        <w:rPr>
          <w:color w:val="000000" w:themeColor="text1"/>
          <w:szCs w:val="24"/>
        </w:rPr>
        <w:t>на</w:t>
      </w:r>
      <w:r w:rsidR="005F0FA1">
        <w:rPr>
          <w:color w:val="000000" w:themeColor="text1"/>
          <w:szCs w:val="24"/>
        </w:rPr>
        <w:t xml:space="preserve"> </w:t>
      </w:r>
      <w:r w:rsidRPr="00A00C9F">
        <w:rPr>
          <w:color w:val="000000" w:themeColor="text1"/>
          <w:szCs w:val="24"/>
        </w:rPr>
        <w:t>ранее</w:t>
      </w:r>
      <w:r w:rsidR="005F0FA1">
        <w:rPr>
          <w:color w:val="000000" w:themeColor="text1"/>
          <w:szCs w:val="24"/>
        </w:rPr>
        <w:t xml:space="preserve"> </w:t>
      </w:r>
      <w:r w:rsidRPr="00A00C9F">
        <w:rPr>
          <w:color w:val="000000" w:themeColor="text1"/>
          <w:szCs w:val="24"/>
        </w:rPr>
        <w:t>незатронутые</w:t>
      </w:r>
      <w:r>
        <w:rPr>
          <w:color w:val="000000" w:themeColor="text1"/>
          <w:szCs w:val="24"/>
        </w:rPr>
        <w:t xml:space="preserve"> области</w:t>
      </w:r>
      <w:r w:rsidRPr="001E6C01">
        <w:rPr>
          <w:color w:val="000000" w:themeColor="text1"/>
          <w:szCs w:val="24"/>
        </w:rPr>
        <w:t>;</w:t>
      </w:r>
    </w:p>
    <w:p w:rsidR="00364A15" w:rsidRPr="001548B7" w:rsidRDefault="00364A15" w:rsidP="00364A15">
      <w:pPr>
        <w:autoSpaceDE w:val="0"/>
        <w:autoSpaceDN w:val="0"/>
        <w:adjustRightInd w:val="0"/>
        <w:rPr>
          <w:color w:val="000000" w:themeColor="text1"/>
          <w:szCs w:val="24"/>
        </w:rPr>
      </w:pPr>
      <w:r w:rsidRPr="001E6C01">
        <w:rPr>
          <w:color w:val="000000" w:themeColor="text1"/>
          <w:szCs w:val="24"/>
        </w:rPr>
        <w:t xml:space="preserve">• </w:t>
      </w:r>
      <w:r>
        <w:rPr>
          <w:color w:val="000000" w:themeColor="text1"/>
          <w:szCs w:val="24"/>
        </w:rPr>
        <w:t xml:space="preserve">сокращение длительности </w:t>
      </w:r>
      <w:r w:rsidRPr="00A00C9F">
        <w:rPr>
          <w:color w:val="000000" w:themeColor="text1"/>
          <w:szCs w:val="24"/>
        </w:rPr>
        <w:t>лечебного</w:t>
      </w:r>
      <w:r w:rsidR="005F0FA1">
        <w:rPr>
          <w:color w:val="000000" w:themeColor="text1"/>
          <w:szCs w:val="24"/>
        </w:rPr>
        <w:t xml:space="preserve"> </w:t>
      </w:r>
      <w:r w:rsidRPr="00A00C9F">
        <w:rPr>
          <w:color w:val="000000" w:themeColor="text1"/>
          <w:szCs w:val="24"/>
        </w:rPr>
        <w:t>эффекта</w:t>
      </w:r>
      <w:r>
        <w:rPr>
          <w:color w:val="000000" w:themeColor="text1"/>
          <w:szCs w:val="24"/>
        </w:rPr>
        <w:t>;</w:t>
      </w:r>
    </w:p>
    <w:p w:rsidR="00364A15" w:rsidRPr="00A00C9F" w:rsidRDefault="00364A15" w:rsidP="00364A15">
      <w:pPr>
        <w:autoSpaceDE w:val="0"/>
        <w:autoSpaceDN w:val="0"/>
        <w:adjustRightInd w:val="0"/>
        <w:rPr>
          <w:color w:val="000000" w:themeColor="text1"/>
          <w:szCs w:val="24"/>
        </w:rPr>
      </w:pPr>
      <w:r w:rsidRPr="0055414F">
        <w:rPr>
          <w:color w:val="000000" w:themeColor="text1"/>
          <w:szCs w:val="24"/>
        </w:rPr>
        <w:t xml:space="preserve">• </w:t>
      </w:r>
      <w:r>
        <w:rPr>
          <w:color w:val="000000" w:themeColor="text1"/>
          <w:szCs w:val="24"/>
        </w:rPr>
        <w:t xml:space="preserve">ПДК появляются или усиливаются </w:t>
      </w:r>
      <w:r w:rsidRPr="00A00C9F">
        <w:rPr>
          <w:color w:val="000000" w:themeColor="text1"/>
          <w:szCs w:val="24"/>
        </w:rPr>
        <w:t>во</w:t>
      </w:r>
      <w:r w:rsidR="005F0FA1">
        <w:rPr>
          <w:color w:val="000000" w:themeColor="text1"/>
          <w:szCs w:val="24"/>
        </w:rPr>
        <w:t xml:space="preserve"> </w:t>
      </w:r>
      <w:r w:rsidRPr="00A00C9F">
        <w:rPr>
          <w:color w:val="000000" w:themeColor="text1"/>
          <w:szCs w:val="24"/>
        </w:rPr>
        <w:t>время</w:t>
      </w:r>
      <w:r w:rsidR="005F0FA1">
        <w:rPr>
          <w:color w:val="000000" w:themeColor="text1"/>
          <w:szCs w:val="24"/>
        </w:rPr>
        <w:t xml:space="preserve"> </w:t>
      </w:r>
      <w:r w:rsidRPr="00A00C9F">
        <w:rPr>
          <w:color w:val="000000" w:themeColor="text1"/>
          <w:szCs w:val="24"/>
        </w:rPr>
        <w:t>бодрствования</w:t>
      </w:r>
      <w:r>
        <w:rPr>
          <w:color w:val="000000" w:themeColor="text1"/>
          <w:szCs w:val="24"/>
        </w:rPr>
        <w:t>.</w:t>
      </w:r>
    </w:p>
    <w:p w:rsidR="00364A15" w:rsidRPr="00892647" w:rsidRDefault="00364A15" w:rsidP="00BC6F0D">
      <w:pPr>
        <w:autoSpaceDE w:val="0"/>
        <w:autoSpaceDN w:val="0"/>
        <w:adjustRightInd w:val="0"/>
        <w:ind w:firstLine="0"/>
        <w:rPr>
          <w:color w:val="000000" w:themeColor="text1"/>
          <w:szCs w:val="24"/>
        </w:rPr>
      </w:pPr>
      <w:r>
        <w:rPr>
          <w:color w:val="000000" w:themeColor="text1"/>
          <w:szCs w:val="24"/>
        </w:rPr>
        <w:t xml:space="preserve">3. </w:t>
      </w:r>
      <w:r w:rsidRPr="00892647">
        <w:rPr>
          <w:color w:val="000000" w:themeColor="text1"/>
          <w:szCs w:val="24"/>
        </w:rPr>
        <w:t>Усиление симптоматики, отвечающее этим критериям, отмечается в течение как минимум 5 дней</w:t>
      </w:r>
    </w:p>
    <w:p w:rsidR="00364A15" w:rsidRPr="00892647" w:rsidRDefault="00364A15" w:rsidP="00BC6F0D">
      <w:pPr>
        <w:autoSpaceDE w:val="0"/>
        <w:autoSpaceDN w:val="0"/>
        <w:adjustRightInd w:val="0"/>
        <w:ind w:firstLine="0"/>
        <w:rPr>
          <w:color w:val="000000" w:themeColor="text1"/>
          <w:szCs w:val="24"/>
        </w:rPr>
      </w:pPr>
      <w:r>
        <w:rPr>
          <w:color w:val="000000" w:themeColor="text1"/>
          <w:szCs w:val="24"/>
        </w:rPr>
        <w:t xml:space="preserve">4. </w:t>
      </w:r>
      <w:proofErr w:type="gramStart"/>
      <w:r w:rsidRPr="00892647">
        <w:rPr>
          <w:color w:val="000000" w:themeColor="text1"/>
          <w:szCs w:val="24"/>
        </w:rPr>
        <w:t xml:space="preserve">Такое усиление нельзя объяснить </w:t>
      </w:r>
      <w:r>
        <w:rPr>
          <w:color w:val="000000" w:themeColor="text1"/>
          <w:szCs w:val="24"/>
        </w:rPr>
        <w:t>влиянием</w:t>
      </w:r>
      <w:r w:rsidRPr="00892647">
        <w:rPr>
          <w:color w:val="000000" w:themeColor="text1"/>
          <w:szCs w:val="24"/>
        </w:rPr>
        <w:t xml:space="preserve"> других </w:t>
      </w:r>
      <w:r>
        <w:rPr>
          <w:color w:val="000000" w:themeColor="text1"/>
          <w:szCs w:val="24"/>
        </w:rPr>
        <w:t>соматических</w:t>
      </w:r>
      <w:r w:rsidRPr="00892647">
        <w:rPr>
          <w:color w:val="000000" w:themeColor="text1"/>
          <w:szCs w:val="24"/>
        </w:rPr>
        <w:t>, психических, поведенческих или фармакологических факторов.</w:t>
      </w:r>
      <w:proofErr w:type="gramEnd"/>
      <w:r w:rsidRPr="00892647">
        <w:rPr>
          <w:color w:val="000000" w:themeColor="text1"/>
          <w:szCs w:val="24"/>
        </w:rPr>
        <w:t xml:space="preserve"> </w:t>
      </w:r>
      <w:r w:rsidR="00D765D6" w:rsidRPr="00892647">
        <w:rPr>
          <w:color w:val="000000" w:themeColor="text1"/>
          <w:szCs w:val="24"/>
        </w:rPr>
        <w:fldChar w:fldCharType="begin" w:fldLock="1"/>
      </w:r>
      <w:r w:rsidRPr="00892647">
        <w:rPr>
          <w:color w:val="000000" w:themeColor="text1"/>
          <w:szCs w:val="24"/>
        </w:rPr>
        <w:instrText>ADDIN CSL_CITATION {"citationItems":[{"id":"ITEM-1","itemData":{"DOI":"10.1016/j.sleep.2007.03.023","ISSN":"13899457","PMID":"17543579","abstract":"Background: Augmentation is the main complication during long-term dopaminergic treatment of restless legs syndrome (RLS) and reflects an overall increase in RLS severity. Its severity varies considerably from a minor problem to a devastating exacerbation of disease. Despite its clinical relevance, systematic evaluations have rarely been undertaken and there has been no development of methods to assess the severity of augmentation. To fill this gap, the European RLS Study Group (EURLSSG) has developed the Augmentation Severity Rating Scale (ASRS), using three items that assess the degree of change in three specific dimensions of augmentation. The changes in each dimension are summed to give an ASRS total score. Methods: The ASRS was developed to cover the basic dimensions defining RLS augmentation. The items were developed by an interactive process involving professional and patient input. The ASRS that was evaluated included four major items and two alternative forms of one item. The validation was conducted using 63 (85%) mostly untreated RLS patients from six centers, who were treated for six months with levodopa (l-Dopa) (up to 500 mg/day, as clinically needed). Two consecutive assessments before and at baseline measured test-retest reliability. Consecutive ASRS ratings by two independent raters on a subsample of patients evaluated inter-rater reliability. Comparison with clinical severity ratings of two independent experts provided external validation of the ASRS. Comparison of patients with and without augmentation with regard to the items and the total score of the ASRS added discriminant validity. Results: Sixty patients (63% females, mean age: 53 years, baseline International RLS Severity Rating (IRLS) score 24.7 ± 5.2) were treated with a median daily dose of 300 mg l-Dopa (range: 50-500 mg). Thirty-six patients (60%) experienced augmentation. Item analyses indicated that one item could be removed as it did not contribute significantly to the test score and only one form of the duplicated item needed to be used. The final ASRS then included three items. Test-retest reliability for the total score was ρ = 0.72, and inter-rater reliability was rcc = 0.94. Cronbach's α was 0.62. Validity as assessed by the correlation between the worst ASRS total score during the trial and the expert rating was ρ = 0.72. ASRS total score differed between patients without versus with augmentation (mean: 7.4 (standard deviation (SD) = 4.0) vs. 2.0 (2.7) (P &lt; 0.0001…","author":[{"dropping-particle":"","family":"García-Borreguero","given":"Diego","non-dropping-particle":"","parse-names":false,"suffix":""},{"dropping-particle":"","family":"Kohnen","given":"Ralf","non-dropping-particle":"","parse-names":false,"suffix":""},{"dropping-particle":"","family":"Högl","given":"Birgit","non-dropping-particle":"","parse-names":false,"suffix":""},{"dropping-particle":"","family":"Ferini-Strambi","given":"Luigi","non-dropping-particle":"","parse-names":false,"suffix":""},{"dropping-particle":"","family":"Hadjigeorgiou","given":"Georgios M.","non-dropping-particle":"","parse-names":false,"suffix":""},{"dropping-particle":"","family":"Hornyak","given":"Magdolna","non-dropping-particle":"","parse-names":false,"suffix":""},{"dropping-particle":"","family":"Weerd","given":"Al W.","non-dropping-particle":"de","parse-names":false,"suffix":""},{"dropping-particle":"","family":"Happe","given":"Svenja","non-dropping-particle":"","parse-names":false,"suffix":""},{"dropping-particle":"","family":"Stiasny-Kolster","given":"Karin","non-dropping-particle":"","parse-names":false,"suffix":""},{"dropping-particle":"","family":"Gschliesser","given":"Viola","non-dropping-particle":"","parse-names":false,"suffix":""},{"dropping-particle":"","family":"Egatz","given":"Renata","non-dropping-particle":"","parse-names":false,"suffix":""},{"dropping-particle":"","family":"Cabrero","given":"Belen","non-dropping-particle":"","parse-names":false,"suffix":""},{"dropping-particle":"","family":"Frauscher","given":"Birgit","non-dropping-particle":"","parse-names":false,"suffix":""},{"dropping-particle":"","family":"Trenkwalder","given":"Claudia","non-dropping-particle":"","parse-names":false,"suffix":""},{"dropping-particle":"","family":"Hening","given":"Wayne A.","non-dropping-particle":"","parse-names":false,"suffix":""},{"dropping-particle":"","family":"Allen","given":"Richard P.","non-dropping-particle":"","parse-names":false,"suffix":""}],"container-title":"Sleep Medicine","id":"ITEM-1","issue":"5","issued":{"date-parts":[["2007","8"]]},"page":"455-463","title":"Validation of the Augmentation Severity Rating Scale (ASRS): A multicentric, prospective study with levodopa on restless legs syndrome","type":"article-journal","volume":"8"},"uris":["http://www.mendeley.com/documents/?uuid=94675c81-c9a4-3752-96ce-dd5ccd2e8154"]}],"mendeley":{"formattedCitation":"[41]","plainTextFormattedCitation":"[41]","previouslyFormattedCitation":"[41]"},"properties":{"noteIndex":0},"schema":"https://github.com/citation-style-language/schema/raw/master/csl-citation.json"}</w:instrText>
      </w:r>
      <w:r w:rsidR="00D765D6" w:rsidRPr="00892647">
        <w:rPr>
          <w:color w:val="000000" w:themeColor="text1"/>
          <w:szCs w:val="24"/>
        </w:rPr>
        <w:fldChar w:fldCharType="separate"/>
      </w:r>
      <w:r w:rsidRPr="00892647">
        <w:rPr>
          <w:noProof/>
          <w:color w:val="000000" w:themeColor="text1"/>
          <w:szCs w:val="24"/>
        </w:rPr>
        <w:t>[</w:t>
      </w:r>
      <w:r w:rsidR="00CD15D4">
        <w:rPr>
          <w:noProof/>
          <w:color w:val="000000" w:themeColor="text1"/>
          <w:szCs w:val="24"/>
        </w:rPr>
        <w:t>56</w:t>
      </w:r>
      <w:r w:rsidRPr="00892647">
        <w:rPr>
          <w:noProof/>
          <w:color w:val="000000" w:themeColor="text1"/>
          <w:szCs w:val="24"/>
        </w:rPr>
        <w:t>]</w:t>
      </w:r>
      <w:r w:rsidR="00D765D6" w:rsidRPr="00892647">
        <w:rPr>
          <w:color w:val="000000" w:themeColor="text1"/>
          <w:szCs w:val="24"/>
        </w:rPr>
        <w:fldChar w:fldCharType="end"/>
      </w:r>
    </w:p>
    <w:p w:rsidR="00364A15" w:rsidRDefault="00BC6F0D" w:rsidP="00364A15">
      <w:pPr>
        <w:autoSpaceDE w:val="0"/>
        <w:autoSpaceDN w:val="0"/>
        <w:adjustRightInd w:val="0"/>
        <w:rPr>
          <w:szCs w:val="24"/>
        </w:rPr>
      </w:pPr>
      <w:r>
        <w:rPr>
          <w:szCs w:val="24"/>
        </w:rPr>
        <w:t>Д</w:t>
      </w:r>
      <w:r w:rsidR="00364A15" w:rsidRPr="61FDB669">
        <w:rPr>
          <w:szCs w:val="24"/>
        </w:rPr>
        <w:t>ля профилактики развития феномена аугментации при СБН рекомендуется:</w:t>
      </w:r>
    </w:p>
    <w:p w:rsidR="00364A15" w:rsidRDefault="00364A15" w:rsidP="00364A15">
      <w:pPr>
        <w:pStyle w:val="afd"/>
        <w:numPr>
          <w:ilvl w:val="0"/>
          <w:numId w:val="28"/>
        </w:numPr>
        <w:rPr>
          <w:color w:val="000000" w:themeColor="text1"/>
          <w:szCs w:val="24"/>
        </w:rPr>
      </w:pPr>
      <w:r w:rsidRPr="61FDB669">
        <w:rPr>
          <w:color w:val="000000" w:themeColor="text1"/>
          <w:szCs w:val="24"/>
        </w:rPr>
        <w:t xml:space="preserve">При уровне </w:t>
      </w:r>
      <w:proofErr w:type="spellStart"/>
      <w:r w:rsidRPr="61FDB669">
        <w:rPr>
          <w:color w:val="000000" w:themeColor="text1"/>
          <w:szCs w:val="24"/>
        </w:rPr>
        <w:t>ферритина</w:t>
      </w:r>
      <w:proofErr w:type="spellEnd"/>
      <w:r w:rsidRPr="61FDB669">
        <w:rPr>
          <w:color w:val="000000" w:themeColor="text1"/>
          <w:szCs w:val="24"/>
        </w:rPr>
        <w:t xml:space="preserve"> крови ≤75 </w:t>
      </w:r>
      <w:proofErr w:type="spellStart"/>
      <w:r w:rsidRPr="61FDB669">
        <w:rPr>
          <w:color w:val="000000" w:themeColor="text1"/>
          <w:szCs w:val="24"/>
        </w:rPr>
        <w:t>нг</w:t>
      </w:r>
      <w:proofErr w:type="spellEnd"/>
      <w:r w:rsidRPr="61FDB669">
        <w:rPr>
          <w:color w:val="000000" w:themeColor="text1"/>
          <w:szCs w:val="24"/>
        </w:rPr>
        <w:t>/мл (мкг/л) назначать препараты железа по вышеприведенной схеме.</w:t>
      </w:r>
    </w:p>
    <w:p w:rsidR="00364A15" w:rsidRPr="00B107D3" w:rsidRDefault="00364A15" w:rsidP="00364A15">
      <w:pPr>
        <w:pStyle w:val="afd"/>
        <w:numPr>
          <w:ilvl w:val="0"/>
          <w:numId w:val="28"/>
        </w:numPr>
        <w:autoSpaceDE w:val="0"/>
        <w:autoSpaceDN w:val="0"/>
        <w:adjustRightInd w:val="0"/>
        <w:rPr>
          <w:color w:val="000000" w:themeColor="text1"/>
          <w:szCs w:val="24"/>
        </w:rPr>
      </w:pPr>
      <w:r w:rsidRPr="61FDB669">
        <w:rPr>
          <w:szCs w:val="24"/>
        </w:rPr>
        <w:t>Избегать приема препаратов, которые могут усиливать проявления СБН (см. табл. №2).</w:t>
      </w:r>
    </w:p>
    <w:p w:rsidR="00364A15" w:rsidRPr="00AA6B3B" w:rsidRDefault="00364A15" w:rsidP="00364A15">
      <w:pPr>
        <w:pStyle w:val="afd"/>
        <w:numPr>
          <w:ilvl w:val="0"/>
          <w:numId w:val="28"/>
        </w:numPr>
        <w:autoSpaceDE w:val="0"/>
        <w:autoSpaceDN w:val="0"/>
        <w:adjustRightInd w:val="0"/>
        <w:rPr>
          <w:color w:val="000000" w:themeColor="text1"/>
          <w:szCs w:val="24"/>
        </w:rPr>
      </w:pPr>
      <w:r w:rsidRPr="61FDB669">
        <w:rPr>
          <w:color w:val="000000" w:themeColor="text1"/>
          <w:szCs w:val="24"/>
        </w:rPr>
        <w:t xml:space="preserve">Соблюдать режим дозирования </w:t>
      </w:r>
      <w:proofErr w:type="spellStart"/>
      <w:r w:rsidRPr="61FDB669">
        <w:rPr>
          <w:color w:val="000000" w:themeColor="text1"/>
          <w:szCs w:val="24"/>
        </w:rPr>
        <w:t>дофаминергического</w:t>
      </w:r>
      <w:proofErr w:type="spellEnd"/>
      <w:r w:rsidRPr="61FDB669">
        <w:rPr>
          <w:color w:val="000000" w:themeColor="text1"/>
          <w:szCs w:val="24"/>
        </w:rPr>
        <w:t xml:space="preserve"> препарата: не назначать препарат в дозе, превышающ</w:t>
      </w:r>
      <w:r w:rsidR="00BC6F0D">
        <w:rPr>
          <w:color w:val="000000" w:themeColor="text1"/>
          <w:szCs w:val="24"/>
        </w:rPr>
        <w:t>ей</w:t>
      </w:r>
      <w:r w:rsidRPr="61FDB669">
        <w:rPr>
          <w:color w:val="000000" w:themeColor="text1"/>
          <w:szCs w:val="24"/>
        </w:rPr>
        <w:t xml:space="preserve"> </w:t>
      </w:r>
      <w:proofErr w:type="gramStart"/>
      <w:r w:rsidRPr="61FDB669">
        <w:rPr>
          <w:color w:val="000000" w:themeColor="text1"/>
          <w:szCs w:val="24"/>
        </w:rPr>
        <w:t>максимальную</w:t>
      </w:r>
      <w:proofErr w:type="gramEnd"/>
      <w:r w:rsidRPr="61FDB669">
        <w:rPr>
          <w:color w:val="000000" w:themeColor="text1"/>
          <w:szCs w:val="24"/>
        </w:rPr>
        <w:t xml:space="preserve">. </w:t>
      </w:r>
    </w:p>
    <w:p w:rsidR="00364A15" w:rsidRPr="00AA6B3B" w:rsidRDefault="00364A15" w:rsidP="00364A15">
      <w:pPr>
        <w:pStyle w:val="afd"/>
        <w:numPr>
          <w:ilvl w:val="0"/>
          <w:numId w:val="28"/>
        </w:numPr>
        <w:autoSpaceDE w:val="0"/>
        <w:autoSpaceDN w:val="0"/>
        <w:adjustRightInd w:val="0"/>
        <w:rPr>
          <w:color w:val="000000" w:themeColor="text1"/>
          <w:szCs w:val="24"/>
        </w:rPr>
      </w:pPr>
      <w:proofErr w:type="gramStart"/>
      <w:r w:rsidRPr="61FDB669">
        <w:rPr>
          <w:szCs w:val="24"/>
        </w:rPr>
        <w:t>Соблюдать режим сна и бодрствования, обеспечивать достаточный уровень физической активности, избегать эмоциональных нагрузок, ограничить потребление алкоголя.</w:t>
      </w:r>
      <w:proofErr w:type="gramEnd"/>
      <w:r w:rsidRPr="61FDB669">
        <w:rPr>
          <w:szCs w:val="24"/>
        </w:rPr>
        <w:t xml:space="preserve"> </w:t>
      </w:r>
      <w:r w:rsidR="00D765D6" w:rsidRPr="61FDB669">
        <w:rPr>
          <w:szCs w:val="24"/>
        </w:rPr>
        <w:fldChar w:fldCharType="begin" w:fldLock="1"/>
      </w:r>
      <w:r w:rsidRPr="61FDB669">
        <w:rPr>
          <w:szCs w:val="24"/>
        </w:rPr>
        <w:instrText>ADDIN CSL_CITATION {"citationItems":[{"id":"ITEM-1","itemData":{"DOI":"10.1002/mds.27260","ISSN":"15318257","PMID":"29756335","abstract":"The objective of the current review was to update the previous evidence-based medicine review of treatments for restless legs syndrome published in 2008. All randomized, controlled trials (level I) with a high quality score published between January 2007 and January 2017 were reviewed. Forty new studies qualified for efficacy review. Pregabalin, gabapentin enacarbil, and oxycodone/naloxone, which did not appear in the previous review, have accrued data to be considered efficacious. Likewise, new data enable the modification of the level of efficacy for rotigotine from likely efficacious to efficacious. Intravenous ferric carboxymaltose and pneumatic compression devices are considered likely efficacious in idiopathic restless legs syndrome. Bupropion and clonidine were reviewed, but the lack of data determined a rating of insufficient evidence for efficacy. The following interventions continue to be considered efficacious as in 2008: levodopa, ropinirole, pramipexole, cabergoline, pergolide, and gabapentin. Bromocriptine, oxycodone, carbamazepine, and valproic acid are considered likely efficacious. Oral iron is nonefficacious in iron-sufficient subjects, but its benefit for patients with low peripheral iron status has not been adequately evaluated. Restless legs syndrome augmentation has been identified as a significant long-term treatment complication for pramipexole more than pregabalin and possibly for all dopaminergic agents more than α2δ ligands. Therefore, special monitoring for augmentation is required for all dopaminergic medications as well as tramadol. Other drugs also require special safety monitoring: cabergoline, pergolide, oxycodone, methadone, tramadol, carbamazepine, and valproic acid. Finally, we also highlighted gaps and needs for future clinical research and studies of restless legs syndrome. © 2018 International Parkinson and Movement Disorder Society.","author":[{"dropping-particle":"","family":"Winkelmann","given":"Juliane","non-dropping-particle":"","parse-names":false,"suffix":""},{"dropping-particle":"","family":"Allen","given":"Richard P.","non-dropping-particle":"","parse-names":false,"suffix":""},{"dropping-particle":"","family":"Högl","given":"Birgit","non-dropping-particle":"","parse-names":false,"suffix":""},{"dropping-particle":"","family":"Inoue","given":"Yuichi","non-dropping-particle":"","parse-names":false,"suffix":""},{"dropping-particle":"","family":"Oertel","given":"Wolfgang","non-dropping-particle":"","parse-names":false,"suffix":""},{"dropping-particle":"V.","family":"Salminen","given":"Aaro","non-dropping-particle":"","parse-names":false,"suffix":""},{"dropping-particle":"","family":"Winkelman","given":"John W.","non-dropping-particle":"","parse-names":false,"suffix":""},{"dropping-particle":"","family":"Trenkwalder","given":"Claudia","non-dropping-particle":"","parse-names":false,"suffix":""},{"dropping-particle":"","family":"Sampaio","given":"Cristina","non-dropping-particle":"","parse-names":false,"suffix":""}],"container-title":"Movement Disorders","id":"ITEM-1","issue":"7","issued":{"date-parts":[["2018","7","1"]]},"page":"1077-1091","publisher":"John Wiley and Sons Inc.","title":"Treatment of restless legs syndrome: Evidence-based review and implications for clinical practice (Revised 2017) §","type":"article","volume":"33"},"uris":["http://www.mendeley.com/documents/?uuid=260548f7-eafb-3a72-a461-8ebbcea6b5ae"]}],"mendeley":{"formattedCitation":"[34]","plainTextFormattedCitation":"[34]","previouslyFormattedCitation":"[34]"},"properties":{"noteIndex":0},"schema":"https://github.com/citation-style-language/schema/raw/master/csl-citation.json"}</w:instrText>
      </w:r>
      <w:r w:rsidR="00D765D6" w:rsidRPr="61FDB669">
        <w:rPr>
          <w:szCs w:val="24"/>
        </w:rPr>
        <w:fldChar w:fldCharType="separate"/>
      </w:r>
      <w:r w:rsidRPr="61FDB669">
        <w:rPr>
          <w:noProof/>
          <w:szCs w:val="24"/>
        </w:rPr>
        <w:t>[</w:t>
      </w:r>
      <w:r w:rsidR="00F31AEB">
        <w:rPr>
          <w:noProof/>
          <w:szCs w:val="24"/>
        </w:rPr>
        <w:t>3</w:t>
      </w:r>
      <w:r w:rsidR="00CD15D4">
        <w:rPr>
          <w:noProof/>
          <w:szCs w:val="24"/>
        </w:rPr>
        <w:t>2</w:t>
      </w:r>
      <w:r w:rsidRPr="61FDB669">
        <w:rPr>
          <w:noProof/>
          <w:szCs w:val="24"/>
        </w:rPr>
        <w:t>,</w:t>
      </w:r>
      <w:r w:rsidR="00F31AEB">
        <w:rPr>
          <w:noProof/>
          <w:szCs w:val="24"/>
        </w:rPr>
        <w:t>5</w:t>
      </w:r>
      <w:r w:rsidR="00CD15D4">
        <w:rPr>
          <w:noProof/>
          <w:szCs w:val="24"/>
        </w:rPr>
        <w:t>7</w:t>
      </w:r>
      <w:r w:rsidRPr="61FDB669">
        <w:rPr>
          <w:noProof/>
          <w:szCs w:val="24"/>
        </w:rPr>
        <w:t>]</w:t>
      </w:r>
      <w:r w:rsidR="00D765D6" w:rsidRPr="61FDB669">
        <w:rPr>
          <w:szCs w:val="24"/>
        </w:rPr>
        <w:fldChar w:fldCharType="end"/>
      </w:r>
    </w:p>
    <w:p w:rsidR="00E15D51" w:rsidRPr="005768EF" w:rsidRDefault="00364A15" w:rsidP="005768EF">
      <w:pPr>
        <w:autoSpaceDE w:val="0"/>
        <w:autoSpaceDN w:val="0"/>
        <w:adjustRightInd w:val="0"/>
        <w:rPr>
          <w:szCs w:val="24"/>
        </w:rPr>
      </w:pPr>
      <w:r w:rsidRPr="6A78BC2E">
        <w:rPr>
          <w:szCs w:val="24"/>
        </w:rPr>
        <w:t>П</w:t>
      </w:r>
      <w:r>
        <w:rPr>
          <w:szCs w:val="24"/>
        </w:rPr>
        <w:t xml:space="preserve">ри уже развившейся аугментации </w:t>
      </w:r>
      <w:r w:rsidRPr="6A78BC2E">
        <w:rPr>
          <w:szCs w:val="24"/>
        </w:rPr>
        <w:t xml:space="preserve">рекомендуется разделить дозу </w:t>
      </w:r>
      <w:proofErr w:type="spellStart"/>
      <w:r w:rsidRPr="6A78BC2E">
        <w:rPr>
          <w:szCs w:val="24"/>
        </w:rPr>
        <w:t>прамипексола</w:t>
      </w:r>
      <w:proofErr w:type="spellEnd"/>
      <w:r w:rsidRPr="6A78BC2E">
        <w:rPr>
          <w:szCs w:val="24"/>
        </w:rPr>
        <w:t xml:space="preserve"> на 2 приема: 1-ю дозу принять за 2-3 часа до предполагаемого появления симптомов. В случае</w:t>
      </w:r>
      <w:proofErr w:type="gramStart"/>
      <w:r w:rsidRPr="6A78BC2E">
        <w:rPr>
          <w:szCs w:val="24"/>
        </w:rPr>
        <w:t>,</w:t>
      </w:r>
      <w:proofErr w:type="gramEnd"/>
      <w:r w:rsidRPr="6A78BC2E">
        <w:rPr>
          <w:szCs w:val="24"/>
        </w:rPr>
        <w:t xml:space="preserve"> если данный способ лечения оказался неэффективным, следует увеличить 2-ю дозу препарата. Если симптомы более выражены в вечерне-ночное время, то необходимо сразу увеличить </w:t>
      </w:r>
      <w:r>
        <w:rPr>
          <w:szCs w:val="24"/>
        </w:rPr>
        <w:t xml:space="preserve">2-ю </w:t>
      </w:r>
      <w:r w:rsidRPr="6A78BC2E">
        <w:rPr>
          <w:szCs w:val="24"/>
        </w:rPr>
        <w:t xml:space="preserve">вечернюю дозу препарата. В ситуации достижения максимальной эффективной дозы </w:t>
      </w:r>
      <w:proofErr w:type="spellStart"/>
      <w:r w:rsidRPr="6A78BC2E">
        <w:rPr>
          <w:szCs w:val="24"/>
        </w:rPr>
        <w:t>прамипексола</w:t>
      </w:r>
      <w:proofErr w:type="spellEnd"/>
      <w:r w:rsidRPr="6A78BC2E">
        <w:rPr>
          <w:szCs w:val="24"/>
        </w:rPr>
        <w:t xml:space="preserve">, следует заменить его на альфа-2-дельта </w:t>
      </w:r>
      <w:proofErr w:type="spellStart"/>
      <w:r w:rsidRPr="6A78BC2E">
        <w:rPr>
          <w:szCs w:val="24"/>
        </w:rPr>
        <w:t>лиганд</w:t>
      </w:r>
      <w:proofErr w:type="spellEnd"/>
      <w:r w:rsidRPr="6A78BC2E">
        <w:rPr>
          <w:szCs w:val="24"/>
        </w:rPr>
        <w:t xml:space="preserve"> или, в случае рефрактерного СБН, </w:t>
      </w:r>
      <w:proofErr w:type="spellStart"/>
      <w:r w:rsidRPr="6A78BC2E">
        <w:rPr>
          <w:szCs w:val="24"/>
        </w:rPr>
        <w:t>опиоидный</w:t>
      </w:r>
      <w:proofErr w:type="spellEnd"/>
      <w:r w:rsidRPr="6A78BC2E">
        <w:rPr>
          <w:szCs w:val="24"/>
        </w:rPr>
        <w:t xml:space="preserve"> анальгетик. Переход на препарат из другой группы осуществляется двумя способами. Первый - постепенное снижение дозы/постепенная отмена </w:t>
      </w:r>
      <w:proofErr w:type="spellStart"/>
      <w:r w:rsidRPr="6A78BC2E">
        <w:rPr>
          <w:szCs w:val="24"/>
        </w:rPr>
        <w:t>прамипексола</w:t>
      </w:r>
      <w:proofErr w:type="spellEnd"/>
      <w:r w:rsidRPr="6A78BC2E">
        <w:rPr>
          <w:szCs w:val="24"/>
        </w:rPr>
        <w:t xml:space="preserve"> и одновременное постепенное назначение препарата из другой группы. В этой </w:t>
      </w:r>
      <w:proofErr w:type="gramStart"/>
      <w:r w:rsidRPr="6A78BC2E">
        <w:rPr>
          <w:szCs w:val="24"/>
        </w:rPr>
        <w:t>ситуации</w:t>
      </w:r>
      <w:proofErr w:type="gramEnd"/>
      <w:r w:rsidRPr="6A78BC2E">
        <w:rPr>
          <w:szCs w:val="24"/>
        </w:rPr>
        <w:t xml:space="preserve"> возможно вести пациента на минимальной эффективной дозе </w:t>
      </w:r>
      <w:proofErr w:type="spellStart"/>
      <w:r w:rsidRPr="6A78BC2E">
        <w:rPr>
          <w:szCs w:val="24"/>
        </w:rPr>
        <w:t>прамипексола</w:t>
      </w:r>
      <w:proofErr w:type="spellEnd"/>
      <w:r w:rsidRPr="6A78BC2E">
        <w:rPr>
          <w:szCs w:val="24"/>
        </w:rPr>
        <w:t xml:space="preserve"> и </w:t>
      </w:r>
      <w:r w:rsidR="00BC6F0D">
        <w:rPr>
          <w:szCs w:val="24"/>
        </w:rPr>
        <w:t xml:space="preserve">минимальной дозе </w:t>
      </w:r>
      <w:r w:rsidRPr="6A78BC2E">
        <w:rPr>
          <w:szCs w:val="24"/>
        </w:rPr>
        <w:t>препарата и</w:t>
      </w:r>
      <w:r w:rsidR="00BC6F0D">
        <w:rPr>
          <w:szCs w:val="24"/>
        </w:rPr>
        <w:t>з</w:t>
      </w:r>
      <w:r w:rsidRPr="6A78BC2E">
        <w:rPr>
          <w:szCs w:val="24"/>
        </w:rPr>
        <w:t xml:space="preserve"> другой группы, либо перевести его на </w:t>
      </w:r>
      <w:proofErr w:type="spellStart"/>
      <w:r w:rsidRPr="6A78BC2E">
        <w:rPr>
          <w:szCs w:val="24"/>
        </w:rPr>
        <w:t>монотерапию</w:t>
      </w:r>
      <w:proofErr w:type="spellEnd"/>
      <w:r w:rsidRPr="6A78BC2E">
        <w:rPr>
          <w:szCs w:val="24"/>
        </w:rPr>
        <w:t xml:space="preserve"> препарат</w:t>
      </w:r>
      <w:r w:rsidR="00BC6F0D">
        <w:rPr>
          <w:szCs w:val="24"/>
        </w:rPr>
        <w:t>ом</w:t>
      </w:r>
      <w:r w:rsidRPr="6A78BC2E">
        <w:rPr>
          <w:szCs w:val="24"/>
        </w:rPr>
        <w:t xml:space="preserve"> из другой группы. Второй способ </w:t>
      </w:r>
      <w:r w:rsidR="00BC6F0D">
        <w:rPr>
          <w:szCs w:val="24"/>
        </w:rPr>
        <w:t>–</w:t>
      </w:r>
      <w:r w:rsidRPr="6A78BC2E">
        <w:rPr>
          <w:szCs w:val="24"/>
        </w:rPr>
        <w:t xml:space="preserve"> 10-дневн</w:t>
      </w:r>
      <w:r w:rsidR="00BC6F0D">
        <w:rPr>
          <w:szCs w:val="24"/>
        </w:rPr>
        <w:t>а</w:t>
      </w:r>
      <w:proofErr w:type="gramStart"/>
      <w:r w:rsidR="00BC6F0D">
        <w:rPr>
          <w:szCs w:val="24"/>
        </w:rPr>
        <w:t>я«</w:t>
      </w:r>
      <w:proofErr w:type="gramEnd"/>
      <w:r w:rsidR="00BC6F0D">
        <w:rPr>
          <w:szCs w:val="24"/>
        </w:rPr>
        <w:t xml:space="preserve">отмывка»: </w:t>
      </w:r>
      <w:proofErr w:type="spellStart"/>
      <w:r w:rsidRPr="6A78BC2E">
        <w:rPr>
          <w:szCs w:val="24"/>
        </w:rPr>
        <w:t>прамипексол</w:t>
      </w:r>
      <w:proofErr w:type="spellEnd"/>
      <w:r w:rsidRPr="6A78BC2E">
        <w:rPr>
          <w:szCs w:val="24"/>
        </w:rPr>
        <w:t xml:space="preserve"> </w:t>
      </w:r>
      <w:r w:rsidR="00BC6F0D">
        <w:rPr>
          <w:szCs w:val="24"/>
        </w:rPr>
        <w:t xml:space="preserve">отменяется </w:t>
      </w:r>
      <w:r w:rsidRPr="6A78BC2E">
        <w:rPr>
          <w:szCs w:val="24"/>
        </w:rPr>
        <w:t xml:space="preserve">и в течение следующих 10 дней пациент не принимает никаких препаратов по поводу СБН. Затем назначается препарат из другой группы. </w:t>
      </w:r>
      <w:r w:rsidR="00F31AEB" w:rsidRPr="00031C70">
        <w:rPr>
          <w:szCs w:val="24"/>
        </w:rPr>
        <w:t>[</w:t>
      </w:r>
      <w:r w:rsidR="00CD15D4">
        <w:rPr>
          <w:szCs w:val="24"/>
        </w:rPr>
        <w:t>20</w:t>
      </w:r>
      <w:r w:rsidR="00F31AEB" w:rsidRPr="00031C70">
        <w:rPr>
          <w:szCs w:val="24"/>
        </w:rPr>
        <w:t>,3</w:t>
      </w:r>
      <w:r w:rsidR="00CD15D4">
        <w:rPr>
          <w:szCs w:val="24"/>
        </w:rPr>
        <w:t>2</w:t>
      </w:r>
      <w:r w:rsidR="00F31AEB" w:rsidRPr="00031C70">
        <w:rPr>
          <w:szCs w:val="24"/>
        </w:rPr>
        <w:t>,5</w:t>
      </w:r>
      <w:r w:rsidR="00CD15D4">
        <w:rPr>
          <w:szCs w:val="24"/>
        </w:rPr>
        <w:t>7</w:t>
      </w:r>
      <w:r w:rsidR="00F31AEB" w:rsidRPr="00031C70">
        <w:rPr>
          <w:szCs w:val="24"/>
        </w:rPr>
        <w:t>]</w:t>
      </w:r>
    </w:p>
    <w:p w:rsidR="000414F6" w:rsidRPr="00C81573" w:rsidRDefault="00CB71DA" w:rsidP="00B104EF">
      <w:pPr>
        <w:pStyle w:val="CustomContentNormal"/>
      </w:pPr>
      <w:r w:rsidRPr="00C81573">
        <w:lastRenderedPageBreak/>
        <w:t>Критерии оценки качества медицинской помощи</w:t>
      </w:r>
      <w:bookmarkEnd w:id="59"/>
      <w:bookmarkEnd w:id="60"/>
      <w:bookmarkEnd w:id="61"/>
    </w:p>
    <w:p w:rsidR="0025228A" w:rsidRPr="00C81573" w:rsidRDefault="0025228A" w:rsidP="00094ED6">
      <w:pPr>
        <w:pStyle w:val="afffa"/>
      </w:pP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76"/>
        <w:gridCol w:w="6294"/>
        <w:gridCol w:w="2701"/>
      </w:tblGrid>
      <w:tr w:rsidR="00F0321D" w:rsidRPr="00C81573" w:rsidTr="00F0321D">
        <w:trPr>
          <w:divId w:val="129131041"/>
          <w:tblHeader/>
        </w:trPr>
        <w:tc>
          <w:tcPr>
            <w:tcW w:w="201" w:type="pct"/>
            <w:tcBorders>
              <w:top w:val="single" w:sz="6" w:space="0" w:color="000000"/>
              <w:left w:val="single" w:sz="6" w:space="0" w:color="000000"/>
              <w:bottom w:val="single" w:sz="6" w:space="0" w:color="000000"/>
              <w:right w:val="single" w:sz="6" w:space="0" w:color="000000"/>
            </w:tcBorders>
            <w:vAlign w:val="center"/>
            <w:hideMark/>
          </w:tcPr>
          <w:p w:rsidR="00F0321D" w:rsidRPr="00E634E1" w:rsidRDefault="00F0321D" w:rsidP="00B104EF">
            <w:pPr>
              <w:pStyle w:val="afb"/>
              <w:spacing w:beforeAutospacing="0" w:afterAutospacing="0" w:line="240" w:lineRule="auto"/>
              <w:ind w:firstLine="0"/>
              <w:jc w:val="center"/>
            </w:pPr>
            <w:r w:rsidRPr="00E634E1">
              <w:rPr>
                <w:rStyle w:val="affa"/>
              </w:rPr>
              <w:t>№</w:t>
            </w:r>
          </w:p>
          <w:p w:rsidR="00F0321D" w:rsidRPr="00E634E1" w:rsidRDefault="00F0321D" w:rsidP="00B104EF">
            <w:pPr>
              <w:pStyle w:val="afb"/>
              <w:spacing w:beforeAutospacing="0" w:afterAutospacing="0" w:line="240" w:lineRule="auto"/>
              <w:ind w:firstLine="0"/>
              <w:jc w:val="center"/>
            </w:pPr>
          </w:p>
        </w:tc>
        <w:tc>
          <w:tcPr>
            <w:tcW w:w="3358" w:type="pct"/>
            <w:tcBorders>
              <w:top w:val="single" w:sz="6" w:space="0" w:color="000000"/>
              <w:left w:val="single" w:sz="6" w:space="0" w:color="000000"/>
              <w:bottom w:val="single" w:sz="6" w:space="0" w:color="000000"/>
              <w:right w:val="single" w:sz="6" w:space="0" w:color="000000"/>
            </w:tcBorders>
            <w:vAlign w:val="center"/>
            <w:hideMark/>
          </w:tcPr>
          <w:p w:rsidR="00F0321D" w:rsidRPr="00E634E1" w:rsidRDefault="00F0321D" w:rsidP="00B104EF">
            <w:pPr>
              <w:pStyle w:val="afb"/>
              <w:spacing w:beforeAutospacing="0" w:afterAutospacing="0" w:line="240" w:lineRule="auto"/>
              <w:ind w:firstLine="0"/>
              <w:jc w:val="center"/>
            </w:pPr>
            <w:r w:rsidRPr="00E634E1">
              <w:rPr>
                <w:rStyle w:val="affa"/>
              </w:rPr>
              <w:t>Критерии качества</w:t>
            </w:r>
          </w:p>
        </w:tc>
        <w:tc>
          <w:tcPr>
            <w:tcW w:w="1441" w:type="pct"/>
            <w:tcBorders>
              <w:top w:val="single" w:sz="6" w:space="0" w:color="000000"/>
              <w:left w:val="single" w:sz="6" w:space="0" w:color="000000"/>
              <w:bottom w:val="single" w:sz="6" w:space="0" w:color="000000"/>
              <w:right w:val="single" w:sz="6" w:space="0" w:color="000000"/>
            </w:tcBorders>
          </w:tcPr>
          <w:p w:rsidR="00F0321D" w:rsidRPr="00E634E1" w:rsidRDefault="00F0321D" w:rsidP="00F0321D">
            <w:pPr>
              <w:pStyle w:val="afb"/>
              <w:spacing w:beforeAutospacing="0" w:afterAutospacing="0" w:line="240" w:lineRule="auto"/>
              <w:ind w:firstLine="0"/>
              <w:rPr>
                <w:rStyle w:val="affa"/>
              </w:rPr>
            </w:pPr>
            <w:r w:rsidRPr="00E634E1">
              <w:rPr>
                <w:rStyle w:val="affa"/>
              </w:rPr>
              <w:t>Оценка выполнения (да/нет)</w:t>
            </w:r>
          </w:p>
        </w:tc>
      </w:tr>
    </w:tbl>
    <w:p w:rsidR="008730C4" w:rsidRPr="008730C4" w:rsidRDefault="008730C4" w:rsidP="008730C4">
      <w:pPr>
        <w:rPr>
          <w:vanish/>
        </w:rPr>
      </w:pP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76"/>
        <w:gridCol w:w="6294"/>
        <w:gridCol w:w="2701"/>
      </w:tblGrid>
      <w:tr w:rsidR="00F0321D" w:rsidRPr="00C81573" w:rsidTr="00F0321D">
        <w:tc>
          <w:tcPr>
            <w:tcW w:w="201" w:type="pct"/>
            <w:tcBorders>
              <w:top w:val="single" w:sz="6" w:space="0" w:color="000000"/>
              <w:left w:val="single" w:sz="6" w:space="0" w:color="000000"/>
              <w:bottom w:val="single" w:sz="6" w:space="0" w:color="000000"/>
              <w:right w:val="single" w:sz="6" w:space="0" w:color="000000"/>
            </w:tcBorders>
            <w:hideMark/>
          </w:tcPr>
          <w:p w:rsidR="00F0321D" w:rsidRPr="00E634E1" w:rsidRDefault="00F0321D" w:rsidP="007052E6">
            <w:pPr>
              <w:pStyle w:val="afb"/>
              <w:numPr>
                <w:ilvl w:val="0"/>
                <w:numId w:val="5"/>
              </w:numPr>
              <w:spacing w:beforeAutospacing="0" w:afterAutospacing="0" w:line="240" w:lineRule="auto"/>
              <w:jc w:val="center"/>
            </w:pPr>
          </w:p>
        </w:tc>
        <w:tc>
          <w:tcPr>
            <w:tcW w:w="3358" w:type="pct"/>
            <w:tcBorders>
              <w:top w:val="single" w:sz="6" w:space="0" w:color="000000"/>
              <w:left w:val="single" w:sz="6" w:space="0" w:color="000000"/>
              <w:bottom w:val="single" w:sz="6" w:space="0" w:color="000000"/>
              <w:right w:val="single" w:sz="6" w:space="0" w:color="000000"/>
            </w:tcBorders>
          </w:tcPr>
          <w:p w:rsidR="00F0321D" w:rsidRPr="00E634E1" w:rsidRDefault="00886AA5" w:rsidP="00F0321D">
            <w:pPr>
              <w:pStyle w:val="afb"/>
              <w:spacing w:beforeAutospacing="0" w:afterAutospacing="0" w:line="240" w:lineRule="auto"/>
              <w:ind w:firstLine="0"/>
            </w:pPr>
            <w:r w:rsidRPr="00E634E1">
              <w:t>Соответствие критериям диагноза</w:t>
            </w:r>
          </w:p>
        </w:tc>
        <w:tc>
          <w:tcPr>
            <w:tcW w:w="1441" w:type="pct"/>
            <w:tcBorders>
              <w:top w:val="single" w:sz="6" w:space="0" w:color="000000"/>
              <w:left w:val="single" w:sz="6" w:space="0" w:color="000000"/>
              <w:bottom w:val="single" w:sz="6" w:space="0" w:color="000000"/>
              <w:right w:val="single" w:sz="6" w:space="0" w:color="000000"/>
            </w:tcBorders>
          </w:tcPr>
          <w:p w:rsidR="00F0321D" w:rsidRDefault="00BC6F0D" w:rsidP="00F0321D">
            <w:r w:rsidRPr="002A4A14">
              <w:t>да/нет</w:t>
            </w:r>
          </w:p>
        </w:tc>
      </w:tr>
      <w:tr w:rsidR="00F0321D" w:rsidRPr="00C81573" w:rsidTr="00F0321D">
        <w:tc>
          <w:tcPr>
            <w:tcW w:w="201" w:type="pct"/>
            <w:tcBorders>
              <w:top w:val="single" w:sz="6" w:space="0" w:color="000000"/>
              <w:left w:val="single" w:sz="6" w:space="0" w:color="000000"/>
              <w:bottom w:val="single" w:sz="6" w:space="0" w:color="000000"/>
              <w:right w:val="single" w:sz="6" w:space="0" w:color="000000"/>
            </w:tcBorders>
            <w:hideMark/>
          </w:tcPr>
          <w:p w:rsidR="00F0321D" w:rsidRPr="00E634E1" w:rsidRDefault="00F0321D" w:rsidP="007052E6">
            <w:pPr>
              <w:pStyle w:val="afb"/>
              <w:numPr>
                <w:ilvl w:val="0"/>
                <w:numId w:val="5"/>
              </w:numPr>
              <w:spacing w:beforeAutospacing="0" w:afterAutospacing="0" w:line="240" w:lineRule="auto"/>
              <w:jc w:val="center"/>
            </w:pPr>
          </w:p>
        </w:tc>
        <w:tc>
          <w:tcPr>
            <w:tcW w:w="3358" w:type="pct"/>
            <w:tcBorders>
              <w:top w:val="single" w:sz="6" w:space="0" w:color="000000"/>
              <w:left w:val="single" w:sz="6" w:space="0" w:color="000000"/>
              <w:bottom w:val="single" w:sz="6" w:space="0" w:color="000000"/>
              <w:right w:val="single" w:sz="6" w:space="0" w:color="000000"/>
            </w:tcBorders>
          </w:tcPr>
          <w:p w:rsidR="00F0321D" w:rsidRPr="00E634E1" w:rsidRDefault="00AD265F" w:rsidP="00F0321D">
            <w:pPr>
              <w:pStyle w:val="afb"/>
              <w:spacing w:beforeAutospacing="0" w:afterAutospacing="0" w:line="240" w:lineRule="auto"/>
              <w:ind w:firstLine="0"/>
            </w:pPr>
            <w:r w:rsidRPr="00E634E1">
              <w:t>Классификация синдрома беспокойных ног по течению</w:t>
            </w:r>
            <w:r w:rsidR="007B2221" w:rsidRPr="00E634E1">
              <w:t>, возрасту дебюта и причине развития (</w:t>
            </w:r>
            <w:proofErr w:type="gramStart"/>
            <w:r w:rsidR="007B2221" w:rsidRPr="00E634E1">
              <w:t>первичный</w:t>
            </w:r>
            <w:proofErr w:type="gramEnd"/>
            <w:r w:rsidR="007B2221" w:rsidRPr="00E634E1">
              <w:t>, вторичный)</w:t>
            </w:r>
          </w:p>
        </w:tc>
        <w:tc>
          <w:tcPr>
            <w:tcW w:w="1441" w:type="pct"/>
            <w:tcBorders>
              <w:top w:val="single" w:sz="6" w:space="0" w:color="000000"/>
              <w:left w:val="single" w:sz="6" w:space="0" w:color="000000"/>
              <w:bottom w:val="single" w:sz="6" w:space="0" w:color="000000"/>
              <w:right w:val="single" w:sz="6" w:space="0" w:color="000000"/>
            </w:tcBorders>
          </w:tcPr>
          <w:p w:rsidR="00F0321D" w:rsidRDefault="00BC6F0D" w:rsidP="00F0321D">
            <w:r w:rsidRPr="002A4A14">
              <w:t>да/нет</w:t>
            </w:r>
          </w:p>
        </w:tc>
      </w:tr>
      <w:tr w:rsidR="00AD265F" w:rsidRPr="00C81573" w:rsidTr="00F0321D">
        <w:tc>
          <w:tcPr>
            <w:tcW w:w="201" w:type="pct"/>
            <w:tcBorders>
              <w:top w:val="single" w:sz="6" w:space="0" w:color="000000"/>
              <w:left w:val="single" w:sz="6" w:space="0" w:color="000000"/>
              <w:bottom w:val="single" w:sz="6" w:space="0" w:color="000000"/>
              <w:right w:val="single" w:sz="6" w:space="0" w:color="000000"/>
            </w:tcBorders>
            <w:hideMark/>
          </w:tcPr>
          <w:p w:rsidR="00AD265F" w:rsidRPr="00E634E1" w:rsidRDefault="00AD265F" w:rsidP="007052E6">
            <w:pPr>
              <w:pStyle w:val="afb"/>
              <w:numPr>
                <w:ilvl w:val="0"/>
                <w:numId w:val="5"/>
              </w:numPr>
              <w:spacing w:beforeAutospacing="0" w:afterAutospacing="0" w:line="240" w:lineRule="auto"/>
              <w:jc w:val="center"/>
            </w:pPr>
          </w:p>
        </w:tc>
        <w:tc>
          <w:tcPr>
            <w:tcW w:w="3358" w:type="pct"/>
            <w:tcBorders>
              <w:top w:val="single" w:sz="6" w:space="0" w:color="000000"/>
              <w:left w:val="single" w:sz="6" w:space="0" w:color="000000"/>
              <w:bottom w:val="single" w:sz="6" w:space="0" w:color="000000"/>
              <w:right w:val="single" w:sz="6" w:space="0" w:color="000000"/>
            </w:tcBorders>
          </w:tcPr>
          <w:p w:rsidR="00AD265F" w:rsidRPr="00E634E1" w:rsidRDefault="00AD265F" w:rsidP="00C81884">
            <w:pPr>
              <w:pStyle w:val="afb"/>
              <w:spacing w:beforeAutospacing="0" w:afterAutospacing="0" w:line="240" w:lineRule="auto"/>
              <w:ind w:firstLine="0"/>
            </w:pPr>
            <w:r w:rsidRPr="00E634E1">
              <w:t xml:space="preserve">Наличие </w:t>
            </w:r>
            <w:proofErr w:type="spellStart"/>
            <w:r w:rsidRPr="00E634E1">
              <w:t>железодецитного</w:t>
            </w:r>
            <w:proofErr w:type="spellEnd"/>
            <w:r w:rsidRPr="00E634E1">
              <w:t xml:space="preserve"> состояния (анемии), хронической почечной недостаточности или беременности</w:t>
            </w:r>
          </w:p>
        </w:tc>
        <w:tc>
          <w:tcPr>
            <w:tcW w:w="1441" w:type="pct"/>
            <w:tcBorders>
              <w:top w:val="single" w:sz="6" w:space="0" w:color="000000"/>
              <w:left w:val="single" w:sz="6" w:space="0" w:color="000000"/>
              <w:bottom w:val="single" w:sz="6" w:space="0" w:color="000000"/>
              <w:right w:val="single" w:sz="6" w:space="0" w:color="000000"/>
            </w:tcBorders>
          </w:tcPr>
          <w:p w:rsidR="00AD265F" w:rsidRDefault="00BC6F0D" w:rsidP="00F0321D">
            <w:r w:rsidRPr="002A4A14">
              <w:t>да/нет</w:t>
            </w:r>
          </w:p>
        </w:tc>
      </w:tr>
      <w:tr w:rsidR="00AD265F" w:rsidRPr="00C81573" w:rsidTr="00F0321D">
        <w:tc>
          <w:tcPr>
            <w:tcW w:w="201" w:type="pct"/>
            <w:tcBorders>
              <w:top w:val="single" w:sz="6" w:space="0" w:color="000000"/>
              <w:left w:val="single" w:sz="6" w:space="0" w:color="000000"/>
              <w:bottom w:val="single" w:sz="6" w:space="0" w:color="000000"/>
              <w:right w:val="single" w:sz="6" w:space="0" w:color="000000"/>
            </w:tcBorders>
            <w:hideMark/>
          </w:tcPr>
          <w:p w:rsidR="00AD265F" w:rsidRPr="00E634E1" w:rsidRDefault="00AD265F" w:rsidP="007052E6">
            <w:pPr>
              <w:pStyle w:val="afb"/>
              <w:numPr>
                <w:ilvl w:val="0"/>
                <w:numId w:val="5"/>
              </w:numPr>
              <w:spacing w:beforeAutospacing="0" w:afterAutospacing="0" w:line="240" w:lineRule="auto"/>
              <w:jc w:val="center"/>
            </w:pPr>
          </w:p>
        </w:tc>
        <w:tc>
          <w:tcPr>
            <w:tcW w:w="3358" w:type="pct"/>
            <w:tcBorders>
              <w:top w:val="single" w:sz="6" w:space="0" w:color="000000"/>
              <w:left w:val="single" w:sz="6" w:space="0" w:color="000000"/>
              <w:bottom w:val="single" w:sz="6" w:space="0" w:color="000000"/>
              <w:right w:val="single" w:sz="6" w:space="0" w:color="000000"/>
            </w:tcBorders>
          </w:tcPr>
          <w:p w:rsidR="00AD265F" w:rsidRPr="00E634E1" w:rsidRDefault="00AD265F" w:rsidP="00C81884">
            <w:pPr>
              <w:pStyle w:val="afb"/>
              <w:spacing w:beforeAutospacing="0" w:afterAutospacing="0" w:line="240" w:lineRule="auto"/>
              <w:ind w:firstLine="0"/>
            </w:pPr>
            <w:r w:rsidRPr="00E634E1">
              <w:t xml:space="preserve">Наличие других </w:t>
            </w:r>
            <w:proofErr w:type="spellStart"/>
            <w:r w:rsidRPr="00E634E1">
              <w:t>коморбидных</w:t>
            </w:r>
            <w:proofErr w:type="spellEnd"/>
            <w:r w:rsidRPr="00E634E1">
              <w:t xml:space="preserve"> состояний (болезни Паркинсона, мигрени, </w:t>
            </w:r>
            <w:proofErr w:type="spellStart"/>
            <w:r w:rsidRPr="00E634E1">
              <w:t>полинейропатии</w:t>
            </w:r>
            <w:proofErr w:type="spellEnd"/>
            <w:r w:rsidRPr="00E634E1">
              <w:t>)</w:t>
            </w:r>
          </w:p>
        </w:tc>
        <w:tc>
          <w:tcPr>
            <w:tcW w:w="1441" w:type="pct"/>
            <w:tcBorders>
              <w:top w:val="single" w:sz="6" w:space="0" w:color="000000"/>
              <w:left w:val="single" w:sz="6" w:space="0" w:color="000000"/>
              <w:bottom w:val="single" w:sz="6" w:space="0" w:color="000000"/>
              <w:right w:val="single" w:sz="6" w:space="0" w:color="000000"/>
            </w:tcBorders>
          </w:tcPr>
          <w:p w:rsidR="00AD265F" w:rsidRDefault="00BC6F0D" w:rsidP="00F0321D">
            <w:r w:rsidRPr="002A4A14">
              <w:t>да/нет</w:t>
            </w:r>
          </w:p>
        </w:tc>
      </w:tr>
      <w:tr w:rsidR="00AD265F" w:rsidRPr="00C81573" w:rsidTr="00F0321D">
        <w:tc>
          <w:tcPr>
            <w:tcW w:w="201" w:type="pct"/>
            <w:tcBorders>
              <w:top w:val="single" w:sz="6" w:space="0" w:color="000000"/>
              <w:left w:val="single" w:sz="6" w:space="0" w:color="000000"/>
              <w:bottom w:val="single" w:sz="6" w:space="0" w:color="000000"/>
              <w:right w:val="single" w:sz="6" w:space="0" w:color="000000"/>
            </w:tcBorders>
            <w:hideMark/>
          </w:tcPr>
          <w:p w:rsidR="00AD265F" w:rsidRPr="00E634E1" w:rsidRDefault="00AD265F" w:rsidP="007052E6">
            <w:pPr>
              <w:pStyle w:val="afb"/>
              <w:numPr>
                <w:ilvl w:val="0"/>
                <w:numId w:val="5"/>
              </w:numPr>
              <w:spacing w:beforeAutospacing="0" w:afterAutospacing="0" w:line="240" w:lineRule="auto"/>
              <w:jc w:val="center"/>
            </w:pPr>
          </w:p>
        </w:tc>
        <w:tc>
          <w:tcPr>
            <w:tcW w:w="3358" w:type="pct"/>
            <w:tcBorders>
              <w:top w:val="single" w:sz="6" w:space="0" w:color="000000"/>
              <w:left w:val="single" w:sz="6" w:space="0" w:color="000000"/>
              <w:bottom w:val="single" w:sz="6" w:space="0" w:color="000000"/>
              <w:right w:val="single" w:sz="6" w:space="0" w:color="000000"/>
            </w:tcBorders>
          </w:tcPr>
          <w:p w:rsidR="00AD265F" w:rsidRPr="00E634E1" w:rsidRDefault="007B2221" w:rsidP="00F0321D">
            <w:pPr>
              <w:pStyle w:val="afb"/>
              <w:spacing w:beforeAutospacing="0" w:afterAutospacing="0" w:line="240" w:lineRule="auto"/>
              <w:ind w:firstLine="0"/>
            </w:pPr>
            <w:r w:rsidRPr="00E634E1">
              <w:t xml:space="preserve">Анализ крови на </w:t>
            </w:r>
            <w:proofErr w:type="spellStart"/>
            <w:r w:rsidRPr="00E634E1">
              <w:t>ферритин</w:t>
            </w:r>
            <w:proofErr w:type="spellEnd"/>
          </w:p>
        </w:tc>
        <w:tc>
          <w:tcPr>
            <w:tcW w:w="1441" w:type="pct"/>
            <w:tcBorders>
              <w:top w:val="single" w:sz="6" w:space="0" w:color="000000"/>
              <w:left w:val="single" w:sz="6" w:space="0" w:color="000000"/>
              <w:bottom w:val="single" w:sz="6" w:space="0" w:color="000000"/>
              <w:right w:val="single" w:sz="6" w:space="0" w:color="000000"/>
            </w:tcBorders>
          </w:tcPr>
          <w:p w:rsidR="00AD265F" w:rsidRDefault="00BC6F0D" w:rsidP="00F0321D">
            <w:r w:rsidRPr="002A4A14">
              <w:t>да/нет</w:t>
            </w:r>
          </w:p>
        </w:tc>
      </w:tr>
      <w:tr w:rsidR="00AD265F" w:rsidRPr="00C81573" w:rsidTr="00F0321D">
        <w:tc>
          <w:tcPr>
            <w:tcW w:w="201" w:type="pct"/>
            <w:tcBorders>
              <w:top w:val="single" w:sz="6" w:space="0" w:color="000000"/>
              <w:left w:val="single" w:sz="6" w:space="0" w:color="000000"/>
              <w:bottom w:val="single" w:sz="6" w:space="0" w:color="000000"/>
              <w:right w:val="single" w:sz="6" w:space="0" w:color="000000"/>
            </w:tcBorders>
          </w:tcPr>
          <w:p w:rsidR="00AD265F" w:rsidRPr="00E634E1" w:rsidRDefault="00AD265F" w:rsidP="007052E6">
            <w:pPr>
              <w:pStyle w:val="afb"/>
              <w:numPr>
                <w:ilvl w:val="0"/>
                <w:numId w:val="5"/>
              </w:numPr>
              <w:spacing w:beforeAutospacing="0" w:afterAutospacing="0" w:line="240" w:lineRule="auto"/>
              <w:jc w:val="center"/>
            </w:pPr>
          </w:p>
        </w:tc>
        <w:tc>
          <w:tcPr>
            <w:tcW w:w="3358" w:type="pct"/>
            <w:tcBorders>
              <w:top w:val="single" w:sz="6" w:space="0" w:color="000000"/>
              <w:left w:val="single" w:sz="6" w:space="0" w:color="000000"/>
              <w:bottom w:val="single" w:sz="6" w:space="0" w:color="000000"/>
              <w:right w:val="single" w:sz="6" w:space="0" w:color="000000"/>
            </w:tcBorders>
          </w:tcPr>
          <w:p w:rsidR="00AD265F" w:rsidRPr="00E634E1" w:rsidRDefault="007B2221" w:rsidP="00F0321D">
            <w:pPr>
              <w:pStyle w:val="afb"/>
              <w:spacing w:beforeAutospacing="0" w:afterAutospacing="0" w:line="240" w:lineRule="auto"/>
              <w:ind w:firstLine="0"/>
            </w:pPr>
            <w:r w:rsidRPr="00E634E1">
              <w:t>Общий анализ крови, биохимический анализ крови</w:t>
            </w:r>
          </w:p>
        </w:tc>
        <w:tc>
          <w:tcPr>
            <w:tcW w:w="1441" w:type="pct"/>
            <w:tcBorders>
              <w:top w:val="single" w:sz="6" w:space="0" w:color="000000"/>
              <w:left w:val="single" w:sz="6" w:space="0" w:color="000000"/>
              <w:bottom w:val="single" w:sz="6" w:space="0" w:color="000000"/>
              <w:right w:val="single" w:sz="6" w:space="0" w:color="000000"/>
            </w:tcBorders>
          </w:tcPr>
          <w:p w:rsidR="00AD265F" w:rsidRDefault="00BC6F0D" w:rsidP="00F0321D">
            <w:r w:rsidRPr="002A4A14">
              <w:t>да/нет</w:t>
            </w:r>
          </w:p>
        </w:tc>
      </w:tr>
      <w:tr w:rsidR="00AD265F" w:rsidRPr="00C81573" w:rsidTr="00F0321D">
        <w:tc>
          <w:tcPr>
            <w:tcW w:w="201" w:type="pct"/>
            <w:tcBorders>
              <w:top w:val="single" w:sz="6" w:space="0" w:color="000000"/>
              <w:left w:val="single" w:sz="6" w:space="0" w:color="000000"/>
              <w:bottom w:val="single" w:sz="6" w:space="0" w:color="000000"/>
              <w:right w:val="single" w:sz="6" w:space="0" w:color="000000"/>
            </w:tcBorders>
          </w:tcPr>
          <w:p w:rsidR="00AD265F" w:rsidRPr="00E634E1" w:rsidRDefault="00AD265F" w:rsidP="007052E6">
            <w:pPr>
              <w:pStyle w:val="afb"/>
              <w:numPr>
                <w:ilvl w:val="0"/>
                <w:numId w:val="5"/>
              </w:numPr>
              <w:spacing w:beforeAutospacing="0" w:afterAutospacing="0" w:line="240" w:lineRule="auto"/>
              <w:jc w:val="center"/>
            </w:pPr>
          </w:p>
        </w:tc>
        <w:tc>
          <w:tcPr>
            <w:tcW w:w="3358" w:type="pct"/>
            <w:tcBorders>
              <w:top w:val="single" w:sz="6" w:space="0" w:color="000000"/>
              <w:left w:val="single" w:sz="6" w:space="0" w:color="000000"/>
              <w:bottom w:val="single" w:sz="6" w:space="0" w:color="000000"/>
              <w:right w:val="single" w:sz="6" w:space="0" w:color="000000"/>
            </w:tcBorders>
          </w:tcPr>
          <w:p w:rsidR="00AD265F" w:rsidRPr="00E634E1" w:rsidRDefault="007B2221" w:rsidP="00F0321D">
            <w:pPr>
              <w:pStyle w:val="afb"/>
              <w:spacing w:beforeAutospacing="0" w:afterAutospacing="0" w:line="240" w:lineRule="auto"/>
              <w:ind w:firstLine="0"/>
            </w:pPr>
            <w:proofErr w:type="spellStart"/>
            <w:r w:rsidRPr="00E634E1">
              <w:t>Электронейромиография</w:t>
            </w:r>
            <w:proofErr w:type="spellEnd"/>
          </w:p>
        </w:tc>
        <w:tc>
          <w:tcPr>
            <w:tcW w:w="1441" w:type="pct"/>
            <w:tcBorders>
              <w:top w:val="single" w:sz="6" w:space="0" w:color="000000"/>
              <w:left w:val="single" w:sz="6" w:space="0" w:color="000000"/>
              <w:bottom w:val="single" w:sz="6" w:space="0" w:color="000000"/>
              <w:right w:val="single" w:sz="6" w:space="0" w:color="000000"/>
            </w:tcBorders>
          </w:tcPr>
          <w:p w:rsidR="00AD265F" w:rsidRDefault="00BC6F0D" w:rsidP="00F0321D">
            <w:r w:rsidRPr="002A4A14">
              <w:t>да/нет</w:t>
            </w:r>
          </w:p>
        </w:tc>
      </w:tr>
      <w:tr w:rsidR="00AD265F" w:rsidRPr="00C81573" w:rsidTr="00F0321D">
        <w:tc>
          <w:tcPr>
            <w:tcW w:w="201" w:type="pct"/>
            <w:tcBorders>
              <w:top w:val="single" w:sz="6" w:space="0" w:color="000000"/>
              <w:left w:val="single" w:sz="6" w:space="0" w:color="000000"/>
              <w:bottom w:val="single" w:sz="6" w:space="0" w:color="000000"/>
              <w:right w:val="single" w:sz="6" w:space="0" w:color="000000"/>
            </w:tcBorders>
          </w:tcPr>
          <w:p w:rsidR="00AD265F" w:rsidRPr="00E634E1" w:rsidRDefault="00AD265F" w:rsidP="007052E6">
            <w:pPr>
              <w:pStyle w:val="afb"/>
              <w:numPr>
                <w:ilvl w:val="0"/>
                <w:numId w:val="5"/>
              </w:numPr>
              <w:spacing w:beforeAutospacing="0" w:afterAutospacing="0" w:line="240" w:lineRule="auto"/>
              <w:jc w:val="center"/>
            </w:pPr>
          </w:p>
        </w:tc>
        <w:tc>
          <w:tcPr>
            <w:tcW w:w="3358" w:type="pct"/>
            <w:tcBorders>
              <w:top w:val="single" w:sz="6" w:space="0" w:color="000000"/>
              <w:left w:val="single" w:sz="6" w:space="0" w:color="000000"/>
              <w:bottom w:val="single" w:sz="6" w:space="0" w:color="000000"/>
              <w:right w:val="single" w:sz="6" w:space="0" w:color="000000"/>
            </w:tcBorders>
          </w:tcPr>
          <w:p w:rsidR="00AD265F" w:rsidRPr="00E634E1" w:rsidRDefault="007B2221" w:rsidP="00F0321D">
            <w:pPr>
              <w:pStyle w:val="afb"/>
              <w:spacing w:beforeAutospacing="0" w:afterAutospacing="0" w:line="240" w:lineRule="auto"/>
              <w:ind w:firstLine="0"/>
            </w:pPr>
            <w:proofErr w:type="spellStart"/>
            <w:r w:rsidRPr="00E634E1">
              <w:t>Полисомнография</w:t>
            </w:r>
            <w:proofErr w:type="spellEnd"/>
            <w:r w:rsidRPr="00E634E1">
              <w:t xml:space="preserve"> и/или тест предложенной иммобилизации</w:t>
            </w:r>
          </w:p>
        </w:tc>
        <w:tc>
          <w:tcPr>
            <w:tcW w:w="1441" w:type="pct"/>
            <w:tcBorders>
              <w:top w:val="single" w:sz="6" w:space="0" w:color="000000"/>
              <w:left w:val="single" w:sz="6" w:space="0" w:color="000000"/>
              <w:bottom w:val="single" w:sz="6" w:space="0" w:color="000000"/>
              <w:right w:val="single" w:sz="6" w:space="0" w:color="000000"/>
            </w:tcBorders>
          </w:tcPr>
          <w:p w:rsidR="00AD265F" w:rsidRDefault="00BC6F0D" w:rsidP="00F0321D">
            <w:r w:rsidRPr="002A4A14">
              <w:t>да/нет</w:t>
            </w:r>
          </w:p>
        </w:tc>
      </w:tr>
      <w:tr w:rsidR="00AD265F" w:rsidRPr="00C81573" w:rsidTr="00F0321D">
        <w:tc>
          <w:tcPr>
            <w:tcW w:w="201" w:type="pct"/>
            <w:tcBorders>
              <w:top w:val="single" w:sz="6" w:space="0" w:color="000000"/>
              <w:left w:val="single" w:sz="6" w:space="0" w:color="000000"/>
              <w:bottom w:val="single" w:sz="6" w:space="0" w:color="000000"/>
              <w:right w:val="single" w:sz="6" w:space="0" w:color="000000"/>
            </w:tcBorders>
          </w:tcPr>
          <w:p w:rsidR="00AD265F" w:rsidRPr="00E634E1" w:rsidRDefault="00AD265F" w:rsidP="007052E6">
            <w:pPr>
              <w:pStyle w:val="afb"/>
              <w:numPr>
                <w:ilvl w:val="0"/>
                <w:numId w:val="5"/>
              </w:numPr>
              <w:spacing w:beforeAutospacing="0" w:afterAutospacing="0" w:line="240" w:lineRule="auto"/>
              <w:jc w:val="center"/>
            </w:pPr>
          </w:p>
        </w:tc>
        <w:tc>
          <w:tcPr>
            <w:tcW w:w="3358" w:type="pct"/>
            <w:tcBorders>
              <w:top w:val="single" w:sz="6" w:space="0" w:color="000000"/>
              <w:left w:val="single" w:sz="6" w:space="0" w:color="000000"/>
              <w:bottom w:val="single" w:sz="6" w:space="0" w:color="000000"/>
              <w:right w:val="single" w:sz="6" w:space="0" w:color="000000"/>
            </w:tcBorders>
          </w:tcPr>
          <w:p w:rsidR="00AD265F" w:rsidRPr="00E634E1" w:rsidRDefault="00FA261E" w:rsidP="00F0321D">
            <w:pPr>
              <w:pStyle w:val="afb"/>
              <w:spacing w:beforeAutospacing="0" w:afterAutospacing="0" w:line="240" w:lineRule="auto"/>
              <w:ind w:firstLine="0"/>
            </w:pPr>
            <w:r w:rsidRPr="00E634E1">
              <w:t>Эффективность лекарственной и/или нелекарственной терапии</w:t>
            </w:r>
          </w:p>
        </w:tc>
        <w:tc>
          <w:tcPr>
            <w:tcW w:w="1441" w:type="pct"/>
            <w:tcBorders>
              <w:top w:val="single" w:sz="6" w:space="0" w:color="000000"/>
              <w:left w:val="single" w:sz="6" w:space="0" w:color="000000"/>
              <w:bottom w:val="single" w:sz="6" w:space="0" w:color="000000"/>
              <w:right w:val="single" w:sz="6" w:space="0" w:color="000000"/>
            </w:tcBorders>
          </w:tcPr>
          <w:p w:rsidR="00AD265F" w:rsidRDefault="00BC6F0D" w:rsidP="00F0321D">
            <w:r w:rsidRPr="002A4A14">
              <w:t>да/нет</w:t>
            </w:r>
          </w:p>
        </w:tc>
      </w:tr>
    </w:tbl>
    <w:p w:rsidR="00AF3168" w:rsidRDefault="00AF3168" w:rsidP="005627B3">
      <w:pPr>
        <w:ind w:firstLine="0"/>
        <w:rPr>
          <w:b/>
          <w:sz w:val="28"/>
          <w:szCs w:val="28"/>
        </w:rPr>
      </w:pPr>
      <w:bookmarkStart w:id="62" w:name="__RefHeading___doc_bible"/>
    </w:p>
    <w:p w:rsidR="00833A7B" w:rsidRDefault="00833A7B" w:rsidP="005627B3">
      <w:pPr>
        <w:ind w:firstLine="0"/>
        <w:rPr>
          <w:b/>
          <w:sz w:val="28"/>
          <w:szCs w:val="28"/>
        </w:rPr>
      </w:pPr>
    </w:p>
    <w:p w:rsidR="00833A7B" w:rsidRDefault="00833A7B" w:rsidP="005627B3">
      <w:pPr>
        <w:ind w:firstLine="0"/>
        <w:rPr>
          <w:b/>
          <w:sz w:val="28"/>
          <w:szCs w:val="28"/>
        </w:rPr>
      </w:pPr>
    </w:p>
    <w:p w:rsidR="00833A7B" w:rsidRDefault="00833A7B" w:rsidP="005627B3">
      <w:pPr>
        <w:ind w:firstLine="0"/>
        <w:rPr>
          <w:b/>
          <w:sz w:val="28"/>
          <w:szCs w:val="28"/>
        </w:rPr>
      </w:pPr>
    </w:p>
    <w:p w:rsidR="00833A7B" w:rsidRDefault="00833A7B" w:rsidP="005627B3">
      <w:pPr>
        <w:ind w:firstLine="0"/>
        <w:rPr>
          <w:b/>
          <w:sz w:val="28"/>
          <w:szCs w:val="28"/>
        </w:rPr>
      </w:pPr>
    </w:p>
    <w:p w:rsidR="00833A7B" w:rsidRDefault="00833A7B" w:rsidP="005627B3">
      <w:pPr>
        <w:ind w:firstLine="0"/>
        <w:rPr>
          <w:b/>
          <w:sz w:val="28"/>
          <w:szCs w:val="28"/>
        </w:rPr>
      </w:pPr>
    </w:p>
    <w:p w:rsidR="00833A7B" w:rsidRDefault="00833A7B" w:rsidP="005627B3">
      <w:pPr>
        <w:ind w:firstLine="0"/>
        <w:rPr>
          <w:b/>
          <w:sz w:val="28"/>
          <w:szCs w:val="28"/>
        </w:rPr>
      </w:pPr>
    </w:p>
    <w:p w:rsidR="00833A7B" w:rsidRDefault="00833A7B" w:rsidP="005627B3">
      <w:pPr>
        <w:ind w:firstLine="0"/>
        <w:rPr>
          <w:b/>
          <w:sz w:val="28"/>
          <w:szCs w:val="28"/>
        </w:rPr>
      </w:pPr>
    </w:p>
    <w:p w:rsidR="00833A7B" w:rsidRDefault="00833A7B" w:rsidP="005627B3">
      <w:pPr>
        <w:ind w:firstLine="0"/>
        <w:rPr>
          <w:b/>
          <w:sz w:val="28"/>
          <w:szCs w:val="28"/>
        </w:rPr>
      </w:pPr>
    </w:p>
    <w:p w:rsidR="00833A7B" w:rsidRDefault="00833A7B" w:rsidP="005627B3">
      <w:pPr>
        <w:ind w:firstLine="0"/>
        <w:rPr>
          <w:b/>
          <w:sz w:val="28"/>
          <w:szCs w:val="28"/>
        </w:rPr>
      </w:pPr>
    </w:p>
    <w:p w:rsidR="00833A7B" w:rsidRDefault="00833A7B" w:rsidP="005627B3">
      <w:pPr>
        <w:ind w:firstLine="0"/>
        <w:rPr>
          <w:b/>
          <w:sz w:val="28"/>
          <w:szCs w:val="28"/>
        </w:rPr>
      </w:pPr>
    </w:p>
    <w:p w:rsidR="00833A7B" w:rsidRDefault="00833A7B" w:rsidP="005627B3">
      <w:pPr>
        <w:ind w:firstLine="0"/>
        <w:rPr>
          <w:b/>
          <w:sz w:val="28"/>
          <w:szCs w:val="28"/>
        </w:rPr>
      </w:pPr>
    </w:p>
    <w:p w:rsidR="00833A7B" w:rsidRDefault="00833A7B" w:rsidP="005627B3">
      <w:pPr>
        <w:ind w:firstLine="0"/>
        <w:rPr>
          <w:b/>
          <w:sz w:val="28"/>
          <w:szCs w:val="28"/>
        </w:rPr>
      </w:pPr>
    </w:p>
    <w:p w:rsidR="00833A7B" w:rsidRPr="00C81573" w:rsidRDefault="00833A7B" w:rsidP="005627B3">
      <w:pPr>
        <w:ind w:firstLine="0"/>
        <w:rPr>
          <w:b/>
          <w:sz w:val="28"/>
          <w:szCs w:val="28"/>
        </w:rPr>
      </w:pPr>
    </w:p>
    <w:p w:rsidR="00BC6F0D" w:rsidRDefault="00BC6F0D">
      <w:pPr>
        <w:spacing w:line="240" w:lineRule="auto"/>
        <w:ind w:firstLine="0"/>
        <w:jc w:val="left"/>
        <w:rPr>
          <w:rFonts w:eastAsia="Sans"/>
          <w:b/>
          <w:sz w:val="28"/>
        </w:rPr>
      </w:pPr>
      <w:bookmarkStart w:id="63" w:name="_Toc11747751"/>
      <w:bookmarkStart w:id="64" w:name="_Toc25184501"/>
      <w:r>
        <w:br w:type="page"/>
      </w:r>
    </w:p>
    <w:p w:rsidR="000414F6" w:rsidRPr="00C81573" w:rsidRDefault="00CB71DA" w:rsidP="00172112">
      <w:pPr>
        <w:pStyle w:val="CustomContentNormal"/>
      </w:pPr>
      <w:r w:rsidRPr="00C81573">
        <w:lastRenderedPageBreak/>
        <w:t>Список литературы</w:t>
      </w:r>
      <w:bookmarkEnd w:id="62"/>
      <w:bookmarkEnd w:id="63"/>
      <w:bookmarkEnd w:id="64"/>
    </w:p>
    <w:p w:rsidR="0025228A" w:rsidRPr="00C81573" w:rsidRDefault="0025228A" w:rsidP="0025228A">
      <w:pPr>
        <w:pStyle w:val="aff3"/>
      </w:pPr>
    </w:p>
    <w:p w:rsidR="00C81884" w:rsidRPr="00031C70" w:rsidRDefault="00C81884" w:rsidP="00C81884">
      <w:pPr>
        <w:pStyle w:val="afd"/>
        <w:widowControl w:val="0"/>
        <w:numPr>
          <w:ilvl w:val="0"/>
          <w:numId w:val="4"/>
        </w:numPr>
        <w:autoSpaceDE w:val="0"/>
        <w:autoSpaceDN w:val="0"/>
        <w:adjustRightInd w:val="0"/>
        <w:jc w:val="left"/>
        <w:rPr>
          <w:noProof/>
          <w:szCs w:val="24"/>
        </w:rPr>
      </w:pPr>
      <w:r w:rsidRPr="00031C70">
        <w:rPr>
          <w:noProof/>
          <w:szCs w:val="24"/>
        </w:rPr>
        <w:t>Левин О.С.</w:t>
      </w:r>
      <w:r w:rsidRPr="00040028">
        <w:rPr>
          <w:noProof/>
          <w:szCs w:val="24"/>
        </w:rPr>
        <w:t xml:space="preserve"> Синдром беспокойных ног (болезнь Виллизия-Экбома). М</w:t>
      </w:r>
      <w:r w:rsidRPr="00031C70">
        <w:rPr>
          <w:noProof/>
          <w:szCs w:val="24"/>
        </w:rPr>
        <w:t xml:space="preserve">.: </w:t>
      </w:r>
      <w:r w:rsidRPr="00040028">
        <w:rPr>
          <w:noProof/>
          <w:szCs w:val="24"/>
        </w:rPr>
        <w:t>МедПресс</w:t>
      </w:r>
      <w:r w:rsidRPr="00031C70">
        <w:rPr>
          <w:noProof/>
          <w:szCs w:val="24"/>
        </w:rPr>
        <w:t>-</w:t>
      </w:r>
      <w:r w:rsidRPr="00040028">
        <w:rPr>
          <w:noProof/>
          <w:szCs w:val="24"/>
        </w:rPr>
        <w:t>Информ</w:t>
      </w:r>
      <w:r w:rsidRPr="00031C70">
        <w:rPr>
          <w:noProof/>
          <w:szCs w:val="24"/>
        </w:rPr>
        <w:t>, 2016.</w:t>
      </w:r>
    </w:p>
    <w:p w:rsidR="00C81884" w:rsidRPr="00040028" w:rsidRDefault="00C81884" w:rsidP="00C81884">
      <w:pPr>
        <w:pStyle w:val="afd"/>
        <w:widowControl w:val="0"/>
        <w:numPr>
          <w:ilvl w:val="0"/>
          <w:numId w:val="4"/>
        </w:numPr>
        <w:autoSpaceDE w:val="0"/>
        <w:autoSpaceDN w:val="0"/>
        <w:adjustRightInd w:val="0"/>
        <w:jc w:val="left"/>
        <w:rPr>
          <w:noProof/>
          <w:szCs w:val="24"/>
          <w:lang w:val="en-US"/>
        </w:rPr>
      </w:pPr>
      <w:r w:rsidRPr="00031C70">
        <w:rPr>
          <w:noProof/>
          <w:szCs w:val="24"/>
          <w:lang w:val="en-US"/>
        </w:rPr>
        <w:t>Paulus W., Trenkwalder C.</w:t>
      </w:r>
      <w:r w:rsidRPr="00040028">
        <w:rPr>
          <w:noProof/>
          <w:szCs w:val="24"/>
          <w:lang w:val="en-US"/>
        </w:rPr>
        <w:t xml:space="preserve"> Less is more: pathophysiology of dopaminergic-therapy-related augmentation in restless legs sy</w:t>
      </w:r>
      <w:r w:rsidR="00031C70">
        <w:rPr>
          <w:noProof/>
          <w:szCs w:val="24"/>
          <w:lang w:val="en-US"/>
        </w:rPr>
        <w:t xml:space="preserve">ndrome. </w:t>
      </w:r>
      <w:r w:rsidRPr="00040028">
        <w:rPr>
          <w:noProof/>
          <w:szCs w:val="24"/>
          <w:lang w:val="en-US"/>
        </w:rPr>
        <w:t>Lancet Neurol. 2006</w:t>
      </w:r>
      <w:r w:rsidR="00031C70">
        <w:rPr>
          <w:noProof/>
          <w:szCs w:val="24"/>
          <w:lang w:val="en-US"/>
        </w:rPr>
        <w:t>;5(10):</w:t>
      </w:r>
      <w:r w:rsidRPr="00040028">
        <w:rPr>
          <w:noProof/>
          <w:szCs w:val="24"/>
          <w:lang w:val="en-US"/>
        </w:rPr>
        <w:t xml:space="preserve"> 878–886.</w:t>
      </w:r>
    </w:p>
    <w:p w:rsidR="00C81884" w:rsidRPr="00031C70" w:rsidRDefault="00C81884" w:rsidP="00C81884">
      <w:pPr>
        <w:pStyle w:val="afd"/>
        <w:widowControl w:val="0"/>
        <w:numPr>
          <w:ilvl w:val="0"/>
          <w:numId w:val="4"/>
        </w:numPr>
        <w:autoSpaceDE w:val="0"/>
        <w:autoSpaceDN w:val="0"/>
        <w:adjustRightInd w:val="0"/>
        <w:jc w:val="left"/>
        <w:rPr>
          <w:noProof/>
          <w:szCs w:val="24"/>
          <w:lang w:val="en-US"/>
        </w:rPr>
      </w:pPr>
      <w:r w:rsidRPr="00031C70">
        <w:rPr>
          <w:noProof/>
          <w:szCs w:val="24"/>
          <w:lang w:val="en-US"/>
        </w:rPr>
        <w:t>Trenkwalder C., Allen R., Hogl B. et al.</w:t>
      </w:r>
      <w:r w:rsidRPr="00040028">
        <w:rPr>
          <w:noProof/>
          <w:szCs w:val="24"/>
          <w:lang w:val="en-US"/>
        </w:rPr>
        <w:t xml:space="preserve"> Comorbidities, treatment, and pathophysi</w:t>
      </w:r>
      <w:r w:rsidR="00031C70">
        <w:rPr>
          <w:noProof/>
          <w:szCs w:val="24"/>
          <w:lang w:val="en-US"/>
        </w:rPr>
        <w:t xml:space="preserve">ology in restless legs syndrome. </w:t>
      </w:r>
      <w:r w:rsidRPr="00040028">
        <w:rPr>
          <w:noProof/>
          <w:szCs w:val="24"/>
          <w:lang w:val="en-US"/>
        </w:rPr>
        <w:t>The Lancet Neurology. 2018</w:t>
      </w:r>
      <w:r w:rsidR="00031C70">
        <w:rPr>
          <w:noProof/>
          <w:szCs w:val="24"/>
          <w:lang w:val="en-US"/>
        </w:rPr>
        <w:t>;17(</w:t>
      </w:r>
      <w:r w:rsidRPr="00040028">
        <w:rPr>
          <w:noProof/>
          <w:szCs w:val="24"/>
          <w:lang w:val="en-US"/>
        </w:rPr>
        <w:t>11</w:t>
      </w:r>
      <w:r w:rsidR="00031C70">
        <w:rPr>
          <w:noProof/>
          <w:szCs w:val="24"/>
          <w:lang w:val="en-US"/>
        </w:rPr>
        <w:t>):</w:t>
      </w:r>
      <w:r w:rsidRPr="00040028">
        <w:rPr>
          <w:noProof/>
          <w:szCs w:val="24"/>
          <w:lang w:val="en-US"/>
        </w:rPr>
        <w:t xml:space="preserve"> 994–1005.</w:t>
      </w:r>
    </w:p>
    <w:p w:rsidR="00C81884" w:rsidRPr="00C81884" w:rsidRDefault="00C81884" w:rsidP="00C81884">
      <w:pPr>
        <w:pStyle w:val="afd"/>
        <w:widowControl w:val="0"/>
        <w:numPr>
          <w:ilvl w:val="0"/>
          <w:numId w:val="4"/>
        </w:numPr>
        <w:autoSpaceDE w:val="0"/>
        <w:autoSpaceDN w:val="0"/>
        <w:adjustRightInd w:val="0"/>
        <w:jc w:val="left"/>
        <w:rPr>
          <w:noProof/>
          <w:szCs w:val="24"/>
          <w:lang w:val="en-US"/>
        </w:rPr>
      </w:pPr>
      <w:r w:rsidRPr="00031C70">
        <w:rPr>
          <w:noProof/>
          <w:szCs w:val="24"/>
          <w:lang w:val="en-US"/>
        </w:rPr>
        <w:t>Trenkwalder C., Allen R., Hogl B. et al.</w:t>
      </w:r>
      <w:r w:rsidRPr="00040028">
        <w:rPr>
          <w:noProof/>
          <w:szCs w:val="24"/>
          <w:lang w:val="en-US"/>
        </w:rPr>
        <w:t xml:space="preserve"> Restless legs syndrome</w:t>
      </w:r>
      <w:r w:rsidR="00031C70">
        <w:rPr>
          <w:noProof/>
          <w:szCs w:val="24"/>
          <w:lang w:val="en-US"/>
        </w:rPr>
        <w:t xml:space="preserve"> associated with major diseases. </w:t>
      </w:r>
      <w:r w:rsidRPr="00040028">
        <w:rPr>
          <w:noProof/>
          <w:szCs w:val="24"/>
          <w:lang w:val="en-US"/>
        </w:rPr>
        <w:t>Neurology. 2016</w:t>
      </w:r>
      <w:r w:rsidR="00031C70">
        <w:rPr>
          <w:noProof/>
          <w:szCs w:val="24"/>
          <w:lang w:val="en-US"/>
        </w:rPr>
        <w:t>;</w:t>
      </w:r>
      <w:r w:rsidRPr="00040028">
        <w:rPr>
          <w:noProof/>
          <w:szCs w:val="24"/>
          <w:lang w:val="en-US"/>
        </w:rPr>
        <w:t xml:space="preserve"> 86</w:t>
      </w:r>
      <w:r w:rsidR="00031C70">
        <w:rPr>
          <w:noProof/>
          <w:szCs w:val="24"/>
          <w:lang w:val="en-US"/>
        </w:rPr>
        <w:t>(</w:t>
      </w:r>
      <w:r w:rsidRPr="00040028">
        <w:rPr>
          <w:noProof/>
          <w:szCs w:val="24"/>
          <w:lang w:val="en-US"/>
        </w:rPr>
        <w:t>14</w:t>
      </w:r>
      <w:r w:rsidR="00031C70">
        <w:rPr>
          <w:noProof/>
          <w:szCs w:val="24"/>
          <w:lang w:val="en-US"/>
        </w:rPr>
        <w:t xml:space="preserve">): </w:t>
      </w:r>
      <w:r w:rsidRPr="00040028">
        <w:rPr>
          <w:noProof/>
          <w:szCs w:val="24"/>
          <w:lang w:val="en-US"/>
        </w:rPr>
        <w:t>1336–1343.</w:t>
      </w:r>
    </w:p>
    <w:p w:rsidR="00C81884" w:rsidRPr="005768EF" w:rsidRDefault="00C81884" w:rsidP="00C81884">
      <w:pPr>
        <w:pStyle w:val="afd"/>
        <w:widowControl w:val="0"/>
        <w:numPr>
          <w:ilvl w:val="0"/>
          <w:numId w:val="4"/>
        </w:numPr>
        <w:autoSpaceDE w:val="0"/>
        <w:autoSpaceDN w:val="0"/>
        <w:adjustRightInd w:val="0"/>
        <w:jc w:val="left"/>
        <w:rPr>
          <w:noProof/>
          <w:szCs w:val="24"/>
          <w:lang w:val="en-US"/>
        </w:rPr>
      </w:pPr>
      <w:r w:rsidRPr="00031C70">
        <w:rPr>
          <w:color w:val="000000"/>
          <w:szCs w:val="24"/>
          <w:lang w:val="en-US"/>
        </w:rPr>
        <w:t xml:space="preserve">Wang J., O’Reilly B., </w:t>
      </w:r>
      <w:proofErr w:type="spellStart"/>
      <w:r w:rsidRPr="00031C70">
        <w:rPr>
          <w:color w:val="000000"/>
          <w:szCs w:val="24"/>
          <w:lang w:val="en-US"/>
        </w:rPr>
        <w:t>Venkataraman</w:t>
      </w:r>
      <w:proofErr w:type="spellEnd"/>
      <w:r w:rsidRPr="00031C70">
        <w:rPr>
          <w:color w:val="000000"/>
          <w:szCs w:val="24"/>
          <w:lang w:val="en-US"/>
        </w:rPr>
        <w:t xml:space="preserve"> R. et al. </w:t>
      </w:r>
      <w:proofErr w:type="spellStart"/>
      <w:r w:rsidRPr="00040028">
        <w:rPr>
          <w:color w:val="000000"/>
          <w:szCs w:val="24"/>
          <w:lang w:val="en-US"/>
        </w:rPr>
        <w:t>Ef</w:t>
      </w:r>
      <w:proofErr w:type="spellEnd"/>
      <w:r w:rsidRPr="00040028">
        <w:rPr>
          <w:color w:val="000000"/>
          <w:szCs w:val="24"/>
        </w:rPr>
        <w:t>ﬁ</w:t>
      </w:r>
      <w:proofErr w:type="spellStart"/>
      <w:r w:rsidRPr="00040028">
        <w:rPr>
          <w:color w:val="000000"/>
          <w:szCs w:val="24"/>
          <w:lang w:val="en-US"/>
        </w:rPr>
        <w:t>cacy</w:t>
      </w:r>
      <w:proofErr w:type="spellEnd"/>
      <w:r w:rsidRPr="00040028">
        <w:rPr>
          <w:color w:val="000000"/>
          <w:szCs w:val="24"/>
          <w:lang w:val="en-US"/>
        </w:rPr>
        <w:t xml:space="preserve"> of oral iron in patients with restless legs syndrome and a low-normal </w:t>
      </w:r>
      <w:proofErr w:type="spellStart"/>
      <w:r w:rsidRPr="00040028">
        <w:rPr>
          <w:color w:val="000000"/>
          <w:szCs w:val="24"/>
          <w:lang w:val="en-US"/>
        </w:rPr>
        <w:t>ferritin</w:t>
      </w:r>
      <w:proofErr w:type="spellEnd"/>
      <w:r w:rsidRPr="00040028">
        <w:rPr>
          <w:color w:val="000000"/>
          <w:szCs w:val="24"/>
          <w:lang w:val="en-US"/>
        </w:rPr>
        <w:t>: A randomized, double-bl</w:t>
      </w:r>
      <w:r w:rsidR="00031C70">
        <w:rPr>
          <w:color w:val="000000"/>
          <w:szCs w:val="24"/>
          <w:lang w:val="en-US"/>
        </w:rPr>
        <w:t>ind, placebo-controlled study. Sleep Medicine</w:t>
      </w:r>
      <w:r w:rsidRPr="00040028">
        <w:rPr>
          <w:color w:val="000000"/>
          <w:szCs w:val="24"/>
          <w:lang w:val="en-US"/>
        </w:rPr>
        <w:t>. 2009</w:t>
      </w:r>
      <w:r w:rsidR="00031C70">
        <w:rPr>
          <w:color w:val="000000"/>
          <w:szCs w:val="24"/>
          <w:lang w:val="en-US"/>
        </w:rPr>
        <w:t>;</w:t>
      </w:r>
      <w:r w:rsidRPr="00040028">
        <w:rPr>
          <w:color w:val="000000"/>
          <w:szCs w:val="24"/>
          <w:lang w:val="en-US"/>
        </w:rPr>
        <w:t xml:space="preserve"> 10</w:t>
      </w:r>
      <w:r w:rsidR="00031C70">
        <w:rPr>
          <w:color w:val="000000"/>
          <w:szCs w:val="24"/>
          <w:lang w:val="en-US"/>
        </w:rPr>
        <w:t xml:space="preserve">: </w:t>
      </w:r>
      <w:r w:rsidRPr="00040028">
        <w:rPr>
          <w:color w:val="000000"/>
          <w:szCs w:val="24"/>
          <w:lang w:val="en-US"/>
        </w:rPr>
        <w:t>973–975</w:t>
      </w:r>
      <w:r w:rsidR="00031C70">
        <w:rPr>
          <w:color w:val="000000"/>
          <w:szCs w:val="24"/>
          <w:lang w:val="en-US"/>
        </w:rPr>
        <w:t>.</w:t>
      </w:r>
    </w:p>
    <w:p w:rsidR="00C81884" w:rsidRPr="00040028" w:rsidRDefault="00C81884" w:rsidP="00C81884">
      <w:pPr>
        <w:pStyle w:val="afd"/>
        <w:numPr>
          <w:ilvl w:val="0"/>
          <w:numId w:val="4"/>
        </w:numPr>
        <w:autoSpaceDE w:val="0"/>
        <w:autoSpaceDN w:val="0"/>
        <w:adjustRightInd w:val="0"/>
        <w:jc w:val="left"/>
        <w:rPr>
          <w:szCs w:val="24"/>
          <w:lang w:val="en-US"/>
        </w:rPr>
      </w:pPr>
      <w:proofErr w:type="spellStart"/>
      <w:r w:rsidRPr="00031C70">
        <w:rPr>
          <w:color w:val="000000"/>
          <w:szCs w:val="24"/>
          <w:lang w:val="en-US"/>
        </w:rPr>
        <w:t>Bae</w:t>
      </w:r>
      <w:proofErr w:type="spellEnd"/>
      <w:r w:rsidRPr="00031C70">
        <w:rPr>
          <w:color w:val="000000"/>
          <w:szCs w:val="24"/>
          <w:lang w:val="en-US"/>
        </w:rPr>
        <w:t xml:space="preserve"> H., Cho Y.W., Kim K.T. et al.</w:t>
      </w:r>
      <w:r w:rsidR="005F0FA1" w:rsidRPr="005F0FA1">
        <w:rPr>
          <w:color w:val="000000"/>
          <w:szCs w:val="24"/>
          <w:lang w:val="en-US"/>
        </w:rPr>
        <w:t xml:space="preserve"> </w:t>
      </w:r>
      <w:r w:rsidRPr="00040028">
        <w:rPr>
          <w:color w:val="000000"/>
          <w:szCs w:val="24"/>
          <w:lang w:val="en-US"/>
        </w:rPr>
        <w:t xml:space="preserve">Randomized, placebo-controlled trial of ferric </w:t>
      </w:r>
      <w:proofErr w:type="spellStart"/>
      <w:r w:rsidRPr="00040028">
        <w:rPr>
          <w:color w:val="000000"/>
          <w:szCs w:val="24"/>
          <w:lang w:val="en-US"/>
        </w:rPr>
        <w:t>carboxymaltose</w:t>
      </w:r>
      <w:proofErr w:type="spellEnd"/>
      <w:r w:rsidRPr="00040028">
        <w:rPr>
          <w:color w:val="000000"/>
          <w:szCs w:val="24"/>
          <w:lang w:val="en-US"/>
        </w:rPr>
        <w:t xml:space="preserve"> in</w:t>
      </w:r>
      <w:r w:rsidR="005F0FA1" w:rsidRPr="005F0FA1">
        <w:rPr>
          <w:color w:val="000000"/>
          <w:szCs w:val="24"/>
          <w:lang w:val="en-US"/>
        </w:rPr>
        <w:t xml:space="preserve"> </w:t>
      </w:r>
      <w:r w:rsidRPr="00040028">
        <w:rPr>
          <w:color w:val="000000"/>
          <w:szCs w:val="24"/>
          <w:lang w:val="en-US"/>
        </w:rPr>
        <w:t>restless legs syndrome patients with iron de</w:t>
      </w:r>
      <w:r w:rsidRPr="00040028">
        <w:rPr>
          <w:color w:val="000000"/>
          <w:szCs w:val="24"/>
        </w:rPr>
        <w:t>ﬁ</w:t>
      </w:r>
      <w:proofErr w:type="spellStart"/>
      <w:r w:rsidRPr="00040028">
        <w:rPr>
          <w:color w:val="000000"/>
          <w:szCs w:val="24"/>
          <w:lang w:val="en-US"/>
        </w:rPr>
        <w:t>ciency</w:t>
      </w:r>
      <w:proofErr w:type="spellEnd"/>
      <w:r w:rsidRPr="00040028">
        <w:rPr>
          <w:color w:val="000000"/>
          <w:szCs w:val="24"/>
          <w:lang w:val="en-US"/>
        </w:rPr>
        <w:t xml:space="preserve"> anemia</w:t>
      </w:r>
      <w:r w:rsidR="00031C70">
        <w:rPr>
          <w:color w:val="000000"/>
          <w:szCs w:val="24"/>
          <w:lang w:val="en-US"/>
        </w:rPr>
        <w:t xml:space="preserve">. </w:t>
      </w:r>
      <w:r w:rsidRPr="00040028">
        <w:rPr>
          <w:szCs w:val="24"/>
          <w:lang w:val="en-US"/>
        </w:rPr>
        <w:t>Sl</w:t>
      </w:r>
      <w:r w:rsidR="00031C70">
        <w:rPr>
          <w:szCs w:val="24"/>
          <w:lang w:val="en-US"/>
        </w:rPr>
        <w:t xml:space="preserve">eep Medicine. 2021; </w:t>
      </w:r>
      <w:r w:rsidRPr="00040028">
        <w:rPr>
          <w:szCs w:val="24"/>
          <w:lang w:val="en-US"/>
        </w:rPr>
        <w:t>84</w:t>
      </w:r>
      <w:r w:rsidR="00031C70">
        <w:rPr>
          <w:szCs w:val="24"/>
          <w:lang w:val="en-US"/>
        </w:rPr>
        <w:t>:</w:t>
      </w:r>
      <w:r w:rsidRPr="00040028">
        <w:rPr>
          <w:szCs w:val="24"/>
          <w:lang w:val="en-US"/>
        </w:rPr>
        <w:t xml:space="preserve"> 179–186</w:t>
      </w:r>
      <w:r w:rsidR="00031C70">
        <w:rPr>
          <w:szCs w:val="24"/>
          <w:lang w:val="en-US"/>
        </w:rPr>
        <w:t>.</w:t>
      </w:r>
    </w:p>
    <w:p w:rsidR="00C81884" w:rsidRPr="00040028" w:rsidRDefault="00C81884" w:rsidP="00C81884">
      <w:pPr>
        <w:pStyle w:val="afd"/>
        <w:numPr>
          <w:ilvl w:val="0"/>
          <w:numId w:val="4"/>
        </w:numPr>
        <w:autoSpaceDE w:val="0"/>
        <w:autoSpaceDN w:val="0"/>
        <w:adjustRightInd w:val="0"/>
        <w:jc w:val="left"/>
        <w:rPr>
          <w:color w:val="000000"/>
          <w:szCs w:val="24"/>
          <w:lang w:val="en-US"/>
        </w:rPr>
      </w:pPr>
      <w:proofErr w:type="spellStart"/>
      <w:r w:rsidRPr="00031C70">
        <w:rPr>
          <w:color w:val="000000"/>
          <w:szCs w:val="24"/>
          <w:lang w:val="en-US"/>
        </w:rPr>
        <w:t>Steinweg</w:t>
      </w:r>
      <w:proofErr w:type="spellEnd"/>
      <w:r w:rsidRPr="00031C70">
        <w:rPr>
          <w:color w:val="000000"/>
          <w:szCs w:val="24"/>
          <w:lang w:val="en-US"/>
        </w:rPr>
        <w:t xml:space="preserve"> K., </w:t>
      </w:r>
      <w:proofErr w:type="spellStart"/>
      <w:r w:rsidRPr="00031C70">
        <w:rPr>
          <w:color w:val="000000"/>
          <w:szCs w:val="24"/>
          <w:lang w:val="en-US"/>
        </w:rPr>
        <w:t>Nippita</w:t>
      </w:r>
      <w:proofErr w:type="spellEnd"/>
      <w:r w:rsidRPr="00031C70">
        <w:rPr>
          <w:color w:val="000000"/>
          <w:szCs w:val="24"/>
          <w:lang w:val="en-US"/>
        </w:rPr>
        <w:t xml:space="preserve"> T., </w:t>
      </w:r>
      <w:proofErr w:type="spellStart"/>
      <w:r w:rsidRPr="00031C70">
        <w:rPr>
          <w:color w:val="000000"/>
          <w:szCs w:val="24"/>
          <w:lang w:val="en-US"/>
        </w:rPr>
        <w:t>Cistulli</w:t>
      </w:r>
      <w:proofErr w:type="spellEnd"/>
      <w:r w:rsidRPr="00031C70">
        <w:rPr>
          <w:color w:val="000000"/>
          <w:szCs w:val="24"/>
          <w:lang w:val="en-US"/>
        </w:rPr>
        <w:t xml:space="preserve"> P.A., Bin </w:t>
      </w:r>
      <w:proofErr w:type="spellStart"/>
      <w:r w:rsidRPr="00031C70">
        <w:rPr>
          <w:color w:val="000000"/>
          <w:szCs w:val="24"/>
          <w:lang w:val="en-US"/>
        </w:rPr>
        <w:t>Y.S</w:t>
      </w:r>
      <w:r w:rsidRPr="00031C70">
        <w:rPr>
          <w:szCs w:val="24"/>
          <w:lang w:val="en-US"/>
        </w:rPr>
        <w:t>.</w:t>
      </w:r>
      <w:r w:rsidRPr="00040028">
        <w:rPr>
          <w:color w:val="000000"/>
          <w:szCs w:val="24"/>
          <w:lang w:val="en-US"/>
        </w:rPr>
        <w:t>Maternal</w:t>
      </w:r>
      <w:proofErr w:type="spellEnd"/>
      <w:r w:rsidRPr="00040028">
        <w:rPr>
          <w:color w:val="000000"/>
          <w:szCs w:val="24"/>
          <w:lang w:val="en-US"/>
        </w:rPr>
        <w:t xml:space="preserve"> and neonatal outcomes associated with restless legs</w:t>
      </w:r>
      <w:r w:rsidR="005F0FA1" w:rsidRPr="005F0FA1">
        <w:rPr>
          <w:color w:val="000000"/>
          <w:szCs w:val="24"/>
          <w:lang w:val="en-US"/>
        </w:rPr>
        <w:t xml:space="preserve"> </w:t>
      </w:r>
      <w:r w:rsidRPr="00040028">
        <w:rPr>
          <w:color w:val="000000"/>
          <w:szCs w:val="24"/>
          <w:lang w:val="en-US"/>
        </w:rPr>
        <w:t>syndrome in pregnancy: A systematic review</w:t>
      </w:r>
      <w:r w:rsidR="00031C70">
        <w:rPr>
          <w:color w:val="000000"/>
          <w:szCs w:val="24"/>
          <w:lang w:val="en-US"/>
        </w:rPr>
        <w:t xml:space="preserve">. </w:t>
      </w:r>
      <w:r w:rsidRPr="00040028">
        <w:rPr>
          <w:szCs w:val="24"/>
          <w:lang w:val="en-US"/>
        </w:rPr>
        <w:t>Sleep Medicine Reviews. 2020</w:t>
      </w:r>
      <w:r w:rsidR="00031C70">
        <w:rPr>
          <w:szCs w:val="24"/>
          <w:lang w:val="en-US"/>
        </w:rPr>
        <w:t>;</w:t>
      </w:r>
      <w:r w:rsidRPr="00040028">
        <w:rPr>
          <w:szCs w:val="24"/>
          <w:lang w:val="en-US"/>
        </w:rPr>
        <w:t xml:space="preserve"> 54</w:t>
      </w:r>
      <w:r w:rsidR="00031C70">
        <w:rPr>
          <w:szCs w:val="24"/>
          <w:lang w:val="en-US"/>
        </w:rPr>
        <w:t xml:space="preserve">: </w:t>
      </w:r>
      <w:r w:rsidRPr="00040028">
        <w:rPr>
          <w:szCs w:val="24"/>
          <w:lang w:val="en-US"/>
        </w:rPr>
        <w:t>1</w:t>
      </w:r>
      <w:r w:rsidRPr="00040028">
        <w:rPr>
          <w:color w:val="000000"/>
          <w:szCs w:val="24"/>
          <w:lang w:val="en-US"/>
        </w:rPr>
        <w:t>–19.</w:t>
      </w:r>
    </w:p>
    <w:p w:rsidR="00C81884" w:rsidRPr="00040028" w:rsidRDefault="00C81884" w:rsidP="00C81884">
      <w:pPr>
        <w:pStyle w:val="afd"/>
        <w:numPr>
          <w:ilvl w:val="0"/>
          <w:numId w:val="4"/>
        </w:numPr>
        <w:autoSpaceDE w:val="0"/>
        <w:autoSpaceDN w:val="0"/>
        <w:adjustRightInd w:val="0"/>
        <w:jc w:val="left"/>
        <w:rPr>
          <w:bCs/>
          <w:color w:val="231F20"/>
          <w:szCs w:val="24"/>
          <w:lang w:val="en-US"/>
        </w:rPr>
      </w:pPr>
      <w:proofErr w:type="spellStart"/>
      <w:r w:rsidRPr="00031C70">
        <w:rPr>
          <w:bCs/>
          <w:color w:val="231F20"/>
          <w:szCs w:val="24"/>
          <w:lang w:val="en-US"/>
        </w:rPr>
        <w:t>Azar</w:t>
      </w:r>
      <w:proofErr w:type="spellEnd"/>
      <w:r w:rsidRPr="00031C70">
        <w:rPr>
          <w:bCs/>
          <w:color w:val="231F20"/>
          <w:szCs w:val="24"/>
          <w:lang w:val="en-US"/>
        </w:rPr>
        <w:t xml:space="preserve"> S.A., Hate</w:t>
      </w:r>
      <w:r w:rsidRPr="00031C70">
        <w:rPr>
          <w:bCs/>
          <w:color w:val="231F20"/>
          <w:szCs w:val="24"/>
        </w:rPr>
        <w:t>ﬁ</w:t>
      </w:r>
      <w:r w:rsidRPr="00031C70">
        <w:rPr>
          <w:bCs/>
          <w:color w:val="231F20"/>
          <w:szCs w:val="24"/>
          <w:lang w:val="en-US"/>
        </w:rPr>
        <w:t xml:space="preserve"> R., and </w:t>
      </w:r>
      <w:proofErr w:type="spellStart"/>
      <w:r w:rsidRPr="00031C70">
        <w:rPr>
          <w:bCs/>
          <w:color w:val="231F20"/>
          <w:szCs w:val="24"/>
          <w:lang w:val="en-US"/>
        </w:rPr>
        <w:t>Talebi</w:t>
      </w:r>
      <w:proofErr w:type="spellEnd"/>
      <w:r w:rsidRPr="00031C70">
        <w:rPr>
          <w:bCs/>
          <w:color w:val="231F20"/>
          <w:szCs w:val="24"/>
          <w:lang w:val="en-US"/>
        </w:rPr>
        <w:t xml:space="preserve"> M. </w:t>
      </w:r>
      <w:r w:rsidRPr="00040028">
        <w:rPr>
          <w:bCs/>
          <w:color w:val="231F20"/>
          <w:szCs w:val="24"/>
          <w:lang w:val="en-US"/>
        </w:rPr>
        <w:t>Evaluation of Effect of Renal Transplantation in Treatment of Restless Legs Syndrome</w:t>
      </w:r>
      <w:r w:rsidR="00031C70">
        <w:rPr>
          <w:bCs/>
          <w:color w:val="231F20"/>
          <w:szCs w:val="24"/>
          <w:lang w:val="en-US"/>
        </w:rPr>
        <w:t xml:space="preserve">. </w:t>
      </w:r>
      <w:r w:rsidRPr="00040028">
        <w:rPr>
          <w:iCs/>
          <w:color w:val="000000"/>
          <w:szCs w:val="24"/>
          <w:lang w:val="en-US"/>
        </w:rPr>
        <w:t>Tra</w:t>
      </w:r>
      <w:r w:rsidR="00031C70">
        <w:rPr>
          <w:iCs/>
          <w:color w:val="000000"/>
          <w:szCs w:val="24"/>
          <w:lang w:val="en-US"/>
        </w:rPr>
        <w:t xml:space="preserve">nsplantation Proceedings. 2007; </w:t>
      </w:r>
      <w:r w:rsidR="00031C70">
        <w:rPr>
          <w:bCs/>
          <w:color w:val="000000"/>
          <w:szCs w:val="24"/>
          <w:lang w:val="en-US"/>
        </w:rPr>
        <w:t xml:space="preserve">39: </w:t>
      </w:r>
      <w:r w:rsidRPr="00040028">
        <w:rPr>
          <w:bCs/>
          <w:color w:val="000000"/>
          <w:szCs w:val="24"/>
          <w:lang w:val="en-US"/>
        </w:rPr>
        <w:t>1132–1133</w:t>
      </w:r>
      <w:r w:rsidR="00031C70">
        <w:rPr>
          <w:bCs/>
          <w:color w:val="000000"/>
          <w:szCs w:val="24"/>
          <w:lang w:val="en-US"/>
        </w:rPr>
        <w:t>.</w:t>
      </w:r>
    </w:p>
    <w:p w:rsidR="00C81884" w:rsidRPr="00040028" w:rsidRDefault="00C81884" w:rsidP="00C81884">
      <w:pPr>
        <w:pStyle w:val="afd"/>
        <w:widowControl w:val="0"/>
        <w:numPr>
          <w:ilvl w:val="0"/>
          <w:numId w:val="4"/>
        </w:numPr>
        <w:autoSpaceDE w:val="0"/>
        <w:autoSpaceDN w:val="0"/>
        <w:adjustRightInd w:val="0"/>
        <w:jc w:val="left"/>
        <w:rPr>
          <w:noProof/>
          <w:szCs w:val="24"/>
          <w:lang w:val="en-US"/>
        </w:rPr>
      </w:pPr>
      <w:r w:rsidRPr="00031C70">
        <w:rPr>
          <w:noProof/>
          <w:szCs w:val="24"/>
          <w:lang w:val="en-US"/>
        </w:rPr>
        <w:t>Garcia-Borreguero D., Stillman P., Benes H. et al.</w:t>
      </w:r>
      <w:r w:rsidRPr="00040028">
        <w:rPr>
          <w:noProof/>
          <w:szCs w:val="24"/>
          <w:lang w:val="en-US"/>
        </w:rPr>
        <w:t xml:space="preserve"> Algorithms for the diagnosis and treatment of restles</w:t>
      </w:r>
      <w:r w:rsidR="00031C70">
        <w:rPr>
          <w:noProof/>
          <w:szCs w:val="24"/>
          <w:lang w:val="en-US"/>
        </w:rPr>
        <w:t>s legs syndrome in primary care. BMC Neurol. 2011; 11(</w:t>
      </w:r>
      <w:r w:rsidRPr="00040028">
        <w:rPr>
          <w:noProof/>
          <w:szCs w:val="24"/>
          <w:lang w:val="en-US"/>
        </w:rPr>
        <w:t>28</w:t>
      </w:r>
      <w:r w:rsidR="00031C70">
        <w:rPr>
          <w:noProof/>
          <w:szCs w:val="24"/>
          <w:lang w:val="en-US"/>
        </w:rPr>
        <w:t>):</w:t>
      </w:r>
      <w:r w:rsidRPr="00040028">
        <w:rPr>
          <w:noProof/>
          <w:szCs w:val="24"/>
          <w:lang w:val="en-US"/>
        </w:rPr>
        <w:t xml:space="preserve"> 1</w:t>
      </w:r>
      <w:r w:rsidR="00031C70" w:rsidRPr="00040028">
        <w:rPr>
          <w:noProof/>
          <w:szCs w:val="24"/>
          <w:lang w:val="en-US"/>
        </w:rPr>
        <w:t>–</w:t>
      </w:r>
      <w:r w:rsidRPr="00040028">
        <w:rPr>
          <w:noProof/>
          <w:szCs w:val="24"/>
          <w:lang w:val="en-US"/>
        </w:rPr>
        <w:t>13.</w:t>
      </w:r>
    </w:p>
    <w:p w:rsidR="00C81884" w:rsidRPr="00040028" w:rsidRDefault="00C81884" w:rsidP="00C81884">
      <w:pPr>
        <w:pStyle w:val="afd"/>
        <w:widowControl w:val="0"/>
        <w:numPr>
          <w:ilvl w:val="0"/>
          <w:numId w:val="4"/>
        </w:numPr>
        <w:autoSpaceDE w:val="0"/>
        <w:autoSpaceDN w:val="0"/>
        <w:adjustRightInd w:val="0"/>
        <w:jc w:val="left"/>
        <w:rPr>
          <w:szCs w:val="24"/>
          <w:shd w:val="clear" w:color="auto" w:fill="FFFFFF"/>
          <w:lang w:val="en-US"/>
        </w:rPr>
      </w:pPr>
      <w:proofErr w:type="spellStart"/>
      <w:r w:rsidRPr="00031C70">
        <w:rPr>
          <w:szCs w:val="24"/>
          <w:shd w:val="clear" w:color="auto" w:fill="FFFFFF"/>
          <w:lang w:val="en-US"/>
        </w:rPr>
        <w:t>Picchietti</w:t>
      </w:r>
      <w:proofErr w:type="spellEnd"/>
      <w:r w:rsidRPr="00031C70">
        <w:rPr>
          <w:szCs w:val="24"/>
          <w:shd w:val="clear" w:color="auto" w:fill="FFFFFF"/>
          <w:lang w:val="en-US"/>
        </w:rPr>
        <w:t xml:space="preserve"> D., Allen R.P., Walters A.S. et al.</w:t>
      </w:r>
      <w:r w:rsidR="005F0FA1" w:rsidRPr="005F0FA1">
        <w:rPr>
          <w:szCs w:val="24"/>
          <w:shd w:val="clear" w:color="auto" w:fill="FFFFFF"/>
          <w:lang w:val="en-US"/>
        </w:rPr>
        <w:t xml:space="preserve"> </w:t>
      </w:r>
      <w:r w:rsidRPr="00040028">
        <w:rPr>
          <w:szCs w:val="24"/>
          <w:shd w:val="clear" w:color="auto" w:fill="FFFFFF"/>
          <w:lang w:val="en-US"/>
        </w:rPr>
        <w:t>Restless legs syndrome: prevalence and impact in children and ad</w:t>
      </w:r>
      <w:r w:rsidR="00031C70">
        <w:rPr>
          <w:szCs w:val="24"/>
          <w:shd w:val="clear" w:color="auto" w:fill="FFFFFF"/>
          <w:lang w:val="en-US"/>
        </w:rPr>
        <w:t xml:space="preserve">olescents - the </w:t>
      </w:r>
      <w:proofErr w:type="spellStart"/>
      <w:r w:rsidR="00031C70">
        <w:rPr>
          <w:szCs w:val="24"/>
          <w:shd w:val="clear" w:color="auto" w:fill="FFFFFF"/>
          <w:lang w:val="en-US"/>
        </w:rPr>
        <w:t>Peds</w:t>
      </w:r>
      <w:proofErr w:type="spellEnd"/>
      <w:r w:rsidR="00031C70">
        <w:rPr>
          <w:szCs w:val="24"/>
          <w:shd w:val="clear" w:color="auto" w:fill="FFFFFF"/>
          <w:lang w:val="en-US"/>
        </w:rPr>
        <w:t xml:space="preserve"> REST study. </w:t>
      </w:r>
      <w:r w:rsidRPr="00040028">
        <w:rPr>
          <w:szCs w:val="24"/>
          <w:shd w:val="clear" w:color="auto" w:fill="FFFFFF"/>
          <w:lang w:val="en-US"/>
        </w:rPr>
        <w:t xml:space="preserve">Pediatrics. 2007. </w:t>
      </w:r>
      <w:r w:rsidR="00031C70">
        <w:rPr>
          <w:szCs w:val="24"/>
          <w:shd w:val="clear" w:color="auto" w:fill="FFFFFF"/>
          <w:lang w:val="en-US"/>
        </w:rPr>
        <w:t>120(</w:t>
      </w:r>
      <w:r w:rsidRPr="00040028">
        <w:rPr>
          <w:szCs w:val="24"/>
          <w:shd w:val="clear" w:color="auto" w:fill="FFFFFF"/>
          <w:lang w:val="en-US"/>
        </w:rPr>
        <w:t>2</w:t>
      </w:r>
      <w:r w:rsidR="00031C70">
        <w:rPr>
          <w:szCs w:val="24"/>
          <w:shd w:val="clear" w:color="auto" w:fill="FFFFFF"/>
          <w:lang w:val="en-US"/>
        </w:rPr>
        <w:t xml:space="preserve">): </w:t>
      </w:r>
      <w:r w:rsidRPr="00040028">
        <w:rPr>
          <w:szCs w:val="24"/>
          <w:shd w:val="clear" w:color="auto" w:fill="FFFFFF"/>
          <w:lang w:val="en-US"/>
        </w:rPr>
        <w:t>253</w:t>
      </w:r>
      <w:r w:rsidR="00031C70" w:rsidRPr="00040028">
        <w:rPr>
          <w:noProof/>
          <w:szCs w:val="24"/>
          <w:lang w:val="en-US"/>
        </w:rPr>
        <w:t>–</w:t>
      </w:r>
      <w:r w:rsidR="00031C70">
        <w:rPr>
          <w:szCs w:val="24"/>
          <w:shd w:val="clear" w:color="auto" w:fill="FFFFFF"/>
          <w:lang w:val="en-US"/>
        </w:rPr>
        <w:t>2</w:t>
      </w:r>
      <w:r w:rsidRPr="00040028">
        <w:rPr>
          <w:szCs w:val="24"/>
          <w:shd w:val="clear" w:color="auto" w:fill="FFFFFF"/>
          <w:lang w:val="en-US"/>
        </w:rPr>
        <w:t>66.</w:t>
      </w:r>
    </w:p>
    <w:p w:rsidR="00C81884" w:rsidRPr="00040028" w:rsidRDefault="00C81884" w:rsidP="00C81884">
      <w:pPr>
        <w:pStyle w:val="afd"/>
        <w:widowControl w:val="0"/>
        <w:numPr>
          <w:ilvl w:val="0"/>
          <w:numId w:val="4"/>
        </w:numPr>
        <w:autoSpaceDE w:val="0"/>
        <w:autoSpaceDN w:val="0"/>
        <w:adjustRightInd w:val="0"/>
        <w:jc w:val="left"/>
        <w:rPr>
          <w:noProof/>
          <w:szCs w:val="24"/>
          <w:lang w:val="en-US"/>
        </w:rPr>
      </w:pPr>
      <w:r w:rsidRPr="00031C70">
        <w:rPr>
          <w:noProof/>
          <w:szCs w:val="24"/>
          <w:lang w:val="en-US"/>
        </w:rPr>
        <w:t xml:space="preserve">Figorilli M., Puligheddu M., Ferri R. </w:t>
      </w:r>
      <w:r w:rsidRPr="00040028">
        <w:rPr>
          <w:noProof/>
          <w:szCs w:val="24"/>
          <w:lang w:val="en-US"/>
        </w:rPr>
        <w:t>Restless Legs Syndrome/Willis-Ekbom Disease and Periodic Limb Movements in Sleep in the Elder</w:t>
      </w:r>
      <w:r w:rsidR="00031C70">
        <w:rPr>
          <w:noProof/>
          <w:szCs w:val="24"/>
          <w:lang w:val="en-US"/>
        </w:rPr>
        <w:t xml:space="preserve">ly with and without Dementia. </w:t>
      </w:r>
      <w:r w:rsidRPr="00040028">
        <w:rPr>
          <w:noProof/>
          <w:szCs w:val="24"/>
          <w:lang w:val="en-US"/>
        </w:rPr>
        <w:t>Sleep Medicine Clinics. 2015</w:t>
      </w:r>
      <w:r w:rsidR="00031C70">
        <w:rPr>
          <w:noProof/>
          <w:szCs w:val="24"/>
          <w:lang w:val="en-US"/>
        </w:rPr>
        <w:t>; 10(</w:t>
      </w:r>
      <w:r w:rsidRPr="00040028">
        <w:rPr>
          <w:noProof/>
          <w:szCs w:val="24"/>
          <w:lang w:val="en-US"/>
        </w:rPr>
        <w:t>3</w:t>
      </w:r>
      <w:r w:rsidR="00031C70">
        <w:rPr>
          <w:noProof/>
          <w:szCs w:val="24"/>
          <w:lang w:val="en-US"/>
        </w:rPr>
        <w:t>):</w:t>
      </w:r>
      <w:r w:rsidRPr="00040028">
        <w:rPr>
          <w:noProof/>
          <w:szCs w:val="24"/>
          <w:lang w:val="en-US"/>
        </w:rPr>
        <w:t xml:space="preserve"> 331–342.</w:t>
      </w:r>
    </w:p>
    <w:p w:rsidR="00C81884" w:rsidRPr="00040028" w:rsidRDefault="00C81884" w:rsidP="00C81884">
      <w:pPr>
        <w:pStyle w:val="afd"/>
        <w:widowControl w:val="0"/>
        <w:numPr>
          <w:ilvl w:val="0"/>
          <w:numId w:val="4"/>
        </w:numPr>
        <w:autoSpaceDE w:val="0"/>
        <w:autoSpaceDN w:val="0"/>
        <w:adjustRightInd w:val="0"/>
        <w:jc w:val="left"/>
        <w:rPr>
          <w:noProof/>
          <w:szCs w:val="24"/>
          <w:lang w:val="en-US"/>
        </w:rPr>
      </w:pPr>
      <w:r w:rsidRPr="00BA7951">
        <w:rPr>
          <w:noProof/>
          <w:szCs w:val="24"/>
          <w:lang w:val="en-US"/>
        </w:rPr>
        <w:t>Gonzalez-Latapi P., Malkani R.</w:t>
      </w:r>
      <w:r w:rsidRPr="00040028">
        <w:rPr>
          <w:noProof/>
          <w:szCs w:val="24"/>
          <w:lang w:val="en-US"/>
        </w:rPr>
        <w:t xml:space="preserve"> Update on Restless Legs Syndrom</w:t>
      </w:r>
      <w:r w:rsidR="00BA7951">
        <w:rPr>
          <w:noProof/>
          <w:szCs w:val="24"/>
          <w:lang w:val="en-US"/>
        </w:rPr>
        <w:t xml:space="preserve">e: from Mechanisms to Treatment. </w:t>
      </w:r>
      <w:r w:rsidRPr="00040028">
        <w:rPr>
          <w:noProof/>
          <w:szCs w:val="24"/>
          <w:lang w:val="en-US"/>
        </w:rPr>
        <w:t>Current Neurology and Neuroscience Reports. 2019</w:t>
      </w:r>
      <w:r w:rsidR="00BA7951">
        <w:rPr>
          <w:noProof/>
          <w:szCs w:val="24"/>
          <w:lang w:val="en-US"/>
        </w:rPr>
        <w:t xml:space="preserve">;19(8): </w:t>
      </w:r>
      <w:r w:rsidRPr="00040028">
        <w:rPr>
          <w:noProof/>
          <w:szCs w:val="24"/>
          <w:lang w:val="en-US"/>
        </w:rPr>
        <w:t>1-12.</w:t>
      </w:r>
    </w:p>
    <w:p w:rsidR="00C81884" w:rsidRPr="00040028" w:rsidRDefault="00C81884" w:rsidP="00C81884">
      <w:pPr>
        <w:pStyle w:val="afd"/>
        <w:widowControl w:val="0"/>
        <w:numPr>
          <w:ilvl w:val="0"/>
          <w:numId w:val="4"/>
        </w:numPr>
        <w:autoSpaceDE w:val="0"/>
        <w:autoSpaceDN w:val="0"/>
        <w:adjustRightInd w:val="0"/>
        <w:jc w:val="left"/>
        <w:rPr>
          <w:noProof/>
          <w:szCs w:val="24"/>
          <w:lang w:val="en-US"/>
        </w:rPr>
      </w:pPr>
      <w:r w:rsidRPr="00BA7951">
        <w:rPr>
          <w:noProof/>
          <w:szCs w:val="24"/>
          <w:lang w:val="en-US"/>
        </w:rPr>
        <w:t xml:space="preserve">Horiguchi J., Hornyak M., </w:t>
      </w:r>
      <w:proofErr w:type="spellStart"/>
      <w:r w:rsidRPr="00BA7951">
        <w:rPr>
          <w:szCs w:val="24"/>
          <w:lang w:val="en-US"/>
        </w:rPr>
        <w:t>Voderholzer</w:t>
      </w:r>
      <w:proofErr w:type="spellEnd"/>
      <w:r w:rsidRPr="00BA7951">
        <w:rPr>
          <w:noProof/>
          <w:szCs w:val="24"/>
          <w:lang w:val="en-US"/>
        </w:rPr>
        <w:t xml:space="preserve"> U. et al.</w:t>
      </w:r>
      <w:r w:rsidRPr="00040028">
        <w:rPr>
          <w:noProof/>
          <w:szCs w:val="24"/>
          <w:lang w:val="en-US"/>
        </w:rPr>
        <w:t xml:space="preserve"> Validation of the International Restless Legs Syndrome Study Group rating s</w:t>
      </w:r>
      <w:r w:rsidR="00BA7951">
        <w:rPr>
          <w:noProof/>
          <w:szCs w:val="24"/>
          <w:lang w:val="en-US"/>
        </w:rPr>
        <w:t xml:space="preserve">cale for restless legs syndrome. </w:t>
      </w:r>
      <w:r w:rsidRPr="00040028">
        <w:rPr>
          <w:noProof/>
          <w:szCs w:val="24"/>
          <w:lang w:val="en-US"/>
        </w:rPr>
        <w:t>Sleep Med. 2003</w:t>
      </w:r>
      <w:r w:rsidR="00BA7951">
        <w:rPr>
          <w:noProof/>
          <w:szCs w:val="24"/>
          <w:lang w:val="en-US"/>
        </w:rPr>
        <w:t>;4(</w:t>
      </w:r>
      <w:r w:rsidRPr="00040028">
        <w:rPr>
          <w:noProof/>
          <w:szCs w:val="24"/>
          <w:lang w:val="en-US"/>
        </w:rPr>
        <w:t>2</w:t>
      </w:r>
      <w:r w:rsidR="00BA7951">
        <w:rPr>
          <w:noProof/>
          <w:szCs w:val="24"/>
          <w:lang w:val="en-US"/>
        </w:rPr>
        <w:t>):</w:t>
      </w:r>
      <w:r w:rsidRPr="00040028">
        <w:rPr>
          <w:noProof/>
          <w:szCs w:val="24"/>
          <w:lang w:val="en-US"/>
        </w:rPr>
        <w:t xml:space="preserve"> 121–132.</w:t>
      </w:r>
    </w:p>
    <w:p w:rsidR="0011139C" w:rsidRPr="00040028" w:rsidRDefault="0011139C" w:rsidP="0011139C">
      <w:pPr>
        <w:pStyle w:val="afd"/>
        <w:widowControl w:val="0"/>
        <w:numPr>
          <w:ilvl w:val="0"/>
          <w:numId w:val="4"/>
        </w:numPr>
        <w:autoSpaceDE w:val="0"/>
        <w:autoSpaceDN w:val="0"/>
        <w:adjustRightInd w:val="0"/>
        <w:jc w:val="left"/>
        <w:rPr>
          <w:noProof/>
          <w:szCs w:val="24"/>
          <w:lang w:val="en-US"/>
        </w:rPr>
      </w:pPr>
      <w:r w:rsidRPr="00BA7951">
        <w:rPr>
          <w:noProof/>
          <w:szCs w:val="24"/>
          <w:lang w:val="en-US"/>
        </w:rPr>
        <w:lastRenderedPageBreak/>
        <w:t>Silber M.H., Buchfuhrer M.J., Early C.J. et al.</w:t>
      </w:r>
      <w:r w:rsidRPr="00040028">
        <w:rPr>
          <w:noProof/>
          <w:szCs w:val="24"/>
          <w:lang w:val="en-US"/>
        </w:rPr>
        <w:t xml:space="preserve"> The Management of Restless Legs</w:t>
      </w:r>
      <w:r w:rsidR="00BA7951">
        <w:rPr>
          <w:noProof/>
          <w:szCs w:val="24"/>
          <w:lang w:val="en-US"/>
        </w:rPr>
        <w:t xml:space="preserve"> Syndrome: An Updated Algorithm. </w:t>
      </w:r>
      <w:r w:rsidRPr="00040028">
        <w:rPr>
          <w:noProof/>
          <w:szCs w:val="24"/>
          <w:lang w:val="en-US"/>
        </w:rPr>
        <w:t>Mayo Clinic Proceedings. 2021</w:t>
      </w:r>
      <w:r w:rsidR="00BA7951">
        <w:rPr>
          <w:noProof/>
          <w:szCs w:val="24"/>
          <w:lang w:val="en-US"/>
        </w:rPr>
        <w:t>;</w:t>
      </w:r>
      <w:r w:rsidRPr="00040028">
        <w:rPr>
          <w:noProof/>
          <w:szCs w:val="24"/>
          <w:lang w:val="en-US"/>
        </w:rPr>
        <w:t xml:space="preserve"> 96</w:t>
      </w:r>
      <w:r w:rsidR="00BA7951">
        <w:rPr>
          <w:noProof/>
          <w:szCs w:val="24"/>
          <w:lang w:val="en-US"/>
        </w:rPr>
        <w:t>(</w:t>
      </w:r>
      <w:r w:rsidRPr="00040028">
        <w:rPr>
          <w:noProof/>
          <w:szCs w:val="24"/>
          <w:lang w:val="en-US"/>
        </w:rPr>
        <w:t>7</w:t>
      </w:r>
      <w:r w:rsidR="00BA7951">
        <w:rPr>
          <w:noProof/>
          <w:szCs w:val="24"/>
          <w:lang w:val="en-US"/>
        </w:rPr>
        <w:t xml:space="preserve">): </w:t>
      </w:r>
      <w:r w:rsidRPr="00040028">
        <w:rPr>
          <w:noProof/>
          <w:szCs w:val="24"/>
          <w:lang w:val="en-US"/>
        </w:rPr>
        <w:t>1921–1937.</w:t>
      </w:r>
    </w:p>
    <w:p w:rsidR="0011139C" w:rsidRPr="00040028" w:rsidRDefault="0011139C" w:rsidP="0011139C">
      <w:pPr>
        <w:pStyle w:val="afd"/>
        <w:widowControl w:val="0"/>
        <w:numPr>
          <w:ilvl w:val="0"/>
          <w:numId w:val="4"/>
        </w:numPr>
        <w:autoSpaceDE w:val="0"/>
        <w:autoSpaceDN w:val="0"/>
        <w:adjustRightInd w:val="0"/>
        <w:jc w:val="left"/>
        <w:rPr>
          <w:noProof/>
          <w:szCs w:val="24"/>
          <w:lang w:val="en-US"/>
        </w:rPr>
      </w:pPr>
      <w:r w:rsidRPr="00BA7951">
        <w:rPr>
          <w:noProof/>
          <w:szCs w:val="24"/>
          <w:lang w:val="en-US"/>
        </w:rPr>
        <w:t>Hening W.A., Allen R., Chokroverty S., Early C.J.</w:t>
      </w:r>
      <w:r w:rsidRPr="00040028">
        <w:rPr>
          <w:noProof/>
          <w:szCs w:val="24"/>
          <w:lang w:val="en-US"/>
        </w:rPr>
        <w:t xml:space="preserve"> Restless Legs Syndrome. Philadelphia: Saunders Elsevier</w:t>
      </w:r>
      <w:r w:rsidR="00BA7951">
        <w:rPr>
          <w:noProof/>
          <w:szCs w:val="24"/>
          <w:lang w:val="en-US"/>
        </w:rPr>
        <w:t>.</w:t>
      </w:r>
      <w:r w:rsidRPr="00040028">
        <w:rPr>
          <w:noProof/>
          <w:szCs w:val="24"/>
          <w:lang w:val="en-US"/>
        </w:rPr>
        <w:t xml:space="preserve"> 2009.</w:t>
      </w:r>
    </w:p>
    <w:p w:rsidR="0011139C" w:rsidRPr="00007B2E" w:rsidRDefault="0011139C" w:rsidP="0011139C">
      <w:pPr>
        <w:pStyle w:val="afd"/>
        <w:widowControl w:val="0"/>
        <w:numPr>
          <w:ilvl w:val="0"/>
          <w:numId w:val="4"/>
        </w:numPr>
        <w:autoSpaceDE w:val="0"/>
        <w:autoSpaceDN w:val="0"/>
        <w:adjustRightInd w:val="0"/>
        <w:jc w:val="left"/>
        <w:rPr>
          <w:szCs w:val="24"/>
          <w:lang w:val="en-US"/>
        </w:rPr>
      </w:pPr>
      <w:r w:rsidRPr="00BA7951">
        <w:rPr>
          <w:noProof/>
          <w:szCs w:val="24"/>
          <w:lang w:val="en-US"/>
        </w:rPr>
        <w:t>Allen R.P., Picchietti D.L., Garcia-Borreguero D. et al.</w:t>
      </w:r>
      <w:r w:rsidRPr="00040028">
        <w:rPr>
          <w:szCs w:val="24"/>
          <w:lang w:val="en-US"/>
        </w:rPr>
        <w:t>Restless legs syndrome/Willis–</w:t>
      </w:r>
      <w:proofErr w:type="spellStart"/>
      <w:r w:rsidRPr="00040028">
        <w:rPr>
          <w:szCs w:val="24"/>
          <w:lang w:val="en-US"/>
        </w:rPr>
        <w:t>Ekbom</w:t>
      </w:r>
      <w:proofErr w:type="spellEnd"/>
      <w:r w:rsidRPr="00040028">
        <w:rPr>
          <w:szCs w:val="24"/>
          <w:lang w:val="en-US"/>
        </w:rPr>
        <w:t xml:space="preserve"> disease diagnostic criteria: updated International Restless Legs Syndrome Study Group (IRLSSG) consensus criteria – history, rationale, description, and </w:t>
      </w:r>
      <w:proofErr w:type="spellStart"/>
      <w:r w:rsidRPr="00040028">
        <w:rPr>
          <w:szCs w:val="24"/>
          <w:lang w:val="en-US"/>
        </w:rPr>
        <w:t>signi</w:t>
      </w:r>
      <w:proofErr w:type="spellEnd"/>
      <w:r w:rsidRPr="00040028">
        <w:rPr>
          <w:szCs w:val="24"/>
        </w:rPr>
        <w:t>ﬁ</w:t>
      </w:r>
      <w:proofErr w:type="spellStart"/>
      <w:r w:rsidR="00BA7951">
        <w:rPr>
          <w:szCs w:val="24"/>
          <w:lang w:val="en-US"/>
        </w:rPr>
        <w:t>cance</w:t>
      </w:r>
      <w:proofErr w:type="spellEnd"/>
      <w:r w:rsidR="00BA7951">
        <w:rPr>
          <w:szCs w:val="24"/>
          <w:lang w:val="en-US"/>
        </w:rPr>
        <w:t xml:space="preserve">. </w:t>
      </w:r>
      <w:r w:rsidRPr="00040028">
        <w:rPr>
          <w:szCs w:val="24"/>
          <w:lang w:val="en-US"/>
        </w:rPr>
        <w:t xml:space="preserve"> Sleep Medicine. </w:t>
      </w:r>
      <w:r w:rsidRPr="00007B2E">
        <w:rPr>
          <w:szCs w:val="24"/>
          <w:lang w:val="en-US"/>
        </w:rPr>
        <w:t>2014</w:t>
      </w:r>
      <w:r w:rsidR="00BA7951">
        <w:rPr>
          <w:szCs w:val="24"/>
          <w:lang w:val="en-US"/>
        </w:rPr>
        <w:t>;</w:t>
      </w:r>
      <w:r w:rsidRPr="00007B2E">
        <w:rPr>
          <w:szCs w:val="24"/>
          <w:lang w:val="en-US"/>
        </w:rPr>
        <w:t xml:space="preserve"> 15</w:t>
      </w:r>
      <w:r w:rsidR="00BA7951">
        <w:rPr>
          <w:szCs w:val="24"/>
          <w:lang w:val="en-US"/>
        </w:rPr>
        <w:t>:</w:t>
      </w:r>
      <w:r w:rsidRPr="00007B2E">
        <w:rPr>
          <w:szCs w:val="24"/>
          <w:lang w:val="en-US"/>
        </w:rPr>
        <w:t xml:space="preserve"> 860–873.</w:t>
      </w:r>
    </w:p>
    <w:p w:rsidR="00B329BB" w:rsidRPr="00B329BB" w:rsidRDefault="00B329BB" w:rsidP="0011139C">
      <w:pPr>
        <w:pStyle w:val="afd"/>
        <w:widowControl w:val="0"/>
        <w:numPr>
          <w:ilvl w:val="0"/>
          <w:numId w:val="4"/>
        </w:numPr>
        <w:autoSpaceDE w:val="0"/>
        <w:autoSpaceDN w:val="0"/>
        <w:adjustRightInd w:val="0"/>
        <w:jc w:val="left"/>
        <w:rPr>
          <w:noProof/>
          <w:szCs w:val="24"/>
          <w:lang w:val="en-US"/>
        </w:rPr>
      </w:pPr>
      <w:r>
        <w:rPr>
          <w:noProof/>
          <w:szCs w:val="24"/>
          <w:lang w:val="en-US"/>
        </w:rPr>
        <w:t>Garcia-Borreguero</w:t>
      </w:r>
      <w:r w:rsidRPr="00B329BB">
        <w:rPr>
          <w:noProof/>
          <w:szCs w:val="24"/>
          <w:lang w:val="en-US"/>
        </w:rPr>
        <w:t xml:space="preserve"> D.</w:t>
      </w:r>
      <w:r>
        <w:rPr>
          <w:noProof/>
          <w:szCs w:val="24"/>
          <w:lang w:val="en-US"/>
        </w:rPr>
        <w:t xml:space="preserve">, </w:t>
      </w:r>
      <w:r w:rsidRPr="00B329BB">
        <w:rPr>
          <w:noProof/>
          <w:szCs w:val="24"/>
          <w:lang w:val="en-US"/>
        </w:rPr>
        <w:t xml:space="preserve">Kohnen </w:t>
      </w:r>
      <w:r>
        <w:rPr>
          <w:noProof/>
          <w:szCs w:val="24"/>
          <w:lang w:val="en-US"/>
        </w:rPr>
        <w:t>R., Boothby L.</w:t>
      </w:r>
      <w:r w:rsidR="00175F83">
        <w:rPr>
          <w:noProof/>
          <w:szCs w:val="24"/>
          <w:lang w:val="en-US"/>
        </w:rPr>
        <w:t xml:space="preserve"> et al. </w:t>
      </w:r>
      <w:r w:rsidR="00175F83" w:rsidRPr="00175F83">
        <w:rPr>
          <w:noProof/>
          <w:szCs w:val="24"/>
          <w:lang w:val="en-US"/>
        </w:rPr>
        <w:t>Validation of the Multiple Suggested Immobilization Test: A Test for the Assessment of Severity of Restless Legs Syndrome (Willis-Ekbom Disease)</w:t>
      </w:r>
      <w:r w:rsidR="00175F83">
        <w:rPr>
          <w:noProof/>
          <w:szCs w:val="24"/>
          <w:lang w:val="en-US"/>
        </w:rPr>
        <w:t xml:space="preserve">. </w:t>
      </w:r>
      <w:r w:rsidR="00175F83" w:rsidRPr="00175F83">
        <w:rPr>
          <w:noProof/>
          <w:szCs w:val="24"/>
          <w:lang w:val="en-US"/>
        </w:rPr>
        <w:t>S</w:t>
      </w:r>
      <w:r w:rsidR="00175F83">
        <w:rPr>
          <w:noProof/>
          <w:szCs w:val="24"/>
          <w:lang w:val="en-US"/>
        </w:rPr>
        <w:t>leep.</w:t>
      </w:r>
      <w:r w:rsidR="00175F83" w:rsidRPr="00175F83">
        <w:rPr>
          <w:noProof/>
          <w:szCs w:val="24"/>
          <w:lang w:val="en-US"/>
        </w:rPr>
        <w:t xml:space="preserve"> 2013;36(7):1101-1109.</w:t>
      </w:r>
    </w:p>
    <w:p w:rsidR="0011139C" w:rsidRPr="00040028" w:rsidRDefault="0011139C" w:rsidP="0011139C">
      <w:pPr>
        <w:pStyle w:val="afd"/>
        <w:widowControl w:val="0"/>
        <w:numPr>
          <w:ilvl w:val="0"/>
          <w:numId w:val="4"/>
        </w:numPr>
        <w:autoSpaceDE w:val="0"/>
        <w:autoSpaceDN w:val="0"/>
        <w:adjustRightInd w:val="0"/>
        <w:jc w:val="left"/>
        <w:rPr>
          <w:noProof/>
          <w:szCs w:val="24"/>
          <w:lang w:val="en-US"/>
        </w:rPr>
      </w:pPr>
      <w:r w:rsidRPr="00BA7951">
        <w:rPr>
          <w:noProof/>
          <w:szCs w:val="24"/>
          <w:lang w:val="en-US"/>
        </w:rPr>
        <w:t xml:space="preserve">Jiménez-Jiménez F.J., Alonso-Navarro H., Garcia-Martin E., Agundez J.A.G. </w:t>
      </w:r>
      <w:r w:rsidRPr="00040028">
        <w:rPr>
          <w:noProof/>
          <w:szCs w:val="24"/>
          <w:lang w:val="en-US"/>
        </w:rPr>
        <w:t>Genetics of restl</w:t>
      </w:r>
      <w:r w:rsidR="00BA7951">
        <w:rPr>
          <w:noProof/>
          <w:szCs w:val="24"/>
          <w:lang w:val="en-US"/>
        </w:rPr>
        <w:t xml:space="preserve">ess legs syndrome: An update. </w:t>
      </w:r>
      <w:r w:rsidRPr="00040028">
        <w:rPr>
          <w:noProof/>
          <w:szCs w:val="24"/>
          <w:lang w:val="en-US"/>
        </w:rPr>
        <w:t>Sleep Med. Rev. 2017</w:t>
      </w:r>
      <w:r w:rsidR="00BA7951">
        <w:rPr>
          <w:noProof/>
          <w:szCs w:val="24"/>
          <w:lang w:val="en-US"/>
        </w:rPr>
        <w:t>;</w:t>
      </w:r>
      <w:r w:rsidRPr="00040028">
        <w:rPr>
          <w:noProof/>
          <w:szCs w:val="24"/>
          <w:lang w:val="en-US"/>
        </w:rPr>
        <w:t xml:space="preserve"> 39</w:t>
      </w:r>
      <w:r w:rsidR="00BA7951">
        <w:rPr>
          <w:noProof/>
          <w:szCs w:val="24"/>
          <w:lang w:val="en-US"/>
        </w:rPr>
        <w:t>:</w:t>
      </w:r>
      <w:r w:rsidRPr="00040028">
        <w:rPr>
          <w:noProof/>
          <w:szCs w:val="24"/>
          <w:lang w:val="en-US"/>
        </w:rPr>
        <w:t xml:space="preserve"> 108–121.</w:t>
      </w:r>
    </w:p>
    <w:p w:rsidR="0011139C" w:rsidRPr="00040028" w:rsidRDefault="0011139C" w:rsidP="0011139C">
      <w:pPr>
        <w:pStyle w:val="afd"/>
        <w:widowControl w:val="0"/>
        <w:numPr>
          <w:ilvl w:val="0"/>
          <w:numId w:val="4"/>
        </w:numPr>
        <w:autoSpaceDE w:val="0"/>
        <w:autoSpaceDN w:val="0"/>
        <w:adjustRightInd w:val="0"/>
        <w:jc w:val="left"/>
        <w:rPr>
          <w:noProof/>
          <w:szCs w:val="24"/>
          <w:lang w:val="en-US"/>
        </w:rPr>
      </w:pPr>
      <w:r w:rsidRPr="00BA7951">
        <w:rPr>
          <w:noProof/>
          <w:szCs w:val="24"/>
          <w:lang w:val="en-US"/>
        </w:rPr>
        <w:t>Byrne R., Sinha S., Chaudhuri K.R.</w:t>
      </w:r>
      <w:r w:rsidRPr="00040028">
        <w:rPr>
          <w:noProof/>
          <w:szCs w:val="24"/>
          <w:lang w:val="en-US"/>
        </w:rPr>
        <w:t xml:space="preserve"> Restless legs syndrome: Diagnosis and review of management options</w:t>
      </w:r>
      <w:r w:rsidR="00BA7951">
        <w:rPr>
          <w:noProof/>
          <w:szCs w:val="24"/>
          <w:lang w:val="en-US"/>
        </w:rPr>
        <w:t>.</w:t>
      </w:r>
      <w:r w:rsidRPr="00040028">
        <w:rPr>
          <w:noProof/>
          <w:szCs w:val="24"/>
          <w:lang w:val="en-US"/>
        </w:rPr>
        <w:t xml:space="preserve"> Neuropsychiatr. Dis. and Treat. 2006</w:t>
      </w:r>
      <w:r w:rsidR="00BA7951">
        <w:rPr>
          <w:noProof/>
          <w:szCs w:val="24"/>
          <w:lang w:val="en-US"/>
        </w:rPr>
        <w:t>;2(2):</w:t>
      </w:r>
      <w:r w:rsidRPr="00040028">
        <w:rPr>
          <w:noProof/>
          <w:szCs w:val="24"/>
          <w:lang w:val="en-US"/>
        </w:rPr>
        <w:t xml:space="preserve"> 155–164.</w:t>
      </w:r>
    </w:p>
    <w:p w:rsidR="0011139C" w:rsidRPr="00040028" w:rsidRDefault="0011139C" w:rsidP="0011139C">
      <w:pPr>
        <w:pStyle w:val="afd"/>
        <w:widowControl w:val="0"/>
        <w:numPr>
          <w:ilvl w:val="0"/>
          <w:numId w:val="4"/>
        </w:numPr>
        <w:autoSpaceDE w:val="0"/>
        <w:autoSpaceDN w:val="0"/>
        <w:adjustRightInd w:val="0"/>
        <w:jc w:val="left"/>
        <w:rPr>
          <w:noProof/>
          <w:szCs w:val="24"/>
          <w:lang w:val="en-US"/>
        </w:rPr>
      </w:pPr>
      <w:r w:rsidRPr="00BA7951">
        <w:rPr>
          <w:noProof/>
          <w:szCs w:val="24"/>
          <w:lang w:val="en-US"/>
        </w:rPr>
        <w:t>Garcia-Borreguero D., Silber M.H., Winkelman J.W. et al.</w:t>
      </w:r>
      <w:r w:rsidRPr="00040028">
        <w:rPr>
          <w:noProof/>
          <w:szCs w:val="24"/>
          <w:lang w:val="en-US"/>
        </w:rPr>
        <w:t xml:space="preserve"> Guidelines for the first-line treatment of restless legs syndrome/Willis-Ekbom disease, prevention and treatment of dopaminergic augmentation: A combined task force of the IRLSSG, EURLSSG, and the R</w:t>
      </w:r>
      <w:r w:rsidR="00BA7951">
        <w:rPr>
          <w:noProof/>
          <w:szCs w:val="24"/>
          <w:lang w:val="en-US"/>
        </w:rPr>
        <w:t xml:space="preserve">LS-foundation. </w:t>
      </w:r>
      <w:r w:rsidRPr="00040028">
        <w:rPr>
          <w:noProof/>
          <w:szCs w:val="24"/>
          <w:lang w:val="en-US"/>
        </w:rPr>
        <w:t>Sleep Med. 2016</w:t>
      </w:r>
      <w:r w:rsidR="00BA7951">
        <w:rPr>
          <w:noProof/>
          <w:szCs w:val="24"/>
          <w:lang w:val="en-US"/>
        </w:rPr>
        <w:t>;</w:t>
      </w:r>
      <w:r w:rsidRPr="00040028">
        <w:rPr>
          <w:noProof/>
          <w:szCs w:val="24"/>
          <w:lang w:val="en-US"/>
        </w:rPr>
        <w:t xml:space="preserve"> 21</w:t>
      </w:r>
      <w:r w:rsidR="00BA7951">
        <w:rPr>
          <w:noProof/>
          <w:szCs w:val="24"/>
          <w:lang w:val="en-US"/>
        </w:rPr>
        <w:t>:</w:t>
      </w:r>
      <w:r w:rsidRPr="00040028">
        <w:rPr>
          <w:noProof/>
          <w:szCs w:val="24"/>
          <w:lang w:val="en-US"/>
        </w:rPr>
        <w:t xml:space="preserve"> 1–11.</w:t>
      </w:r>
    </w:p>
    <w:p w:rsidR="0011139C" w:rsidRPr="00040028" w:rsidRDefault="0011139C" w:rsidP="0011139C">
      <w:pPr>
        <w:pStyle w:val="afd"/>
        <w:widowControl w:val="0"/>
        <w:numPr>
          <w:ilvl w:val="0"/>
          <w:numId w:val="4"/>
        </w:numPr>
        <w:autoSpaceDE w:val="0"/>
        <w:autoSpaceDN w:val="0"/>
        <w:adjustRightInd w:val="0"/>
        <w:jc w:val="left"/>
        <w:rPr>
          <w:noProof/>
          <w:szCs w:val="24"/>
          <w:lang w:val="en-US"/>
        </w:rPr>
      </w:pPr>
      <w:r w:rsidRPr="00BA7951">
        <w:rPr>
          <w:noProof/>
          <w:szCs w:val="24"/>
          <w:lang w:val="en-US"/>
        </w:rPr>
        <w:t>Bartl M., Trenkwalder C., Muntean M.L., Frederike S.D.</w:t>
      </w:r>
      <w:r w:rsidRPr="00040028">
        <w:rPr>
          <w:noProof/>
          <w:szCs w:val="24"/>
          <w:lang w:val="en-US"/>
        </w:rPr>
        <w:t xml:space="preserve"> U</w:t>
      </w:r>
      <w:r w:rsidR="00BA7951">
        <w:rPr>
          <w:noProof/>
          <w:szCs w:val="24"/>
          <w:lang w:val="en-US"/>
        </w:rPr>
        <w:t xml:space="preserve">pdate on restless legs syndrome. Nervenarzt. 2020; </w:t>
      </w:r>
      <w:r w:rsidRPr="00040028">
        <w:rPr>
          <w:noProof/>
          <w:szCs w:val="24"/>
          <w:lang w:val="en-US"/>
        </w:rPr>
        <w:t>91</w:t>
      </w:r>
      <w:r w:rsidR="00BA7951">
        <w:rPr>
          <w:noProof/>
          <w:szCs w:val="24"/>
          <w:lang w:val="en-US"/>
        </w:rPr>
        <w:t xml:space="preserve">(10): </w:t>
      </w:r>
      <w:r w:rsidRPr="00040028">
        <w:rPr>
          <w:noProof/>
          <w:szCs w:val="24"/>
          <w:lang w:val="en-US"/>
        </w:rPr>
        <w:t>955–966.</w:t>
      </w:r>
    </w:p>
    <w:p w:rsidR="0011139C" w:rsidRPr="00040028" w:rsidRDefault="0011139C" w:rsidP="0011139C">
      <w:pPr>
        <w:pStyle w:val="afd"/>
        <w:widowControl w:val="0"/>
        <w:numPr>
          <w:ilvl w:val="0"/>
          <w:numId w:val="4"/>
        </w:numPr>
        <w:autoSpaceDE w:val="0"/>
        <w:autoSpaceDN w:val="0"/>
        <w:adjustRightInd w:val="0"/>
        <w:jc w:val="left"/>
        <w:rPr>
          <w:noProof/>
          <w:szCs w:val="24"/>
          <w:lang w:val="en-US"/>
        </w:rPr>
      </w:pPr>
      <w:r w:rsidRPr="00BA7951">
        <w:rPr>
          <w:noProof/>
          <w:szCs w:val="24"/>
          <w:lang w:val="en-US"/>
        </w:rPr>
        <w:t xml:space="preserve">Chenini S., Delaby C., Rassu A.-L. et al. </w:t>
      </w:r>
      <w:r w:rsidRPr="00040028">
        <w:rPr>
          <w:noProof/>
          <w:szCs w:val="24"/>
          <w:lang w:val="en-US"/>
        </w:rPr>
        <w:t>Hepcidin and ferritin levels in restless legs</w:t>
      </w:r>
      <w:r w:rsidR="00BA7951">
        <w:rPr>
          <w:noProof/>
          <w:szCs w:val="24"/>
          <w:lang w:val="en-US"/>
        </w:rPr>
        <w:t xml:space="preserve"> syndrome: a case–control study. </w:t>
      </w:r>
      <w:r w:rsidRPr="00040028">
        <w:rPr>
          <w:noProof/>
          <w:szCs w:val="24"/>
          <w:lang w:val="en-US"/>
        </w:rPr>
        <w:t>Sci. Rep. 2020</w:t>
      </w:r>
      <w:r w:rsidR="00BA7951">
        <w:rPr>
          <w:noProof/>
          <w:szCs w:val="24"/>
          <w:lang w:val="en-US"/>
        </w:rPr>
        <w:t>;10(</w:t>
      </w:r>
      <w:r w:rsidRPr="00040028">
        <w:rPr>
          <w:noProof/>
          <w:szCs w:val="24"/>
          <w:lang w:val="en-US"/>
        </w:rPr>
        <w:t>1</w:t>
      </w:r>
      <w:r w:rsidR="00BA7951">
        <w:rPr>
          <w:noProof/>
          <w:szCs w:val="24"/>
          <w:lang w:val="en-US"/>
        </w:rPr>
        <w:t>):</w:t>
      </w:r>
      <w:r w:rsidRPr="00040028">
        <w:rPr>
          <w:noProof/>
          <w:szCs w:val="24"/>
          <w:lang w:val="en-US"/>
        </w:rPr>
        <w:t xml:space="preserve"> 1-10.</w:t>
      </w:r>
    </w:p>
    <w:p w:rsidR="0011139C" w:rsidRPr="0011139C" w:rsidRDefault="00BA7951" w:rsidP="0011139C">
      <w:pPr>
        <w:pStyle w:val="afd"/>
        <w:widowControl w:val="0"/>
        <w:numPr>
          <w:ilvl w:val="0"/>
          <w:numId w:val="4"/>
        </w:numPr>
        <w:autoSpaceDE w:val="0"/>
        <w:autoSpaceDN w:val="0"/>
        <w:adjustRightInd w:val="0"/>
        <w:jc w:val="left"/>
        <w:rPr>
          <w:noProof/>
          <w:szCs w:val="24"/>
          <w:lang w:val="en-US"/>
        </w:rPr>
      </w:pPr>
      <w:r w:rsidRPr="00BA7951">
        <w:rPr>
          <w:lang w:val="en-US"/>
        </w:rPr>
        <w:t>Mackie</w:t>
      </w:r>
      <w:r>
        <w:rPr>
          <w:lang w:val="en-US"/>
        </w:rPr>
        <w:t xml:space="preserve"> S.</w:t>
      </w:r>
      <w:r w:rsidRPr="00BA7951">
        <w:rPr>
          <w:lang w:val="en-US"/>
        </w:rPr>
        <w:t xml:space="preserve">, </w:t>
      </w:r>
      <w:proofErr w:type="spellStart"/>
      <w:r w:rsidRPr="00BA7951">
        <w:rPr>
          <w:lang w:val="en-US"/>
        </w:rPr>
        <w:t>Winkelman</w:t>
      </w:r>
      <w:proofErr w:type="spellEnd"/>
      <w:r>
        <w:rPr>
          <w:lang w:val="en-US"/>
        </w:rPr>
        <w:t xml:space="preserve"> J.</w:t>
      </w:r>
      <w:r w:rsidRPr="00BA7951">
        <w:rPr>
          <w:lang w:val="en-US"/>
        </w:rPr>
        <w:t>W.</w:t>
      </w:r>
      <w:r w:rsidR="005F0FA1" w:rsidRPr="005F0FA1">
        <w:rPr>
          <w:lang w:val="en-US"/>
        </w:rPr>
        <w:t xml:space="preserve"> </w:t>
      </w:r>
      <w:r w:rsidRPr="00BA7951">
        <w:rPr>
          <w:lang w:val="en-US"/>
        </w:rPr>
        <w:t xml:space="preserve">Normal </w:t>
      </w:r>
      <w:proofErr w:type="spellStart"/>
      <w:r w:rsidRPr="00BA7951">
        <w:rPr>
          <w:lang w:val="en-US"/>
        </w:rPr>
        <w:t>Ferri</w:t>
      </w:r>
      <w:r w:rsidR="006B4DA5">
        <w:rPr>
          <w:lang w:val="en-US"/>
        </w:rPr>
        <w:t>tin</w:t>
      </w:r>
      <w:proofErr w:type="spellEnd"/>
      <w:r w:rsidR="006B4DA5">
        <w:rPr>
          <w:lang w:val="en-US"/>
        </w:rPr>
        <w:t xml:space="preserve"> in a Patient with Iron Defi</w:t>
      </w:r>
      <w:r w:rsidRPr="00BA7951">
        <w:rPr>
          <w:lang w:val="en-US"/>
        </w:rPr>
        <w:t>ciency and RLS</w:t>
      </w:r>
      <w:r>
        <w:rPr>
          <w:lang w:val="en-US"/>
        </w:rPr>
        <w:t>.</w:t>
      </w:r>
      <w:r w:rsidRPr="00BA7951">
        <w:rPr>
          <w:lang w:val="en-US"/>
        </w:rPr>
        <w:t xml:space="preserve"> Journal of Clinical Sle</w:t>
      </w:r>
      <w:r>
        <w:rPr>
          <w:lang w:val="en-US"/>
        </w:rPr>
        <w:t>ep Medicine. 2013; 9(5): 511-513.</w:t>
      </w:r>
    </w:p>
    <w:p w:rsidR="00135327" w:rsidRDefault="0011139C" w:rsidP="00135327">
      <w:pPr>
        <w:pStyle w:val="afd"/>
        <w:widowControl w:val="0"/>
        <w:numPr>
          <w:ilvl w:val="0"/>
          <w:numId w:val="4"/>
        </w:numPr>
        <w:autoSpaceDE w:val="0"/>
        <w:autoSpaceDN w:val="0"/>
        <w:adjustRightInd w:val="0"/>
        <w:jc w:val="left"/>
        <w:rPr>
          <w:noProof/>
          <w:szCs w:val="24"/>
          <w:lang w:val="en-US"/>
        </w:rPr>
      </w:pPr>
      <w:r w:rsidRPr="00BA7951">
        <w:rPr>
          <w:noProof/>
          <w:szCs w:val="24"/>
          <w:lang w:val="en-US"/>
        </w:rPr>
        <w:t>Winkelman J.W., Armstrong M.J., Allen R.P.</w:t>
      </w:r>
      <w:r w:rsidRPr="00040028">
        <w:rPr>
          <w:noProof/>
          <w:szCs w:val="24"/>
          <w:lang w:val="en-US"/>
        </w:rPr>
        <w:t xml:space="preserve"> et al. Practice guideline summary: Treatment of restless legs syndrome in adults</w:t>
      </w:r>
      <w:r w:rsidR="00BA7951">
        <w:rPr>
          <w:noProof/>
          <w:szCs w:val="24"/>
          <w:lang w:val="en-US"/>
        </w:rPr>
        <w:t>.</w:t>
      </w:r>
      <w:r w:rsidRPr="00040028">
        <w:rPr>
          <w:noProof/>
          <w:szCs w:val="24"/>
          <w:lang w:val="en-US"/>
        </w:rPr>
        <w:t xml:space="preserve"> Neurology. 2016</w:t>
      </w:r>
      <w:r w:rsidR="00BA7951">
        <w:rPr>
          <w:noProof/>
          <w:szCs w:val="24"/>
          <w:lang w:val="en-US"/>
        </w:rPr>
        <w:t>;87(</w:t>
      </w:r>
      <w:r w:rsidRPr="00040028">
        <w:rPr>
          <w:noProof/>
          <w:szCs w:val="24"/>
          <w:lang w:val="en-US"/>
        </w:rPr>
        <w:t>24</w:t>
      </w:r>
      <w:r w:rsidR="00BA7951">
        <w:rPr>
          <w:noProof/>
          <w:szCs w:val="24"/>
          <w:lang w:val="en-US"/>
        </w:rPr>
        <w:t>):</w:t>
      </w:r>
      <w:r w:rsidRPr="00040028">
        <w:rPr>
          <w:noProof/>
          <w:szCs w:val="24"/>
          <w:lang w:val="en-US"/>
        </w:rPr>
        <w:t xml:space="preserve"> 2585–2593.</w:t>
      </w:r>
    </w:p>
    <w:p w:rsidR="00842B48" w:rsidRPr="00135327" w:rsidRDefault="00842B48" w:rsidP="00135327">
      <w:pPr>
        <w:pStyle w:val="afd"/>
        <w:widowControl w:val="0"/>
        <w:numPr>
          <w:ilvl w:val="0"/>
          <w:numId w:val="4"/>
        </w:numPr>
        <w:autoSpaceDE w:val="0"/>
        <w:autoSpaceDN w:val="0"/>
        <w:adjustRightInd w:val="0"/>
        <w:jc w:val="left"/>
        <w:rPr>
          <w:noProof/>
          <w:szCs w:val="24"/>
          <w:lang w:val="en-US"/>
        </w:rPr>
      </w:pPr>
      <w:proofErr w:type="spellStart"/>
      <w:r w:rsidRPr="00135327">
        <w:rPr>
          <w:color w:val="000000"/>
          <w:szCs w:val="24"/>
          <w:lang w:val="en-US" w:eastAsia="ru-RU"/>
        </w:rPr>
        <w:t>Rodrigues</w:t>
      </w:r>
      <w:proofErr w:type="spellEnd"/>
      <w:r w:rsidR="00135327" w:rsidRPr="00135327">
        <w:rPr>
          <w:color w:val="000000"/>
          <w:szCs w:val="24"/>
          <w:lang w:val="en-US" w:eastAsia="ru-RU"/>
        </w:rPr>
        <w:t xml:space="preserve"> R.,</w:t>
      </w:r>
      <w:r w:rsidR="005F0FA1" w:rsidRPr="005F0FA1">
        <w:rPr>
          <w:color w:val="000000"/>
          <w:szCs w:val="24"/>
          <w:lang w:val="en-US" w:eastAsia="ru-RU"/>
        </w:rPr>
        <w:t xml:space="preserve"> </w:t>
      </w:r>
      <w:proofErr w:type="spellStart"/>
      <w:r w:rsidRPr="00135327">
        <w:rPr>
          <w:color w:val="000000"/>
          <w:szCs w:val="24"/>
          <w:lang w:val="en-US" w:eastAsia="ru-RU"/>
        </w:rPr>
        <w:t>Rodrigues</w:t>
      </w:r>
      <w:proofErr w:type="spellEnd"/>
      <w:r w:rsidR="00135327" w:rsidRPr="00135327">
        <w:rPr>
          <w:color w:val="000000"/>
          <w:szCs w:val="24"/>
          <w:lang w:val="en-US" w:eastAsia="ru-RU"/>
        </w:rPr>
        <w:t xml:space="preserve"> A.</w:t>
      </w:r>
      <w:r w:rsidRPr="00135327">
        <w:rPr>
          <w:color w:val="000000"/>
          <w:szCs w:val="24"/>
          <w:lang w:val="en-US" w:eastAsia="ru-RU"/>
        </w:rPr>
        <w:t xml:space="preserve">, </w:t>
      </w:r>
      <w:proofErr w:type="spellStart"/>
      <w:r w:rsidRPr="00135327">
        <w:rPr>
          <w:color w:val="000000"/>
          <w:szCs w:val="24"/>
          <w:lang w:val="en-US" w:eastAsia="ru-RU"/>
        </w:rPr>
        <w:t>Pratesi</w:t>
      </w:r>
      <w:proofErr w:type="spellEnd"/>
      <w:r w:rsidR="00135327" w:rsidRPr="00135327">
        <w:rPr>
          <w:color w:val="000000"/>
          <w:szCs w:val="24"/>
          <w:lang w:val="en-US" w:eastAsia="ru-RU"/>
        </w:rPr>
        <w:t xml:space="preserve"> R.</w:t>
      </w:r>
      <w:r w:rsidRPr="00135327">
        <w:rPr>
          <w:szCs w:val="24"/>
          <w:lang w:val="en-US" w:eastAsia="ru-RU"/>
        </w:rPr>
        <w:t xml:space="preserve">, </w:t>
      </w:r>
      <w:r w:rsidRPr="00135327">
        <w:rPr>
          <w:color w:val="000000"/>
          <w:szCs w:val="24"/>
          <w:lang w:val="en-US" w:eastAsia="ru-RU"/>
        </w:rPr>
        <w:t>Krieger</w:t>
      </w:r>
      <w:r w:rsidR="00135327" w:rsidRPr="00135327">
        <w:rPr>
          <w:color w:val="000000"/>
          <w:szCs w:val="24"/>
          <w:lang w:val="en-US" w:eastAsia="ru-RU"/>
        </w:rPr>
        <w:t xml:space="preserve"> J. Outcome of restless legs severity after continuous positive air pressure (CPAP) treatment in patients affected by the association of RLS and obstructive sleep apneas. </w:t>
      </w:r>
      <w:r w:rsidR="00135327">
        <w:rPr>
          <w:color w:val="000000"/>
          <w:szCs w:val="24"/>
          <w:lang w:val="en-US" w:eastAsia="ru-RU"/>
        </w:rPr>
        <w:t>Sleep Medicine. 2006; 7:</w:t>
      </w:r>
      <w:r w:rsidR="00135327" w:rsidRPr="00135327">
        <w:rPr>
          <w:color w:val="000000"/>
          <w:szCs w:val="24"/>
          <w:lang w:val="en-US" w:eastAsia="ru-RU"/>
        </w:rPr>
        <w:t xml:space="preserve"> 235–239</w:t>
      </w:r>
      <w:r w:rsidR="00135327">
        <w:rPr>
          <w:color w:val="000000"/>
          <w:szCs w:val="24"/>
          <w:lang w:val="en-US" w:eastAsia="ru-RU"/>
        </w:rPr>
        <w:t>.</w:t>
      </w:r>
    </w:p>
    <w:p w:rsidR="00842B48" w:rsidRDefault="0011139C" w:rsidP="00135327">
      <w:pPr>
        <w:pStyle w:val="afd"/>
        <w:widowControl w:val="0"/>
        <w:numPr>
          <w:ilvl w:val="0"/>
          <w:numId w:val="4"/>
        </w:numPr>
        <w:autoSpaceDE w:val="0"/>
        <w:autoSpaceDN w:val="0"/>
        <w:adjustRightInd w:val="0"/>
        <w:jc w:val="left"/>
        <w:rPr>
          <w:noProof/>
          <w:szCs w:val="24"/>
          <w:lang w:val="en-US"/>
        </w:rPr>
      </w:pPr>
      <w:r w:rsidRPr="00135327">
        <w:rPr>
          <w:noProof/>
          <w:szCs w:val="24"/>
          <w:lang w:val="en-US"/>
        </w:rPr>
        <w:t>Gossard T.R., Trotti L.M., Videnovic A., Louis E.K.S.</w:t>
      </w:r>
      <w:r w:rsidRPr="00842B48">
        <w:rPr>
          <w:noProof/>
          <w:szCs w:val="24"/>
          <w:lang w:val="en-US"/>
        </w:rPr>
        <w:t xml:space="preserve"> Restless Legs Syndrome: Conte</w:t>
      </w:r>
      <w:r w:rsidR="00135327">
        <w:rPr>
          <w:noProof/>
          <w:szCs w:val="24"/>
          <w:lang w:val="en-US"/>
        </w:rPr>
        <w:t>mporary Diagnosis and Treatment. Neurotherapeutics. 2021. 18(</w:t>
      </w:r>
      <w:r w:rsidRPr="00842B48">
        <w:rPr>
          <w:noProof/>
          <w:szCs w:val="24"/>
          <w:lang w:val="en-US"/>
        </w:rPr>
        <w:t>1</w:t>
      </w:r>
      <w:r w:rsidR="00135327">
        <w:rPr>
          <w:noProof/>
          <w:szCs w:val="24"/>
          <w:lang w:val="en-US"/>
        </w:rPr>
        <w:t>):</w:t>
      </w:r>
      <w:r w:rsidRPr="00842B48">
        <w:rPr>
          <w:noProof/>
          <w:szCs w:val="24"/>
          <w:lang w:val="en-US"/>
        </w:rPr>
        <w:t xml:space="preserve"> 140–155.</w:t>
      </w:r>
    </w:p>
    <w:p w:rsidR="00135327" w:rsidRPr="00135327" w:rsidRDefault="00135327" w:rsidP="00135327">
      <w:pPr>
        <w:numPr>
          <w:ilvl w:val="0"/>
          <w:numId w:val="4"/>
        </w:numPr>
        <w:rPr>
          <w:lang w:val="en-US"/>
        </w:rPr>
      </w:pPr>
      <w:r w:rsidRPr="00135327">
        <w:rPr>
          <w:rFonts w:eastAsia="Times New Roman"/>
          <w:color w:val="141B22"/>
          <w:szCs w:val="24"/>
          <w:lang w:val="en-US" w:eastAsia="ru-RU"/>
        </w:rPr>
        <w:t>Fulda</w:t>
      </w:r>
      <w:r>
        <w:rPr>
          <w:rFonts w:eastAsia="Times New Roman"/>
          <w:color w:val="141B22"/>
          <w:szCs w:val="24"/>
          <w:lang w:val="en-US" w:eastAsia="ru-RU"/>
        </w:rPr>
        <w:t xml:space="preserve"> S.</w:t>
      </w:r>
      <w:r w:rsidRPr="00135327">
        <w:rPr>
          <w:rFonts w:eastAsia="Times New Roman"/>
          <w:color w:val="141B22"/>
          <w:szCs w:val="24"/>
          <w:lang w:val="en-US" w:eastAsia="ru-RU"/>
        </w:rPr>
        <w:t>, Wetter</w:t>
      </w:r>
      <w:r>
        <w:rPr>
          <w:rFonts w:eastAsia="Times New Roman"/>
          <w:color w:val="141B22"/>
          <w:szCs w:val="24"/>
          <w:lang w:val="en-US" w:eastAsia="ru-RU"/>
        </w:rPr>
        <w:t xml:space="preserve"> T.</w:t>
      </w:r>
      <w:r w:rsidRPr="00135327">
        <w:rPr>
          <w:rFonts w:eastAsia="Times New Roman"/>
          <w:color w:val="141B22"/>
          <w:szCs w:val="24"/>
          <w:lang w:val="en-US" w:eastAsia="ru-RU"/>
        </w:rPr>
        <w:t>C. Is Daytime Sleepiness a Neglected Problem in Patients with Restless Legs Syndrome?</w:t>
      </w:r>
      <w:r w:rsidR="005F0FA1" w:rsidRPr="005F0FA1">
        <w:rPr>
          <w:rFonts w:eastAsia="Times New Roman"/>
          <w:color w:val="141B22"/>
          <w:szCs w:val="24"/>
          <w:lang w:val="en-US" w:eastAsia="ru-RU"/>
        </w:rPr>
        <w:t xml:space="preserve"> </w:t>
      </w:r>
      <w:r w:rsidRPr="00135327">
        <w:rPr>
          <w:rFonts w:eastAsia="Times New Roman"/>
          <w:color w:val="141B22"/>
          <w:szCs w:val="24"/>
          <w:lang w:val="en-US" w:eastAsia="ru-RU"/>
        </w:rPr>
        <w:t>Movement Disorders</w:t>
      </w:r>
      <w:r>
        <w:rPr>
          <w:rFonts w:eastAsia="Times New Roman"/>
          <w:color w:val="141B22"/>
          <w:szCs w:val="24"/>
          <w:lang w:val="en-US" w:eastAsia="ru-RU"/>
        </w:rPr>
        <w:t xml:space="preserve">. 2007; 22(18): </w:t>
      </w:r>
      <w:r w:rsidRPr="00135327">
        <w:rPr>
          <w:rFonts w:eastAsia="Times New Roman"/>
          <w:color w:val="141B22"/>
          <w:szCs w:val="24"/>
          <w:lang w:val="en-US" w:eastAsia="ru-RU"/>
        </w:rPr>
        <w:t>S409–S413</w:t>
      </w:r>
      <w:r>
        <w:rPr>
          <w:rFonts w:eastAsia="Times New Roman"/>
          <w:color w:val="141B22"/>
          <w:szCs w:val="24"/>
          <w:lang w:val="en-US" w:eastAsia="ru-RU"/>
        </w:rPr>
        <w:t>.</w:t>
      </w:r>
    </w:p>
    <w:p w:rsidR="0011139C" w:rsidRPr="00040028" w:rsidRDefault="0011139C" w:rsidP="00135327">
      <w:pPr>
        <w:pStyle w:val="afd"/>
        <w:widowControl w:val="0"/>
        <w:numPr>
          <w:ilvl w:val="0"/>
          <w:numId w:val="4"/>
        </w:numPr>
        <w:autoSpaceDE w:val="0"/>
        <w:autoSpaceDN w:val="0"/>
        <w:adjustRightInd w:val="0"/>
        <w:jc w:val="left"/>
        <w:rPr>
          <w:noProof/>
          <w:szCs w:val="24"/>
          <w:lang w:val="en-US"/>
        </w:rPr>
      </w:pPr>
      <w:r w:rsidRPr="00135327">
        <w:rPr>
          <w:noProof/>
          <w:szCs w:val="24"/>
          <w:lang w:val="en-US"/>
        </w:rPr>
        <w:lastRenderedPageBreak/>
        <w:t>Garcia-</w:t>
      </w:r>
      <w:r w:rsidR="00BC6F0D">
        <w:rPr>
          <w:noProof/>
          <w:szCs w:val="24"/>
          <w:lang w:val="en-US"/>
        </w:rPr>
        <w:t>B</w:t>
      </w:r>
      <w:r w:rsidRPr="00135327">
        <w:rPr>
          <w:noProof/>
          <w:szCs w:val="24"/>
          <w:lang w:val="en-US"/>
        </w:rPr>
        <w:t>orreguero D., Allen R., Hudson J. et al.</w:t>
      </w:r>
      <w:r w:rsidRPr="00040028">
        <w:rPr>
          <w:noProof/>
          <w:szCs w:val="24"/>
          <w:lang w:val="en-US"/>
        </w:rPr>
        <w:t xml:space="preserve"> Effects of rotigotine on daytime symptoms in patients with primary restless legs syndrome: a randomized , placebo-controlled study</w:t>
      </w:r>
      <w:r w:rsidR="00135327">
        <w:rPr>
          <w:noProof/>
          <w:szCs w:val="24"/>
          <w:lang w:val="en-US"/>
        </w:rPr>
        <w:t>.</w:t>
      </w:r>
      <w:r w:rsidRPr="00040028">
        <w:rPr>
          <w:szCs w:val="24"/>
          <w:lang w:val="en-US"/>
        </w:rPr>
        <w:t>Current Medical Research &amp; Opinion.</w:t>
      </w:r>
      <w:r w:rsidRPr="00040028">
        <w:rPr>
          <w:noProof/>
          <w:szCs w:val="24"/>
          <w:lang w:val="en-US"/>
        </w:rPr>
        <w:t xml:space="preserve"> 2015</w:t>
      </w:r>
      <w:r w:rsidR="00135327">
        <w:rPr>
          <w:noProof/>
          <w:szCs w:val="24"/>
          <w:lang w:val="en-US"/>
        </w:rPr>
        <w:t>; 1</w:t>
      </w:r>
      <w:r w:rsidRPr="00040028">
        <w:rPr>
          <w:noProof/>
          <w:szCs w:val="24"/>
          <w:lang w:val="en-US"/>
        </w:rPr>
        <w:t>-9.</w:t>
      </w:r>
    </w:p>
    <w:p w:rsidR="0011139C" w:rsidRPr="00040028" w:rsidRDefault="0011139C" w:rsidP="00135327">
      <w:pPr>
        <w:pStyle w:val="afd"/>
        <w:widowControl w:val="0"/>
        <w:numPr>
          <w:ilvl w:val="0"/>
          <w:numId w:val="4"/>
        </w:numPr>
        <w:autoSpaceDE w:val="0"/>
        <w:autoSpaceDN w:val="0"/>
        <w:adjustRightInd w:val="0"/>
        <w:jc w:val="left"/>
        <w:rPr>
          <w:noProof/>
          <w:szCs w:val="24"/>
          <w:lang w:val="en-US"/>
        </w:rPr>
      </w:pPr>
      <w:r w:rsidRPr="00135327">
        <w:rPr>
          <w:noProof/>
          <w:szCs w:val="24"/>
          <w:lang w:val="en-US"/>
        </w:rPr>
        <w:t>Montplaisir J., Boucher S., Nicolas A. et al.</w:t>
      </w:r>
      <w:r w:rsidRPr="00040028">
        <w:rPr>
          <w:noProof/>
          <w:szCs w:val="24"/>
          <w:lang w:val="en-US"/>
        </w:rPr>
        <w:t xml:space="preserve"> Immobilization Tests and Periodic Leg Movements in Sleep for the Diagnosis of Restless Le</w:t>
      </w:r>
      <w:r w:rsidR="00135327">
        <w:rPr>
          <w:noProof/>
          <w:szCs w:val="24"/>
          <w:lang w:val="en-US"/>
        </w:rPr>
        <w:t xml:space="preserve">g Syndrome. </w:t>
      </w:r>
      <w:r w:rsidRPr="00040028">
        <w:rPr>
          <w:noProof/>
          <w:szCs w:val="24"/>
          <w:lang w:val="en-US"/>
        </w:rPr>
        <w:t>Movement Disorders. 1998</w:t>
      </w:r>
      <w:r w:rsidR="00135327">
        <w:rPr>
          <w:noProof/>
          <w:szCs w:val="24"/>
          <w:lang w:val="en-US"/>
        </w:rPr>
        <w:t xml:space="preserve">;13(2): </w:t>
      </w:r>
      <w:r w:rsidRPr="00040028">
        <w:rPr>
          <w:noProof/>
          <w:szCs w:val="24"/>
          <w:lang w:val="en-US"/>
        </w:rPr>
        <w:t>324–329.</w:t>
      </w:r>
    </w:p>
    <w:p w:rsidR="0011139C" w:rsidRPr="00007B2E" w:rsidRDefault="0011139C" w:rsidP="00135327">
      <w:pPr>
        <w:numPr>
          <w:ilvl w:val="0"/>
          <w:numId w:val="4"/>
        </w:numPr>
        <w:rPr>
          <w:lang w:val="en-US"/>
        </w:rPr>
      </w:pPr>
      <w:proofErr w:type="spellStart"/>
      <w:r>
        <w:rPr>
          <w:color w:val="000000"/>
          <w:szCs w:val="24"/>
          <w:lang w:val="en-US"/>
        </w:rPr>
        <w:t>Trenkwalder</w:t>
      </w:r>
      <w:proofErr w:type="spellEnd"/>
      <w:r w:rsidR="005F0FA1" w:rsidRPr="005F0FA1">
        <w:rPr>
          <w:color w:val="000000"/>
          <w:szCs w:val="24"/>
          <w:lang w:val="en-US"/>
        </w:rPr>
        <w:t xml:space="preserve"> </w:t>
      </w:r>
      <w:r>
        <w:rPr>
          <w:color w:val="000000"/>
          <w:szCs w:val="24"/>
          <w:lang w:val="en-US"/>
        </w:rPr>
        <w:t>C</w:t>
      </w:r>
      <w:r w:rsidRPr="00C81884">
        <w:rPr>
          <w:color w:val="000000"/>
          <w:szCs w:val="24"/>
          <w:lang w:val="en-US"/>
        </w:rPr>
        <w:t xml:space="preserve">., </w:t>
      </w:r>
      <w:proofErr w:type="spellStart"/>
      <w:r>
        <w:rPr>
          <w:color w:val="000000"/>
          <w:szCs w:val="24"/>
          <w:lang w:val="en-US"/>
        </w:rPr>
        <w:t>Winkelmann</w:t>
      </w:r>
      <w:proofErr w:type="spellEnd"/>
      <w:r w:rsidR="005F0FA1" w:rsidRPr="005F0FA1">
        <w:rPr>
          <w:color w:val="000000"/>
          <w:szCs w:val="24"/>
          <w:lang w:val="en-US"/>
        </w:rPr>
        <w:t xml:space="preserve"> </w:t>
      </w:r>
      <w:r>
        <w:rPr>
          <w:color w:val="000000"/>
          <w:szCs w:val="24"/>
          <w:lang w:val="en-US"/>
        </w:rPr>
        <w:t>J</w:t>
      </w:r>
      <w:r w:rsidRPr="00C81884">
        <w:rPr>
          <w:color w:val="000000"/>
          <w:szCs w:val="24"/>
          <w:lang w:val="en-US"/>
        </w:rPr>
        <w:t xml:space="preserve">., </w:t>
      </w:r>
      <w:proofErr w:type="spellStart"/>
      <w:r>
        <w:rPr>
          <w:color w:val="000000"/>
          <w:szCs w:val="24"/>
          <w:lang w:val="en-US"/>
        </w:rPr>
        <w:t>Oertel</w:t>
      </w:r>
      <w:proofErr w:type="spellEnd"/>
      <w:r w:rsidR="005F0FA1" w:rsidRPr="005F0FA1">
        <w:rPr>
          <w:color w:val="000000"/>
          <w:szCs w:val="24"/>
          <w:lang w:val="en-US"/>
        </w:rPr>
        <w:t xml:space="preserve"> </w:t>
      </w:r>
      <w:r>
        <w:rPr>
          <w:color w:val="000000"/>
          <w:szCs w:val="24"/>
          <w:lang w:val="en-US"/>
        </w:rPr>
        <w:t>W</w:t>
      </w:r>
      <w:r w:rsidRPr="00C81884">
        <w:rPr>
          <w:color w:val="000000"/>
          <w:szCs w:val="24"/>
          <w:lang w:val="en-US"/>
        </w:rPr>
        <w:t>.</w:t>
      </w:r>
      <w:r>
        <w:rPr>
          <w:color w:val="000000"/>
          <w:szCs w:val="24"/>
          <w:lang w:val="en-US"/>
        </w:rPr>
        <w:t>H</w:t>
      </w:r>
      <w:r w:rsidRPr="00C81884">
        <w:rPr>
          <w:color w:val="000000"/>
          <w:szCs w:val="24"/>
          <w:lang w:val="en-US"/>
        </w:rPr>
        <w:t xml:space="preserve">. </w:t>
      </w:r>
      <w:proofErr w:type="spellStart"/>
      <w:r>
        <w:rPr>
          <w:color w:val="000000"/>
          <w:szCs w:val="24"/>
          <w:lang w:val="en-US"/>
        </w:rPr>
        <w:t>etal</w:t>
      </w:r>
      <w:proofErr w:type="spellEnd"/>
      <w:r w:rsidRPr="00C81884">
        <w:rPr>
          <w:color w:val="000000"/>
          <w:szCs w:val="24"/>
          <w:lang w:val="en-US"/>
        </w:rPr>
        <w:t xml:space="preserve">. </w:t>
      </w:r>
      <w:r w:rsidRPr="004053DF">
        <w:rPr>
          <w:color w:val="000000"/>
          <w:szCs w:val="24"/>
          <w:lang w:val="en-US"/>
        </w:rPr>
        <w:t xml:space="preserve">Ferric </w:t>
      </w:r>
      <w:proofErr w:type="spellStart"/>
      <w:r w:rsidRPr="004053DF">
        <w:rPr>
          <w:color w:val="000000"/>
          <w:szCs w:val="24"/>
          <w:lang w:val="en-US"/>
        </w:rPr>
        <w:t>Carboxymaltose</w:t>
      </w:r>
      <w:proofErr w:type="spellEnd"/>
      <w:r w:rsidRPr="004053DF">
        <w:rPr>
          <w:color w:val="000000"/>
          <w:szCs w:val="24"/>
          <w:lang w:val="en-US"/>
        </w:rPr>
        <w:t xml:space="preserve"> in Patients </w:t>
      </w:r>
      <w:proofErr w:type="gramStart"/>
      <w:r w:rsidRPr="004053DF">
        <w:rPr>
          <w:color w:val="000000"/>
          <w:szCs w:val="24"/>
          <w:lang w:val="en-US"/>
        </w:rPr>
        <w:t>With</w:t>
      </w:r>
      <w:proofErr w:type="gramEnd"/>
      <w:r w:rsidRPr="004053DF">
        <w:rPr>
          <w:color w:val="000000"/>
          <w:szCs w:val="24"/>
          <w:lang w:val="en-US"/>
        </w:rPr>
        <w:t xml:space="preserve"> Restless Legs Syndrome and </w:t>
      </w:r>
      <w:proofErr w:type="spellStart"/>
      <w:r w:rsidRPr="004053DF">
        <w:rPr>
          <w:color w:val="000000"/>
          <w:szCs w:val="24"/>
          <w:lang w:val="en-US"/>
        </w:rPr>
        <w:t>Nonanemic</w:t>
      </w:r>
      <w:proofErr w:type="spellEnd"/>
      <w:r w:rsidRPr="004053DF">
        <w:rPr>
          <w:color w:val="000000"/>
          <w:szCs w:val="24"/>
          <w:lang w:val="en-US"/>
        </w:rPr>
        <w:t xml:space="preserve"> Iron De</w:t>
      </w:r>
      <w:r w:rsidRPr="004053DF">
        <w:rPr>
          <w:color w:val="000000"/>
          <w:szCs w:val="24"/>
        </w:rPr>
        <w:t>ﬁ</w:t>
      </w:r>
      <w:proofErr w:type="spellStart"/>
      <w:r w:rsidRPr="004053DF">
        <w:rPr>
          <w:color w:val="000000"/>
          <w:szCs w:val="24"/>
          <w:lang w:val="en-US"/>
        </w:rPr>
        <w:t>ciency</w:t>
      </w:r>
      <w:proofErr w:type="spellEnd"/>
      <w:r w:rsidRPr="004053DF">
        <w:rPr>
          <w:color w:val="000000"/>
          <w:szCs w:val="24"/>
          <w:lang w:val="en-US"/>
        </w:rPr>
        <w:t>: A Randomized Trial</w:t>
      </w:r>
      <w:r>
        <w:rPr>
          <w:color w:val="000000"/>
          <w:szCs w:val="24"/>
          <w:lang w:val="en-US"/>
        </w:rPr>
        <w:t xml:space="preserve">. </w:t>
      </w:r>
      <w:r w:rsidRPr="004053DF">
        <w:rPr>
          <w:color w:val="000000"/>
          <w:szCs w:val="24"/>
          <w:lang w:val="en-US"/>
        </w:rPr>
        <w:t>Movement</w:t>
      </w:r>
      <w:r w:rsidR="005F0FA1">
        <w:rPr>
          <w:color w:val="000000"/>
          <w:szCs w:val="24"/>
        </w:rPr>
        <w:t xml:space="preserve"> </w:t>
      </w:r>
      <w:r w:rsidRPr="004053DF">
        <w:rPr>
          <w:color w:val="000000"/>
          <w:szCs w:val="24"/>
          <w:lang w:val="en-US"/>
        </w:rPr>
        <w:t>Disorders</w:t>
      </w:r>
      <w:r w:rsidRPr="00007B2E">
        <w:rPr>
          <w:color w:val="000000"/>
          <w:szCs w:val="24"/>
          <w:lang w:val="en-US"/>
        </w:rPr>
        <w:t>. 2017; 00(00): 1-4</w:t>
      </w:r>
    </w:p>
    <w:p w:rsidR="004376DD" w:rsidRPr="004376DD" w:rsidRDefault="004376DD" w:rsidP="00135327">
      <w:pPr>
        <w:pStyle w:val="afd"/>
        <w:widowControl w:val="0"/>
        <w:numPr>
          <w:ilvl w:val="0"/>
          <w:numId w:val="4"/>
        </w:numPr>
        <w:autoSpaceDE w:val="0"/>
        <w:autoSpaceDN w:val="0"/>
        <w:adjustRightInd w:val="0"/>
        <w:jc w:val="left"/>
        <w:rPr>
          <w:noProof/>
          <w:szCs w:val="24"/>
          <w:lang w:val="en-US"/>
        </w:rPr>
      </w:pPr>
      <w:r w:rsidRPr="00135327">
        <w:rPr>
          <w:noProof/>
          <w:szCs w:val="24"/>
          <w:lang w:val="en-US"/>
        </w:rPr>
        <w:t>Trotti L.M., Becker L.A.</w:t>
      </w:r>
      <w:r w:rsidRPr="00040028">
        <w:rPr>
          <w:noProof/>
          <w:szCs w:val="24"/>
          <w:lang w:val="en-US"/>
        </w:rPr>
        <w:t xml:space="preserve"> Iron for the trea</w:t>
      </w:r>
      <w:r w:rsidR="00135327">
        <w:rPr>
          <w:noProof/>
          <w:szCs w:val="24"/>
          <w:lang w:val="en-US"/>
        </w:rPr>
        <w:t xml:space="preserve">tment of restless legs syndrome. </w:t>
      </w:r>
      <w:r w:rsidRPr="00040028">
        <w:rPr>
          <w:noProof/>
          <w:szCs w:val="24"/>
          <w:lang w:val="en-US"/>
        </w:rPr>
        <w:t>Cochrane Datab</w:t>
      </w:r>
      <w:r w:rsidR="00135327">
        <w:rPr>
          <w:noProof/>
          <w:szCs w:val="24"/>
          <w:lang w:val="en-US"/>
        </w:rPr>
        <w:t>ase of Systematic Reviews. 2019;2019(</w:t>
      </w:r>
      <w:r w:rsidRPr="00040028">
        <w:rPr>
          <w:noProof/>
          <w:szCs w:val="24"/>
          <w:lang w:val="en-US"/>
        </w:rPr>
        <w:t>1</w:t>
      </w:r>
      <w:r w:rsidR="00135327">
        <w:rPr>
          <w:noProof/>
          <w:szCs w:val="24"/>
          <w:lang w:val="en-US"/>
        </w:rPr>
        <w:t xml:space="preserve">): </w:t>
      </w:r>
      <w:r w:rsidRPr="00040028">
        <w:rPr>
          <w:noProof/>
          <w:szCs w:val="24"/>
          <w:lang w:val="en-US"/>
        </w:rPr>
        <w:t>1-45.</w:t>
      </w:r>
    </w:p>
    <w:p w:rsidR="00A15635" w:rsidRDefault="00A15635" w:rsidP="00135327">
      <w:pPr>
        <w:pStyle w:val="afd"/>
        <w:widowControl w:val="0"/>
        <w:numPr>
          <w:ilvl w:val="0"/>
          <w:numId w:val="4"/>
        </w:numPr>
        <w:autoSpaceDE w:val="0"/>
        <w:autoSpaceDN w:val="0"/>
        <w:adjustRightInd w:val="0"/>
        <w:jc w:val="left"/>
        <w:rPr>
          <w:noProof/>
          <w:szCs w:val="24"/>
          <w:lang w:val="en-US"/>
        </w:rPr>
      </w:pPr>
      <w:r w:rsidRPr="00135327">
        <w:rPr>
          <w:noProof/>
          <w:szCs w:val="24"/>
          <w:lang w:val="en-US"/>
        </w:rPr>
        <w:t xml:space="preserve">Garcia-Borreguero D., Kohnen R., Silber M.H. et al. </w:t>
      </w:r>
      <w:r w:rsidRPr="00040028">
        <w:rPr>
          <w:noProof/>
          <w:szCs w:val="24"/>
          <w:lang w:val="en-US"/>
        </w:rPr>
        <w:t>The long-term treatment of restless legs syndrome/Willis-Ekbom disease: Evidence-based guidelines and clinical consensus best practice guidance: A report from the International Res</w:t>
      </w:r>
      <w:r w:rsidR="00135327">
        <w:rPr>
          <w:noProof/>
          <w:szCs w:val="24"/>
          <w:lang w:val="en-US"/>
        </w:rPr>
        <w:t xml:space="preserve">tless Legs Syndrome Study Group. </w:t>
      </w:r>
      <w:r w:rsidRPr="00040028">
        <w:rPr>
          <w:noProof/>
          <w:szCs w:val="24"/>
          <w:lang w:val="en-US"/>
        </w:rPr>
        <w:t>Sleep Med. 2013</w:t>
      </w:r>
      <w:r w:rsidR="00135327">
        <w:rPr>
          <w:noProof/>
          <w:szCs w:val="24"/>
          <w:lang w:val="en-US"/>
        </w:rPr>
        <w:t xml:space="preserve">; 14(7): </w:t>
      </w:r>
      <w:r w:rsidRPr="00040028">
        <w:rPr>
          <w:noProof/>
          <w:szCs w:val="24"/>
          <w:lang w:val="en-US"/>
        </w:rPr>
        <w:t>675–684.</w:t>
      </w:r>
    </w:p>
    <w:p w:rsidR="002F141F" w:rsidRPr="00135327" w:rsidRDefault="002F141F" w:rsidP="00135327">
      <w:pPr>
        <w:pStyle w:val="afd"/>
        <w:widowControl w:val="0"/>
        <w:numPr>
          <w:ilvl w:val="0"/>
          <w:numId w:val="4"/>
        </w:numPr>
        <w:autoSpaceDE w:val="0"/>
        <w:autoSpaceDN w:val="0"/>
        <w:adjustRightInd w:val="0"/>
        <w:jc w:val="left"/>
        <w:rPr>
          <w:noProof/>
          <w:szCs w:val="24"/>
          <w:lang w:val="en-US"/>
        </w:rPr>
      </w:pPr>
      <w:r w:rsidRPr="00135327">
        <w:rPr>
          <w:noProof/>
          <w:szCs w:val="24"/>
          <w:lang w:val="en-US"/>
        </w:rPr>
        <w:t>Comella C.L.</w:t>
      </w:r>
      <w:r w:rsidRPr="00040028">
        <w:rPr>
          <w:noProof/>
          <w:szCs w:val="24"/>
          <w:lang w:val="en-US"/>
        </w:rPr>
        <w:t xml:space="preserve"> Trea</w:t>
      </w:r>
      <w:r w:rsidR="00135327">
        <w:rPr>
          <w:noProof/>
          <w:szCs w:val="24"/>
          <w:lang w:val="en-US"/>
        </w:rPr>
        <w:t xml:space="preserve">tment of Restless Legs Syndrome. </w:t>
      </w:r>
      <w:r w:rsidRPr="00040028">
        <w:rPr>
          <w:noProof/>
          <w:szCs w:val="24"/>
          <w:lang w:val="en-US"/>
        </w:rPr>
        <w:t>Neurotherapeutics</w:t>
      </w:r>
      <w:r w:rsidR="00135327">
        <w:rPr>
          <w:noProof/>
          <w:szCs w:val="24"/>
          <w:lang w:val="en-US"/>
        </w:rPr>
        <w:t>. 2013;</w:t>
      </w:r>
      <w:r w:rsidRPr="00135327">
        <w:rPr>
          <w:noProof/>
          <w:szCs w:val="24"/>
          <w:lang w:val="en-US"/>
        </w:rPr>
        <w:t xml:space="preserve"> 11</w:t>
      </w:r>
      <w:r w:rsidR="00135327">
        <w:rPr>
          <w:noProof/>
          <w:szCs w:val="24"/>
          <w:lang w:val="en-US"/>
        </w:rPr>
        <w:t>(</w:t>
      </w:r>
      <w:r w:rsidRPr="00135327">
        <w:rPr>
          <w:noProof/>
          <w:szCs w:val="24"/>
          <w:lang w:val="en-US"/>
        </w:rPr>
        <w:t>1</w:t>
      </w:r>
      <w:r w:rsidR="00135327">
        <w:rPr>
          <w:noProof/>
          <w:szCs w:val="24"/>
          <w:lang w:val="en-US"/>
        </w:rPr>
        <w:t xml:space="preserve">): </w:t>
      </w:r>
      <w:r w:rsidRPr="00135327">
        <w:rPr>
          <w:noProof/>
          <w:szCs w:val="24"/>
          <w:lang w:val="en-US"/>
        </w:rPr>
        <w:t>177-187.</w:t>
      </w:r>
    </w:p>
    <w:p w:rsidR="004376DD" w:rsidRPr="00E15D51" w:rsidRDefault="004376DD" w:rsidP="00135327">
      <w:pPr>
        <w:pStyle w:val="afd"/>
        <w:widowControl w:val="0"/>
        <w:numPr>
          <w:ilvl w:val="0"/>
          <w:numId w:val="4"/>
        </w:numPr>
        <w:autoSpaceDE w:val="0"/>
        <w:autoSpaceDN w:val="0"/>
        <w:adjustRightInd w:val="0"/>
        <w:jc w:val="left"/>
        <w:rPr>
          <w:noProof/>
          <w:szCs w:val="24"/>
        </w:rPr>
      </w:pPr>
      <w:r w:rsidRPr="00040028">
        <w:rPr>
          <w:noProof/>
          <w:szCs w:val="24"/>
        </w:rPr>
        <w:t>Прамипексол</w:t>
      </w:r>
      <w:r w:rsidRPr="00E15D51">
        <w:rPr>
          <w:noProof/>
          <w:szCs w:val="24"/>
        </w:rPr>
        <w:t xml:space="preserve">. </w:t>
      </w:r>
      <w:r w:rsidRPr="005547A0">
        <w:rPr>
          <w:noProof/>
          <w:szCs w:val="24"/>
          <w:lang w:val="en-US"/>
        </w:rPr>
        <w:t>MEDUM</w:t>
      </w:r>
      <w:r w:rsidRPr="00E15D51">
        <w:rPr>
          <w:noProof/>
          <w:szCs w:val="24"/>
        </w:rPr>
        <w:t xml:space="preserve">. </w:t>
      </w:r>
      <w:r w:rsidRPr="00040028">
        <w:rPr>
          <w:szCs w:val="24"/>
        </w:rPr>
        <w:t>Электронный</w:t>
      </w:r>
      <w:r w:rsidR="005F0FA1">
        <w:rPr>
          <w:szCs w:val="24"/>
        </w:rPr>
        <w:t xml:space="preserve"> </w:t>
      </w:r>
      <w:r w:rsidRPr="00040028">
        <w:rPr>
          <w:szCs w:val="24"/>
        </w:rPr>
        <w:t>документ</w:t>
      </w:r>
      <w:r w:rsidRPr="00E15D51">
        <w:rPr>
          <w:szCs w:val="24"/>
        </w:rPr>
        <w:t xml:space="preserve"> (</w:t>
      </w:r>
      <w:r w:rsidRPr="00040028">
        <w:rPr>
          <w:szCs w:val="24"/>
        </w:rPr>
        <w:t>доступ</w:t>
      </w:r>
      <w:r w:rsidRPr="00E15D51">
        <w:rPr>
          <w:szCs w:val="24"/>
        </w:rPr>
        <w:t xml:space="preserve"> 28.06.2022): </w:t>
      </w:r>
      <w:r w:rsidRPr="00040028">
        <w:rPr>
          <w:noProof/>
          <w:szCs w:val="24"/>
          <w:lang w:val="en-US"/>
        </w:rPr>
        <w:t>https</w:t>
      </w:r>
      <w:r w:rsidRPr="00E15D51">
        <w:rPr>
          <w:noProof/>
          <w:szCs w:val="24"/>
        </w:rPr>
        <w:t>://</w:t>
      </w:r>
      <w:r w:rsidRPr="00040028">
        <w:rPr>
          <w:noProof/>
          <w:szCs w:val="24"/>
          <w:lang w:val="en-US"/>
        </w:rPr>
        <w:t>medum</w:t>
      </w:r>
      <w:r w:rsidRPr="00E15D51">
        <w:rPr>
          <w:noProof/>
          <w:szCs w:val="24"/>
        </w:rPr>
        <w:t>.</w:t>
      </w:r>
      <w:r w:rsidRPr="00040028">
        <w:rPr>
          <w:noProof/>
          <w:szCs w:val="24"/>
          <w:lang w:val="en-US"/>
        </w:rPr>
        <w:t>ru</w:t>
      </w:r>
      <w:r w:rsidRPr="00E15D51">
        <w:rPr>
          <w:noProof/>
          <w:szCs w:val="24"/>
        </w:rPr>
        <w:t>/</w:t>
      </w:r>
      <w:r w:rsidRPr="00040028">
        <w:rPr>
          <w:noProof/>
          <w:szCs w:val="24"/>
          <w:lang w:val="en-US"/>
        </w:rPr>
        <w:t>pramipeksol</w:t>
      </w:r>
    </w:p>
    <w:p w:rsidR="0011139C" w:rsidRPr="000B65EA" w:rsidRDefault="0011139C" w:rsidP="00135327">
      <w:pPr>
        <w:numPr>
          <w:ilvl w:val="0"/>
          <w:numId w:val="4"/>
        </w:numPr>
        <w:rPr>
          <w:szCs w:val="24"/>
          <w:lang w:val="en-US"/>
        </w:rPr>
      </w:pPr>
      <w:r w:rsidRPr="00362202">
        <w:rPr>
          <w:color w:val="000000"/>
          <w:szCs w:val="24"/>
          <w:lang w:val="en-US"/>
        </w:rPr>
        <w:t xml:space="preserve">Inoue Y., Kuroda K., Hirata K. et al. </w:t>
      </w:r>
      <w:r w:rsidRPr="00362202">
        <w:rPr>
          <w:color w:val="221F1F"/>
          <w:szCs w:val="24"/>
          <w:lang w:val="en-US" w:eastAsia="ru-RU"/>
        </w:rPr>
        <w:t xml:space="preserve">Long-term open-label study of </w:t>
      </w:r>
      <w:proofErr w:type="spellStart"/>
      <w:r w:rsidRPr="00362202">
        <w:rPr>
          <w:color w:val="221F1F"/>
          <w:szCs w:val="24"/>
          <w:lang w:val="en-US" w:eastAsia="ru-RU"/>
        </w:rPr>
        <w:t>pramipexole</w:t>
      </w:r>
      <w:proofErr w:type="spellEnd"/>
      <w:r w:rsidRPr="00362202">
        <w:rPr>
          <w:color w:val="221F1F"/>
          <w:szCs w:val="24"/>
          <w:lang w:val="en-US" w:eastAsia="ru-RU"/>
        </w:rPr>
        <w:t xml:space="preserve"> in patients with primary restless legs syndrome. </w:t>
      </w:r>
      <w:r w:rsidRPr="00362202">
        <w:rPr>
          <w:szCs w:val="24"/>
          <w:lang w:val="en-US" w:eastAsia="ru-RU"/>
        </w:rPr>
        <w:t xml:space="preserve">Journal of the Neurological Sciences. </w:t>
      </w:r>
      <w:r w:rsidRPr="000B65EA">
        <w:rPr>
          <w:szCs w:val="24"/>
          <w:lang w:val="en-US" w:eastAsia="ru-RU"/>
        </w:rPr>
        <w:t>2010; 294</w:t>
      </w:r>
      <w:r w:rsidR="00135327" w:rsidRPr="00362202">
        <w:rPr>
          <w:szCs w:val="24"/>
          <w:lang w:val="en-US" w:eastAsia="ru-RU"/>
        </w:rPr>
        <w:t>:</w:t>
      </w:r>
      <w:r w:rsidRPr="000B65EA">
        <w:rPr>
          <w:szCs w:val="24"/>
          <w:lang w:val="en-US" w:eastAsia="ru-RU"/>
        </w:rPr>
        <w:t xml:space="preserve"> 62–66</w:t>
      </w:r>
      <w:r w:rsidR="00135327" w:rsidRPr="00362202">
        <w:rPr>
          <w:szCs w:val="24"/>
          <w:lang w:val="en-US" w:eastAsia="ru-RU"/>
        </w:rPr>
        <w:t>.</w:t>
      </w:r>
    </w:p>
    <w:p w:rsidR="00C81884" w:rsidRPr="000B65EA" w:rsidRDefault="00D226A3" w:rsidP="00135327">
      <w:pPr>
        <w:pStyle w:val="afd"/>
        <w:widowControl w:val="0"/>
        <w:numPr>
          <w:ilvl w:val="0"/>
          <w:numId w:val="4"/>
        </w:numPr>
        <w:autoSpaceDE w:val="0"/>
        <w:autoSpaceDN w:val="0"/>
        <w:adjustRightInd w:val="0"/>
        <w:jc w:val="left"/>
        <w:rPr>
          <w:noProof/>
          <w:szCs w:val="24"/>
          <w:lang w:val="en-US"/>
        </w:rPr>
      </w:pPr>
      <w:r w:rsidRPr="00D226A3">
        <w:rPr>
          <w:noProof/>
          <w:szCs w:val="24"/>
          <w:lang w:val="en-US"/>
        </w:rPr>
        <w:t xml:space="preserve">Trenkwalder C., Benes H., Grote L. et al. </w:t>
      </w:r>
      <w:proofErr w:type="spellStart"/>
      <w:r w:rsidRPr="00D226A3">
        <w:rPr>
          <w:color w:val="231F20"/>
          <w:szCs w:val="24"/>
          <w:lang w:val="en-US" w:eastAsia="ru-RU"/>
        </w:rPr>
        <w:t>Cabergoline</w:t>
      </w:r>
      <w:proofErr w:type="spellEnd"/>
      <w:r w:rsidRPr="00D226A3">
        <w:rPr>
          <w:color w:val="231F20"/>
          <w:szCs w:val="24"/>
          <w:lang w:val="en-US" w:eastAsia="ru-RU"/>
        </w:rPr>
        <w:t xml:space="preserve"> Compared to </w:t>
      </w:r>
      <w:proofErr w:type="spellStart"/>
      <w:r w:rsidRPr="00D226A3">
        <w:rPr>
          <w:color w:val="231F20"/>
          <w:szCs w:val="24"/>
          <w:lang w:val="en-US" w:eastAsia="ru-RU"/>
        </w:rPr>
        <w:t>Levodopa</w:t>
      </w:r>
      <w:proofErr w:type="spellEnd"/>
      <w:r w:rsidRPr="00D226A3">
        <w:rPr>
          <w:color w:val="231F20"/>
          <w:szCs w:val="24"/>
          <w:lang w:val="en-US" w:eastAsia="ru-RU"/>
        </w:rPr>
        <w:t xml:space="preserve"> in the Treatment of Patients with Severe Restless Legs Syndrome: Results from a Multi-Center, Randomized, Active Controlled Trial.</w:t>
      </w:r>
      <w:r w:rsidR="005F0FA1" w:rsidRPr="005F0FA1">
        <w:rPr>
          <w:color w:val="231F20"/>
          <w:szCs w:val="24"/>
          <w:lang w:val="en-US" w:eastAsia="ru-RU"/>
        </w:rPr>
        <w:t xml:space="preserve"> </w:t>
      </w:r>
      <w:r w:rsidRPr="00007B2E">
        <w:rPr>
          <w:iCs/>
          <w:color w:val="231F20"/>
          <w:szCs w:val="24"/>
          <w:lang w:val="en-US" w:eastAsia="ru-RU"/>
        </w:rPr>
        <w:t>Movement Disorders</w:t>
      </w:r>
      <w:r w:rsidRPr="00007B2E">
        <w:rPr>
          <w:noProof/>
          <w:szCs w:val="24"/>
          <w:lang w:val="en-US"/>
        </w:rPr>
        <w:t>.</w:t>
      </w:r>
      <w:r w:rsidRPr="000B65EA">
        <w:rPr>
          <w:color w:val="231F20"/>
          <w:szCs w:val="24"/>
          <w:lang w:val="en-US" w:eastAsia="ru-RU"/>
        </w:rPr>
        <w:t>2007</w:t>
      </w:r>
      <w:r w:rsidRPr="00D226A3">
        <w:rPr>
          <w:color w:val="231F20"/>
          <w:szCs w:val="24"/>
          <w:lang w:val="en-US" w:eastAsia="ru-RU"/>
        </w:rPr>
        <w:t>;</w:t>
      </w:r>
      <w:r w:rsidRPr="000B65EA">
        <w:rPr>
          <w:color w:val="231F20"/>
          <w:szCs w:val="24"/>
          <w:lang w:val="en-US" w:eastAsia="ru-RU"/>
        </w:rPr>
        <w:t xml:space="preserve"> 22</w:t>
      </w:r>
      <w:r w:rsidRPr="00D226A3">
        <w:rPr>
          <w:color w:val="231F20"/>
          <w:szCs w:val="24"/>
          <w:lang w:val="en-US" w:eastAsia="ru-RU"/>
        </w:rPr>
        <w:t>(</w:t>
      </w:r>
      <w:r w:rsidRPr="000B65EA">
        <w:rPr>
          <w:color w:val="231F20"/>
          <w:szCs w:val="24"/>
          <w:lang w:val="en-US" w:eastAsia="ru-RU"/>
        </w:rPr>
        <w:t>5</w:t>
      </w:r>
      <w:r w:rsidRPr="00D226A3">
        <w:rPr>
          <w:color w:val="231F20"/>
          <w:szCs w:val="24"/>
          <w:lang w:val="en-US" w:eastAsia="ru-RU"/>
        </w:rPr>
        <w:t>):</w:t>
      </w:r>
      <w:r w:rsidRPr="000B65EA">
        <w:rPr>
          <w:color w:val="231F20"/>
          <w:szCs w:val="24"/>
          <w:lang w:val="en-US" w:eastAsia="ru-RU"/>
        </w:rPr>
        <w:t xml:space="preserve"> 696–703</w:t>
      </w:r>
      <w:r w:rsidRPr="00D226A3">
        <w:rPr>
          <w:color w:val="231F20"/>
          <w:szCs w:val="24"/>
          <w:lang w:val="en-US" w:eastAsia="ru-RU"/>
        </w:rPr>
        <w:t>.</w:t>
      </w:r>
    </w:p>
    <w:p w:rsidR="002F141F" w:rsidRPr="00040028" w:rsidRDefault="002F141F" w:rsidP="00135327">
      <w:pPr>
        <w:pStyle w:val="afd"/>
        <w:widowControl w:val="0"/>
        <w:numPr>
          <w:ilvl w:val="0"/>
          <w:numId w:val="4"/>
        </w:numPr>
        <w:autoSpaceDE w:val="0"/>
        <w:autoSpaceDN w:val="0"/>
        <w:adjustRightInd w:val="0"/>
        <w:jc w:val="left"/>
        <w:rPr>
          <w:noProof/>
          <w:szCs w:val="24"/>
          <w:lang w:val="en-US"/>
        </w:rPr>
      </w:pPr>
      <w:r w:rsidRPr="00135327">
        <w:rPr>
          <w:noProof/>
          <w:szCs w:val="24"/>
          <w:lang w:val="en-US"/>
        </w:rPr>
        <w:t xml:space="preserve">Winkelmann J., Allen R.P., Hogl B. et al. </w:t>
      </w:r>
      <w:r w:rsidRPr="00040028">
        <w:rPr>
          <w:noProof/>
          <w:szCs w:val="24"/>
          <w:lang w:val="en-US"/>
        </w:rPr>
        <w:t>Treatment of restless legs syndrome: Evidence-based review and implications for c</w:t>
      </w:r>
      <w:r w:rsidR="00135327">
        <w:rPr>
          <w:noProof/>
          <w:szCs w:val="24"/>
          <w:lang w:val="en-US"/>
        </w:rPr>
        <w:t xml:space="preserve">linical practice (Revised 2017). </w:t>
      </w:r>
      <w:r w:rsidRPr="00040028">
        <w:rPr>
          <w:noProof/>
          <w:szCs w:val="24"/>
          <w:lang w:val="en-US"/>
        </w:rPr>
        <w:t>Movement Disorders. 2018</w:t>
      </w:r>
      <w:r w:rsidR="00135327">
        <w:rPr>
          <w:noProof/>
          <w:szCs w:val="24"/>
          <w:lang w:val="en-US"/>
        </w:rPr>
        <w:t xml:space="preserve">;33(7): </w:t>
      </w:r>
      <w:r w:rsidRPr="00040028">
        <w:rPr>
          <w:noProof/>
          <w:szCs w:val="24"/>
          <w:lang w:val="en-US"/>
        </w:rPr>
        <w:t>1077–1091.</w:t>
      </w:r>
    </w:p>
    <w:p w:rsidR="00A15635" w:rsidRPr="00007B2E" w:rsidRDefault="00A15635" w:rsidP="00135327">
      <w:pPr>
        <w:pStyle w:val="afd"/>
        <w:widowControl w:val="0"/>
        <w:numPr>
          <w:ilvl w:val="0"/>
          <w:numId w:val="4"/>
        </w:numPr>
        <w:autoSpaceDE w:val="0"/>
        <w:autoSpaceDN w:val="0"/>
        <w:adjustRightInd w:val="0"/>
        <w:jc w:val="left"/>
        <w:rPr>
          <w:noProof/>
          <w:szCs w:val="24"/>
          <w:lang w:val="en-US"/>
        </w:rPr>
      </w:pPr>
      <w:r w:rsidRPr="00A15635">
        <w:rPr>
          <w:noProof/>
          <w:szCs w:val="24"/>
          <w:lang w:val="en-US"/>
        </w:rPr>
        <w:t>Garcia-BorregueroD.</w:t>
      </w:r>
      <w:r>
        <w:rPr>
          <w:noProof/>
          <w:szCs w:val="24"/>
          <w:lang w:val="en-US"/>
        </w:rPr>
        <w:t>,</w:t>
      </w:r>
      <w:r w:rsidRPr="00A15635">
        <w:rPr>
          <w:noProof/>
          <w:szCs w:val="24"/>
          <w:lang w:val="en-US"/>
        </w:rPr>
        <w:t xml:space="preserve"> LarrosaO., de la LlaveY.</w:t>
      </w:r>
      <w:r>
        <w:rPr>
          <w:noProof/>
          <w:szCs w:val="24"/>
          <w:lang w:val="en-US"/>
        </w:rPr>
        <w:t xml:space="preserve"> et al. </w:t>
      </w:r>
      <w:r w:rsidRPr="00A15635">
        <w:rPr>
          <w:noProof/>
          <w:szCs w:val="24"/>
          <w:lang w:val="en-US"/>
        </w:rPr>
        <w:t>Treatment of restless legs syndrome with gabapentin</w:t>
      </w:r>
      <w:r>
        <w:rPr>
          <w:noProof/>
          <w:szCs w:val="24"/>
          <w:lang w:val="en-US"/>
        </w:rPr>
        <w:t>.</w:t>
      </w:r>
      <w:r w:rsidRPr="00A15635">
        <w:rPr>
          <w:noProof/>
          <w:szCs w:val="24"/>
          <w:lang w:val="en-US"/>
        </w:rPr>
        <w:t xml:space="preserve"> Adouble</w:t>
      </w:r>
      <w:r w:rsidRPr="005768EF">
        <w:rPr>
          <w:noProof/>
          <w:szCs w:val="24"/>
          <w:lang w:val="en-US"/>
        </w:rPr>
        <w:t>-</w:t>
      </w:r>
      <w:r w:rsidRPr="00A15635">
        <w:rPr>
          <w:noProof/>
          <w:szCs w:val="24"/>
          <w:lang w:val="en-US"/>
        </w:rPr>
        <w:t>blind</w:t>
      </w:r>
      <w:r w:rsidRPr="005768EF">
        <w:rPr>
          <w:noProof/>
          <w:szCs w:val="24"/>
          <w:lang w:val="en-US"/>
        </w:rPr>
        <w:t xml:space="preserve">, </w:t>
      </w:r>
      <w:r w:rsidRPr="00A15635">
        <w:rPr>
          <w:noProof/>
          <w:szCs w:val="24"/>
          <w:lang w:val="en-US"/>
        </w:rPr>
        <w:t>cross</w:t>
      </w:r>
      <w:r w:rsidRPr="005768EF">
        <w:rPr>
          <w:noProof/>
          <w:szCs w:val="24"/>
          <w:lang w:val="en-US"/>
        </w:rPr>
        <w:t>-</w:t>
      </w:r>
      <w:r w:rsidRPr="00A15635">
        <w:rPr>
          <w:noProof/>
          <w:szCs w:val="24"/>
          <w:lang w:val="en-US"/>
        </w:rPr>
        <w:t>overstudy</w:t>
      </w:r>
      <w:r w:rsidRPr="005768EF">
        <w:rPr>
          <w:noProof/>
          <w:szCs w:val="24"/>
          <w:lang w:val="en-US"/>
        </w:rPr>
        <w:t xml:space="preserve">. </w:t>
      </w:r>
      <w:r w:rsidRPr="00A15635">
        <w:rPr>
          <w:noProof/>
          <w:szCs w:val="24"/>
          <w:lang w:val="en-US"/>
        </w:rPr>
        <w:t>NEUROLOGY</w:t>
      </w:r>
      <w:r w:rsidRPr="00007B2E">
        <w:rPr>
          <w:noProof/>
          <w:szCs w:val="24"/>
          <w:lang w:val="en-US"/>
        </w:rPr>
        <w:t>. 2002</w:t>
      </w:r>
      <w:r>
        <w:rPr>
          <w:noProof/>
          <w:szCs w:val="24"/>
          <w:lang w:val="en-US"/>
        </w:rPr>
        <w:t xml:space="preserve">; </w:t>
      </w:r>
      <w:r w:rsidRPr="00007B2E">
        <w:rPr>
          <w:noProof/>
          <w:szCs w:val="24"/>
          <w:lang w:val="en-US"/>
        </w:rPr>
        <w:t>59</w:t>
      </w:r>
      <w:r w:rsidR="002F141F">
        <w:rPr>
          <w:noProof/>
          <w:szCs w:val="24"/>
          <w:lang w:val="en-US"/>
        </w:rPr>
        <w:t>:</w:t>
      </w:r>
      <w:r>
        <w:rPr>
          <w:noProof/>
          <w:szCs w:val="24"/>
          <w:lang w:val="en-US"/>
        </w:rPr>
        <w:t xml:space="preserve"> 1573</w:t>
      </w:r>
      <w:r w:rsidRPr="00007B2E">
        <w:rPr>
          <w:color w:val="231F20"/>
          <w:szCs w:val="24"/>
          <w:lang w:val="en-US" w:eastAsia="ru-RU"/>
        </w:rPr>
        <w:t>–</w:t>
      </w:r>
      <w:r>
        <w:rPr>
          <w:color w:val="231F20"/>
          <w:szCs w:val="24"/>
          <w:lang w:val="en-US" w:eastAsia="ru-RU"/>
        </w:rPr>
        <w:t>1579.</w:t>
      </w:r>
    </w:p>
    <w:p w:rsidR="002F141F" w:rsidRPr="00007B2E" w:rsidRDefault="002F141F" w:rsidP="00135327">
      <w:pPr>
        <w:pStyle w:val="afd"/>
        <w:widowControl w:val="0"/>
        <w:numPr>
          <w:ilvl w:val="0"/>
          <w:numId w:val="4"/>
        </w:numPr>
        <w:autoSpaceDE w:val="0"/>
        <w:autoSpaceDN w:val="0"/>
        <w:adjustRightInd w:val="0"/>
        <w:jc w:val="left"/>
        <w:rPr>
          <w:noProof/>
          <w:szCs w:val="24"/>
          <w:lang w:val="en-US"/>
        </w:rPr>
      </w:pPr>
      <w:r w:rsidRPr="002F141F">
        <w:rPr>
          <w:noProof/>
          <w:szCs w:val="24"/>
          <w:lang w:val="en-US"/>
        </w:rPr>
        <w:t>AllenR</w:t>
      </w:r>
      <w:r>
        <w:rPr>
          <w:noProof/>
          <w:szCs w:val="24"/>
          <w:lang w:val="en-US"/>
        </w:rPr>
        <w:t>.</w:t>
      </w:r>
      <w:r w:rsidRPr="002F141F">
        <w:rPr>
          <w:noProof/>
          <w:szCs w:val="24"/>
          <w:lang w:val="en-US"/>
        </w:rPr>
        <w:t xml:space="preserve"> P., Chen</w:t>
      </w:r>
      <w:r>
        <w:rPr>
          <w:noProof/>
          <w:szCs w:val="24"/>
          <w:lang w:val="en-US"/>
        </w:rPr>
        <w:t xml:space="preserve"> C.</w:t>
      </w:r>
      <w:r w:rsidRPr="002F141F">
        <w:rPr>
          <w:noProof/>
          <w:szCs w:val="24"/>
          <w:lang w:val="en-US"/>
        </w:rPr>
        <w:t>, Garcia-Borreguero</w:t>
      </w:r>
      <w:r>
        <w:rPr>
          <w:noProof/>
          <w:szCs w:val="24"/>
          <w:lang w:val="en-US"/>
        </w:rPr>
        <w:t xml:space="preserve"> D. et al. </w:t>
      </w:r>
      <w:r w:rsidRPr="002F141F">
        <w:rPr>
          <w:noProof/>
          <w:szCs w:val="24"/>
          <w:lang w:val="en-US"/>
        </w:rPr>
        <w:t>Comparison of Pregabalin with Pramipexole for Restless Legs Syndrome</w:t>
      </w:r>
      <w:r>
        <w:rPr>
          <w:noProof/>
          <w:szCs w:val="24"/>
          <w:lang w:val="en-US"/>
        </w:rPr>
        <w:t xml:space="preserve">. </w:t>
      </w:r>
      <w:r w:rsidRPr="002F141F">
        <w:rPr>
          <w:noProof/>
          <w:szCs w:val="24"/>
          <w:lang w:val="en-US"/>
        </w:rPr>
        <w:t>NEnglJMed</w:t>
      </w:r>
      <w:r w:rsidRPr="00007B2E">
        <w:rPr>
          <w:noProof/>
          <w:szCs w:val="24"/>
          <w:lang w:val="en-US"/>
        </w:rPr>
        <w:t>. 2014;370:621-</w:t>
      </w:r>
      <w:r>
        <w:rPr>
          <w:noProof/>
          <w:szCs w:val="24"/>
          <w:lang w:val="en-US"/>
        </w:rPr>
        <w:t>6</w:t>
      </w:r>
      <w:r w:rsidRPr="00007B2E">
        <w:rPr>
          <w:noProof/>
          <w:szCs w:val="24"/>
          <w:lang w:val="en-US"/>
        </w:rPr>
        <w:t>31.</w:t>
      </w:r>
    </w:p>
    <w:p w:rsidR="00237CBC" w:rsidRPr="005768EF" w:rsidRDefault="002F141F" w:rsidP="00135327">
      <w:pPr>
        <w:pStyle w:val="afd"/>
        <w:widowControl w:val="0"/>
        <w:numPr>
          <w:ilvl w:val="0"/>
          <w:numId w:val="4"/>
        </w:numPr>
        <w:autoSpaceDE w:val="0"/>
        <w:autoSpaceDN w:val="0"/>
        <w:adjustRightInd w:val="0"/>
        <w:jc w:val="left"/>
        <w:rPr>
          <w:noProof/>
          <w:szCs w:val="24"/>
          <w:lang w:val="en-US"/>
        </w:rPr>
      </w:pPr>
      <w:r w:rsidRPr="00135327">
        <w:rPr>
          <w:iCs/>
          <w:noProof/>
          <w:szCs w:val="24"/>
          <w:lang w:val="en-US"/>
        </w:rPr>
        <w:t>Trenkwalder C., Benes H., Grote L. et al.</w:t>
      </w:r>
      <w:r w:rsidRPr="00040028">
        <w:rPr>
          <w:szCs w:val="24"/>
          <w:lang w:val="en-US"/>
        </w:rPr>
        <w:t xml:space="preserve">Prolonged release </w:t>
      </w:r>
      <w:proofErr w:type="spellStart"/>
      <w:r w:rsidRPr="00040028">
        <w:rPr>
          <w:szCs w:val="24"/>
          <w:lang w:val="en-US"/>
        </w:rPr>
        <w:t>oxycodone–naloxone</w:t>
      </w:r>
      <w:proofErr w:type="spellEnd"/>
      <w:r w:rsidRPr="00040028">
        <w:rPr>
          <w:szCs w:val="24"/>
          <w:lang w:val="en-US"/>
        </w:rPr>
        <w:t xml:space="preserve"> for treatment of severe restless legs syndrome after failure of previous treatment: a double-</w:t>
      </w:r>
      <w:r w:rsidRPr="00040028">
        <w:rPr>
          <w:szCs w:val="24"/>
          <w:lang w:val="en-US"/>
        </w:rPr>
        <w:lastRenderedPageBreak/>
        <w:t xml:space="preserve">blind, </w:t>
      </w:r>
      <w:proofErr w:type="spellStart"/>
      <w:r w:rsidRPr="00040028">
        <w:rPr>
          <w:szCs w:val="24"/>
          <w:lang w:val="en-US"/>
        </w:rPr>
        <w:t>randomised</w:t>
      </w:r>
      <w:proofErr w:type="spellEnd"/>
      <w:r w:rsidRPr="00040028">
        <w:rPr>
          <w:szCs w:val="24"/>
          <w:lang w:val="en-US"/>
        </w:rPr>
        <w:t xml:space="preserve">, placebo-controlled trial </w:t>
      </w:r>
      <w:r w:rsidR="00135327">
        <w:rPr>
          <w:szCs w:val="24"/>
          <w:lang w:val="en-US"/>
        </w:rPr>
        <w:t xml:space="preserve">with an open-label extension. </w:t>
      </w:r>
      <w:r w:rsidRPr="00040028">
        <w:rPr>
          <w:szCs w:val="24"/>
          <w:lang w:val="en-US"/>
        </w:rPr>
        <w:t xml:space="preserve">Lancet </w:t>
      </w:r>
      <w:proofErr w:type="spellStart"/>
      <w:r w:rsidRPr="00040028">
        <w:rPr>
          <w:szCs w:val="24"/>
          <w:lang w:val="en-US"/>
        </w:rPr>
        <w:t>Neurol</w:t>
      </w:r>
      <w:proofErr w:type="spellEnd"/>
      <w:r w:rsidRPr="00040028">
        <w:rPr>
          <w:szCs w:val="24"/>
          <w:lang w:val="en-US"/>
        </w:rPr>
        <w:t xml:space="preserve"> 2013</w:t>
      </w:r>
      <w:r w:rsidR="00135327">
        <w:rPr>
          <w:szCs w:val="24"/>
          <w:lang w:val="en-US"/>
        </w:rPr>
        <w:t xml:space="preserve">; </w:t>
      </w:r>
      <w:r w:rsidR="00135327" w:rsidRPr="005768EF">
        <w:rPr>
          <w:szCs w:val="24"/>
          <w:lang w:val="en-US"/>
        </w:rPr>
        <w:t>12</w:t>
      </w:r>
      <w:r w:rsidR="00135327">
        <w:rPr>
          <w:szCs w:val="24"/>
          <w:lang w:val="en-US"/>
        </w:rPr>
        <w:t xml:space="preserve">: </w:t>
      </w:r>
      <w:r w:rsidRPr="005768EF">
        <w:rPr>
          <w:szCs w:val="24"/>
          <w:lang w:val="en-US"/>
        </w:rPr>
        <w:t>1141–</w:t>
      </w:r>
      <w:r w:rsidR="00135327">
        <w:rPr>
          <w:szCs w:val="24"/>
          <w:lang w:val="en-US"/>
        </w:rPr>
        <w:t>11</w:t>
      </w:r>
      <w:r w:rsidRPr="005768EF">
        <w:rPr>
          <w:szCs w:val="24"/>
          <w:lang w:val="en-US"/>
        </w:rPr>
        <w:t>50</w:t>
      </w:r>
      <w:r w:rsidR="00135327">
        <w:rPr>
          <w:szCs w:val="24"/>
          <w:lang w:val="en-US"/>
        </w:rPr>
        <w:t>.</w:t>
      </w:r>
    </w:p>
    <w:p w:rsidR="002F141F" w:rsidRPr="00FA261E" w:rsidRDefault="00237CBC" w:rsidP="00135327">
      <w:pPr>
        <w:pStyle w:val="afd"/>
        <w:widowControl w:val="0"/>
        <w:numPr>
          <w:ilvl w:val="0"/>
          <w:numId w:val="4"/>
        </w:numPr>
        <w:autoSpaceDE w:val="0"/>
        <w:autoSpaceDN w:val="0"/>
        <w:adjustRightInd w:val="0"/>
        <w:jc w:val="left"/>
        <w:rPr>
          <w:rStyle w:val="cit"/>
          <w:noProof/>
          <w:szCs w:val="24"/>
        </w:rPr>
      </w:pPr>
      <w:proofErr w:type="spellStart"/>
      <w:r w:rsidRPr="00237CBC">
        <w:rPr>
          <w:rStyle w:val="authors-list-item"/>
          <w:szCs w:val="24"/>
          <w:lang w:val="en-US"/>
        </w:rPr>
        <w:t>Lauerma</w:t>
      </w:r>
      <w:proofErr w:type="spellEnd"/>
      <w:r w:rsidR="005F0FA1" w:rsidRPr="005F0FA1">
        <w:rPr>
          <w:rStyle w:val="authors-list-item"/>
          <w:szCs w:val="24"/>
          <w:lang w:val="en-US"/>
        </w:rPr>
        <w:t xml:space="preserve"> </w:t>
      </w:r>
      <w:r w:rsidRPr="00237CBC">
        <w:rPr>
          <w:rStyle w:val="authors-list-item"/>
          <w:szCs w:val="24"/>
          <w:lang w:val="en-US"/>
        </w:rPr>
        <w:t>H</w:t>
      </w:r>
      <w:r w:rsidRPr="00E15D51">
        <w:rPr>
          <w:rStyle w:val="authors-list-item"/>
          <w:szCs w:val="24"/>
          <w:lang w:val="en-US"/>
        </w:rPr>
        <w:t>.</w:t>
      </w:r>
      <w:r w:rsidRPr="00E15D51">
        <w:rPr>
          <w:rStyle w:val="comma"/>
          <w:szCs w:val="24"/>
          <w:shd w:val="clear" w:color="auto" w:fill="FFFFFF"/>
          <w:lang w:val="en-US"/>
        </w:rPr>
        <w:t>,</w:t>
      </w:r>
      <w:r w:rsidR="005F0FA1" w:rsidRPr="005F0FA1">
        <w:rPr>
          <w:rStyle w:val="comma"/>
          <w:szCs w:val="24"/>
          <w:shd w:val="clear" w:color="auto" w:fill="FFFFFF"/>
          <w:lang w:val="en-US"/>
        </w:rPr>
        <w:t xml:space="preserve"> </w:t>
      </w:r>
      <w:proofErr w:type="spellStart"/>
      <w:r w:rsidRPr="00237CBC">
        <w:rPr>
          <w:rStyle w:val="authors-list-item"/>
          <w:szCs w:val="24"/>
          <w:lang w:val="en-US"/>
        </w:rPr>
        <w:t>Markkula</w:t>
      </w:r>
      <w:proofErr w:type="spellEnd"/>
      <w:r w:rsidR="005F0FA1" w:rsidRPr="005F0FA1">
        <w:rPr>
          <w:rStyle w:val="authors-list-item"/>
          <w:szCs w:val="24"/>
          <w:lang w:val="en-US"/>
        </w:rPr>
        <w:t xml:space="preserve"> </w:t>
      </w:r>
      <w:r w:rsidRPr="00237CBC">
        <w:rPr>
          <w:rStyle w:val="authors-list-item"/>
          <w:szCs w:val="24"/>
          <w:lang w:val="en-US"/>
        </w:rPr>
        <w:t>J</w:t>
      </w:r>
      <w:r w:rsidRPr="00E15D51">
        <w:rPr>
          <w:rStyle w:val="authors-list-item"/>
          <w:szCs w:val="24"/>
          <w:shd w:val="clear" w:color="auto" w:fill="FFFFFF"/>
          <w:lang w:val="en-US"/>
        </w:rPr>
        <w:t xml:space="preserve">. </w:t>
      </w:r>
      <w:r w:rsidRPr="00237CBC">
        <w:rPr>
          <w:szCs w:val="24"/>
          <w:lang w:val="en-US"/>
        </w:rPr>
        <w:t>Treatment</w:t>
      </w:r>
      <w:r w:rsidR="005F0FA1" w:rsidRPr="005F0FA1">
        <w:rPr>
          <w:szCs w:val="24"/>
          <w:lang w:val="en-US"/>
        </w:rPr>
        <w:t xml:space="preserve"> </w:t>
      </w:r>
      <w:r w:rsidRPr="00237CBC">
        <w:rPr>
          <w:szCs w:val="24"/>
          <w:lang w:val="en-US"/>
        </w:rPr>
        <w:t>of</w:t>
      </w:r>
      <w:r w:rsidR="005F0FA1" w:rsidRPr="005F0FA1">
        <w:rPr>
          <w:szCs w:val="24"/>
          <w:lang w:val="en-US"/>
        </w:rPr>
        <w:t xml:space="preserve"> </w:t>
      </w:r>
      <w:r w:rsidRPr="00237CBC">
        <w:rPr>
          <w:szCs w:val="24"/>
          <w:lang w:val="en-US"/>
        </w:rPr>
        <w:t>restless</w:t>
      </w:r>
      <w:r w:rsidR="005F0FA1" w:rsidRPr="005F0FA1">
        <w:rPr>
          <w:szCs w:val="24"/>
          <w:lang w:val="en-US"/>
        </w:rPr>
        <w:t xml:space="preserve"> </w:t>
      </w:r>
      <w:r w:rsidRPr="00237CBC">
        <w:rPr>
          <w:szCs w:val="24"/>
          <w:lang w:val="en-US"/>
        </w:rPr>
        <w:t>legs</w:t>
      </w:r>
      <w:r w:rsidR="005F0FA1" w:rsidRPr="005F0FA1">
        <w:rPr>
          <w:szCs w:val="24"/>
          <w:lang w:val="en-US"/>
        </w:rPr>
        <w:t xml:space="preserve"> </w:t>
      </w:r>
      <w:r w:rsidRPr="00237CBC">
        <w:rPr>
          <w:szCs w:val="24"/>
          <w:lang w:val="en-US"/>
        </w:rPr>
        <w:t>syndrome</w:t>
      </w:r>
      <w:r w:rsidR="005F0FA1" w:rsidRPr="005F0FA1">
        <w:rPr>
          <w:szCs w:val="24"/>
          <w:lang w:val="en-US"/>
        </w:rPr>
        <w:t xml:space="preserve"> </w:t>
      </w:r>
      <w:r w:rsidRPr="00237CBC">
        <w:rPr>
          <w:szCs w:val="24"/>
          <w:lang w:val="en-US"/>
        </w:rPr>
        <w:t>with</w:t>
      </w:r>
      <w:r w:rsidR="005F0FA1" w:rsidRPr="005F0FA1">
        <w:rPr>
          <w:szCs w:val="24"/>
          <w:lang w:val="en-US"/>
        </w:rPr>
        <w:t xml:space="preserve"> </w:t>
      </w:r>
      <w:proofErr w:type="spellStart"/>
      <w:r w:rsidRPr="00237CBC">
        <w:rPr>
          <w:szCs w:val="24"/>
          <w:lang w:val="en-US"/>
        </w:rPr>
        <w:t>tramadol</w:t>
      </w:r>
      <w:proofErr w:type="spellEnd"/>
      <w:r w:rsidRPr="00E15D51">
        <w:rPr>
          <w:szCs w:val="24"/>
          <w:lang w:val="en-US"/>
        </w:rPr>
        <w:t xml:space="preserve">: </w:t>
      </w:r>
      <w:r w:rsidRPr="00237CBC">
        <w:rPr>
          <w:szCs w:val="24"/>
          <w:lang w:val="en-US"/>
        </w:rPr>
        <w:t>an</w:t>
      </w:r>
      <w:r w:rsidR="005F0FA1" w:rsidRPr="005F0FA1">
        <w:rPr>
          <w:szCs w:val="24"/>
          <w:lang w:val="en-US"/>
        </w:rPr>
        <w:t xml:space="preserve"> </w:t>
      </w:r>
      <w:r w:rsidRPr="00237CBC">
        <w:rPr>
          <w:szCs w:val="24"/>
          <w:lang w:val="en-US"/>
        </w:rPr>
        <w:t>open</w:t>
      </w:r>
      <w:r w:rsidR="005F0FA1" w:rsidRPr="005F0FA1">
        <w:rPr>
          <w:szCs w:val="24"/>
          <w:lang w:val="en-US"/>
        </w:rPr>
        <w:t xml:space="preserve"> </w:t>
      </w:r>
      <w:r w:rsidRPr="00237CBC">
        <w:rPr>
          <w:szCs w:val="24"/>
          <w:lang w:val="en-US"/>
        </w:rPr>
        <w:t>study</w:t>
      </w:r>
      <w:r w:rsidRPr="00E15D51">
        <w:rPr>
          <w:szCs w:val="24"/>
          <w:lang w:val="en-US"/>
        </w:rPr>
        <w:t xml:space="preserve">. </w:t>
      </w:r>
      <w:r w:rsidRPr="00237CBC">
        <w:rPr>
          <w:szCs w:val="24"/>
          <w:lang w:val="en-US"/>
        </w:rPr>
        <w:t>J</w:t>
      </w:r>
      <w:r w:rsidR="005F0FA1">
        <w:rPr>
          <w:szCs w:val="24"/>
        </w:rPr>
        <w:t xml:space="preserve"> </w:t>
      </w:r>
      <w:proofErr w:type="spellStart"/>
      <w:r w:rsidRPr="00237CBC">
        <w:rPr>
          <w:szCs w:val="24"/>
          <w:lang w:val="en-US"/>
        </w:rPr>
        <w:t>Clin</w:t>
      </w:r>
      <w:proofErr w:type="spellEnd"/>
      <w:r w:rsidR="005F0FA1">
        <w:rPr>
          <w:szCs w:val="24"/>
        </w:rPr>
        <w:t xml:space="preserve"> </w:t>
      </w:r>
      <w:r w:rsidRPr="00237CBC">
        <w:rPr>
          <w:szCs w:val="24"/>
          <w:lang w:val="en-US"/>
        </w:rPr>
        <w:t>Psychiatry</w:t>
      </w:r>
      <w:r w:rsidRPr="00364709">
        <w:rPr>
          <w:rStyle w:val="period"/>
          <w:szCs w:val="24"/>
          <w:shd w:val="clear" w:color="auto" w:fill="FFFFFF"/>
          <w:lang w:val="en-US"/>
        </w:rPr>
        <w:t>.</w:t>
      </w:r>
      <w:r w:rsidRPr="00237CBC">
        <w:rPr>
          <w:rStyle w:val="period"/>
          <w:szCs w:val="24"/>
          <w:shd w:val="clear" w:color="auto" w:fill="FFFFFF"/>
          <w:lang w:val="en-US"/>
        </w:rPr>
        <w:t> </w:t>
      </w:r>
      <w:r w:rsidRPr="00237CBC">
        <w:rPr>
          <w:rStyle w:val="cit"/>
          <w:szCs w:val="24"/>
          <w:shd w:val="clear" w:color="auto" w:fill="FFFFFF"/>
        </w:rPr>
        <w:t>1999;60(4):241-</w:t>
      </w:r>
      <w:r>
        <w:rPr>
          <w:rStyle w:val="cit"/>
          <w:szCs w:val="24"/>
          <w:shd w:val="clear" w:color="auto" w:fill="FFFFFF"/>
          <w:lang w:val="en-US"/>
        </w:rPr>
        <w:t>24</w:t>
      </w:r>
      <w:r w:rsidRPr="00237CBC">
        <w:rPr>
          <w:rStyle w:val="cit"/>
          <w:szCs w:val="24"/>
          <w:shd w:val="clear" w:color="auto" w:fill="FFFFFF"/>
        </w:rPr>
        <w:t>4.</w:t>
      </w:r>
    </w:p>
    <w:p w:rsidR="005C6FC8" w:rsidRPr="005C6FC8" w:rsidRDefault="00FA261E" w:rsidP="00135327">
      <w:pPr>
        <w:pStyle w:val="afd"/>
        <w:widowControl w:val="0"/>
        <w:numPr>
          <w:ilvl w:val="0"/>
          <w:numId w:val="4"/>
        </w:numPr>
        <w:autoSpaceDE w:val="0"/>
        <w:autoSpaceDN w:val="0"/>
        <w:adjustRightInd w:val="0"/>
        <w:jc w:val="left"/>
        <w:rPr>
          <w:noProof/>
          <w:szCs w:val="24"/>
        </w:rPr>
      </w:pPr>
      <w:r w:rsidRPr="00FA261E">
        <w:rPr>
          <w:noProof/>
          <w:szCs w:val="24"/>
          <w:lang w:val="en-US"/>
        </w:rPr>
        <w:t>Evidente V. G. H. Piribedil for Restless Legs Syndrome: A Pilot Study. MovementDisorders</w:t>
      </w:r>
      <w:r w:rsidRPr="00FA261E">
        <w:rPr>
          <w:noProof/>
          <w:szCs w:val="24"/>
        </w:rPr>
        <w:t>. 2001; 16(</w:t>
      </w:r>
      <w:r>
        <w:rPr>
          <w:noProof/>
          <w:szCs w:val="24"/>
        </w:rPr>
        <w:t>3</w:t>
      </w:r>
      <w:r w:rsidRPr="00FA261E">
        <w:rPr>
          <w:noProof/>
          <w:szCs w:val="24"/>
        </w:rPr>
        <w:t xml:space="preserve">): </w:t>
      </w:r>
      <w:r w:rsidR="005C6FC8">
        <w:rPr>
          <w:noProof/>
          <w:szCs w:val="24"/>
        </w:rPr>
        <w:t>579-581</w:t>
      </w:r>
      <w:r w:rsidR="005C6FC8">
        <w:rPr>
          <w:noProof/>
          <w:szCs w:val="24"/>
          <w:lang w:val="en-US"/>
        </w:rPr>
        <w:t>.</w:t>
      </w:r>
    </w:p>
    <w:p w:rsidR="005C6FC8" w:rsidRPr="005F0FA1" w:rsidRDefault="005C6FC8" w:rsidP="00135327">
      <w:pPr>
        <w:pStyle w:val="afd"/>
        <w:widowControl w:val="0"/>
        <w:numPr>
          <w:ilvl w:val="0"/>
          <w:numId w:val="4"/>
        </w:numPr>
        <w:autoSpaceDE w:val="0"/>
        <w:autoSpaceDN w:val="0"/>
        <w:adjustRightInd w:val="0"/>
        <w:jc w:val="left"/>
        <w:rPr>
          <w:noProof/>
          <w:szCs w:val="24"/>
          <w:lang w:val="en-US"/>
        </w:rPr>
      </w:pPr>
      <w:proofErr w:type="spellStart"/>
      <w:r w:rsidRPr="005C6FC8">
        <w:rPr>
          <w:lang w:val="en-US"/>
        </w:rPr>
        <w:t>Schenck</w:t>
      </w:r>
      <w:proofErr w:type="spellEnd"/>
      <w:r w:rsidR="005F0FA1" w:rsidRPr="005F0FA1">
        <w:rPr>
          <w:lang w:val="en-US"/>
        </w:rPr>
        <w:t xml:space="preserve"> </w:t>
      </w:r>
      <w:r>
        <w:rPr>
          <w:lang w:val="en-US"/>
        </w:rPr>
        <w:t>C</w:t>
      </w:r>
      <w:r w:rsidRPr="00E15D51">
        <w:rPr>
          <w:lang w:val="en-US"/>
        </w:rPr>
        <w:t>.</w:t>
      </w:r>
      <w:r w:rsidRPr="005C6FC8">
        <w:rPr>
          <w:lang w:val="en-US"/>
        </w:rPr>
        <w:t>H</w:t>
      </w:r>
      <w:r w:rsidRPr="00E15D51">
        <w:rPr>
          <w:lang w:val="en-US"/>
        </w:rPr>
        <w:t xml:space="preserve">., </w:t>
      </w:r>
      <w:proofErr w:type="spellStart"/>
      <w:r w:rsidRPr="005C6FC8">
        <w:rPr>
          <w:lang w:val="en-US"/>
        </w:rPr>
        <w:t>Mahowald</w:t>
      </w:r>
      <w:proofErr w:type="spellEnd"/>
      <w:r w:rsidR="005F0FA1" w:rsidRPr="005F0FA1">
        <w:rPr>
          <w:lang w:val="en-US"/>
        </w:rPr>
        <w:t xml:space="preserve"> </w:t>
      </w:r>
      <w:r>
        <w:rPr>
          <w:lang w:val="en-US"/>
        </w:rPr>
        <w:t>M</w:t>
      </w:r>
      <w:r w:rsidRPr="00E15D51">
        <w:rPr>
          <w:lang w:val="en-US"/>
        </w:rPr>
        <w:t>.</w:t>
      </w:r>
      <w:r w:rsidRPr="005C6FC8">
        <w:rPr>
          <w:lang w:val="en-US"/>
        </w:rPr>
        <w:t>W</w:t>
      </w:r>
      <w:r w:rsidRPr="00E15D51">
        <w:rPr>
          <w:lang w:val="en-US"/>
        </w:rPr>
        <w:t xml:space="preserve">. </w:t>
      </w:r>
      <w:r w:rsidRPr="005C6FC8">
        <w:rPr>
          <w:lang w:val="en-US"/>
        </w:rPr>
        <w:t>Long</w:t>
      </w:r>
      <w:r w:rsidRPr="00E15D51">
        <w:rPr>
          <w:lang w:val="en-US"/>
        </w:rPr>
        <w:t>-</w:t>
      </w:r>
      <w:r w:rsidRPr="005C6FC8">
        <w:rPr>
          <w:lang w:val="en-US"/>
        </w:rPr>
        <w:t>Term</w:t>
      </w:r>
      <w:r w:rsidRPr="00E15D51">
        <w:rPr>
          <w:lang w:val="en-US"/>
        </w:rPr>
        <w:t xml:space="preserve">, </w:t>
      </w:r>
      <w:r w:rsidRPr="005C6FC8">
        <w:rPr>
          <w:lang w:val="en-US"/>
        </w:rPr>
        <w:t>Nightly</w:t>
      </w:r>
      <w:r w:rsidR="005F0FA1" w:rsidRPr="005F0FA1">
        <w:rPr>
          <w:lang w:val="en-US"/>
        </w:rPr>
        <w:t xml:space="preserve"> </w:t>
      </w:r>
      <w:r w:rsidRPr="005C6FC8">
        <w:rPr>
          <w:lang w:val="en-US"/>
        </w:rPr>
        <w:t>Benzodiazepine</w:t>
      </w:r>
      <w:r w:rsidR="005F0FA1" w:rsidRPr="005F0FA1">
        <w:rPr>
          <w:lang w:val="en-US"/>
        </w:rPr>
        <w:t xml:space="preserve"> </w:t>
      </w:r>
      <w:r w:rsidRPr="005C6FC8">
        <w:rPr>
          <w:lang w:val="en-US"/>
        </w:rPr>
        <w:t>Treatment</w:t>
      </w:r>
      <w:r w:rsidR="005F0FA1" w:rsidRPr="005F0FA1">
        <w:rPr>
          <w:lang w:val="en-US"/>
        </w:rPr>
        <w:t xml:space="preserve"> </w:t>
      </w:r>
      <w:r w:rsidRPr="005C6FC8">
        <w:rPr>
          <w:lang w:val="en-US"/>
        </w:rPr>
        <w:t>of</w:t>
      </w:r>
      <w:r w:rsidR="005F0FA1" w:rsidRPr="005F0FA1">
        <w:rPr>
          <w:lang w:val="en-US"/>
        </w:rPr>
        <w:t xml:space="preserve"> </w:t>
      </w:r>
      <w:r w:rsidRPr="005C6FC8">
        <w:rPr>
          <w:lang w:val="en-US"/>
        </w:rPr>
        <w:t>Injurious</w:t>
      </w:r>
      <w:r w:rsidR="005F0FA1" w:rsidRPr="005F0FA1">
        <w:rPr>
          <w:lang w:val="en-US"/>
        </w:rPr>
        <w:t xml:space="preserve"> </w:t>
      </w:r>
      <w:proofErr w:type="spellStart"/>
      <w:r w:rsidRPr="005C6FC8">
        <w:rPr>
          <w:lang w:val="en-US"/>
        </w:rPr>
        <w:t>Parasomnias</w:t>
      </w:r>
      <w:proofErr w:type="spellEnd"/>
      <w:r w:rsidR="005F0FA1" w:rsidRPr="005F0FA1">
        <w:rPr>
          <w:lang w:val="en-US"/>
        </w:rPr>
        <w:t xml:space="preserve"> </w:t>
      </w:r>
      <w:r w:rsidRPr="005C6FC8">
        <w:rPr>
          <w:lang w:val="en-US"/>
        </w:rPr>
        <w:t>and</w:t>
      </w:r>
      <w:r w:rsidR="005F0FA1" w:rsidRPr="005F0FA1">
        <w:rPr>
          <w:lang w:val="en-US"/>
        </w:rPr>
        <w:t xml:space="preserve"> </w:t>
      </w:r>
      <w:r w:rsidRPr="005C6FC8">
        <w:rPr>
          <w:lang w:val="en-US"/>
        </w:rPr>
        <w:t>Other</w:t>
      </w:r>
      <w:r w:rsidR="005F0FA1" w:rsidRPr="005F0FA1">
        <w:rPr>
          <w:lang w:val="en-US"/>
        </w:rPr>
        <w:t xml:space="preserve"> </w:t>
      </w:r>
      <w:r w:rsidRPr="005C6FC8">
        <w:rPr>
          <w:lang w:val="en-US"/>
        </w:rPr>
        <w:t>Disorders</w:t>
      </w:r>
      <w:r w:rsidR="005F0FA1" w:rsidRPr="005F0FA1">
        <w:rPr>
          <w:lang w:val="en-US"/>
        </w:rPr>
        <w:t xml:space="preserve"> </w:t>
      </w:r>
      <w:r w:rsidRPr="005C6FC8">
        <w:rPr>
          <w:lang w:val="en-US"/>
        </w:rPr>
        <w:t>of</w:t>
      </w:r>
      <w:r w:rsidR="005F0FA1" w:rsidRPr="005F0FA1">
        <w:rPr>
          <w:lang w:val="en-US"/>
        </w:rPr>
        <w:t xml:space="preserve"> </w:t>
      </w:r>
      <w:r w:rsidRPr="005C6FC8">
        <w:rPr>
          <w:lang w:val="en-US"/>
        </w:rPr>
        <w:t>Disrupted</w:t>
      </w:r>
      <w:r w:rsidR="005F0FA1" w:rsidRPr="005F0FA1">
        <w:rPr>
          <w:lang w:val="en-US"/>
        </w:rPr>
        <w:t xml:space="preserve"> </w:t>
      </w:r>
      <w:r w:rsidRPr="005C6FC8">
        <w:rPr>
          <w:lang w:val="en-US"/>
        </w:rPr>
        <w:t>Nocturnal</w:t>
      </w:r>
      <w:r w:rsidR="005F0FA1" w:rsidRPr="005F0FA1">
        <w:rPr>
          <w:lang w:val="en-US"/>
        </w:rPr>
        <w:t xml:space="preserve"> </w:t>
      </w:r>
      <w:r w:rsidRPr="005C6FC8">
        <w:rPr>
          <w:lang w:val="en-US"/>
        </w:rPr>
        <w:t>Sleep</w:t>
      </w:r>
      <w:r w:rsidR="005F0FA1" w:rsidRPr="005F0FA1">
        <w:rPr>
          <w:lang w:val="en-US"/>
        </w:rPr>
        <w:t xml:space="preserve"> </w:t>
      </w:r>
      <w:r w:rsidRPr="005C6FC8">
        <w:rPr>
          <w:lang w:val="en-US"/>
        </w:rPr>
        <w:t>i</w:t>
      </w:r>
      <w:r>
        <w:rPr>
          <w:lang w:val="en-US"/>
        </w:rPr>
        <w:t>n</w:t>
      </w:r>
      <w:r w:rsidRPr="00E15D51">
        <w:rPr>
          <w:lang w:val="en-US"/>
        </w:rPr>
        <w:t xml:space="preserve"> 170 </w:t>
      </w:r>
      <w:r>
        <w:rPr>
          <w:lang w:val="en-US"/>
        </w:rPr>
        <w:t>Adults</w:t>
      </w:r>
      <w:r w:rsidRPr="00E15D51">
        <w:rPr>
          <w:lang w:val="en-US"/>
        </w:rPr>
        <w:t xml:space="preserve">. </w:t>
      </w:r>
      <w:r w:rsidRPr="005C6FC8">
        <w:rPr>
          <w:lang w:val="en-US"/>
        </w:rPr>
        <w:t>The</w:t>
      </w:r>
      <w:r w:rsidR="005F0FA1">
        <w:t xml:space="preserve"> </w:t>
      </w:r>
      <w:r w:rsidRPr="005C6FC8">
        <w:rPr>
          <w:lang w:val="en-US"/>
        </w:rPr>
        <w:t>American</w:t>
      </w:r>
      <w:r w:rsidR="005F0FA1">
        <w:t xml:space="preserve"> </w:t>
      </w:r>
      <w:r w:rsidRPr="005C6FC8">
        <w:rPr>
          <w:lang w:val="en-US"/>
        </w:rPr>
        <w:t>Journal</w:t>
      </w:r>
      <w:r w:rsidR="005F0FA1">
        <w:t xml:space="preserve"> </w:t>
      </w:r>
      <w:r w:rsidRPr="005C6FC8">
        <w:rPr>
          <w:lang w:val="en-US"/>
        </w:rPr>
        <w:t>of</w:t>
      </w:r>
      <w:r w:rsidR="005F0FA1">
        <w:t xml:space="preserve"> </w:t>
      </w:r>
      <w:r w:rsidRPr="005C6FC8">
        <w:rPr>
          <w:lang w:val="en-US"/>
        </w:rPr>
        <w:t>Medicine</w:t>
      </w:r>
      <w:r w:rsidRPr="005F0FA1">
        <w:rPr>
          <w:lang w:val="en-US"/>
        </w:rPr>
        <w:t>. 1996; 100: 333-337.</w:t>
      </w:r>
    </w:p>
    <w:p w:rsidR="00866D2F" w:rsidRPr="00007B2E" w:rsidRDefault="005C6FC8" w:rsidP="00135327">
      <w:pPr>
        <w:pStyle w:val="afd"/>
        <w:widowControl w:val="0"/>
        <w:numPr>
          <w:ilvl w:val="0"/>
          <w:numId w:val="4"/>
        </w:numPr>
        <w:autoSpaceDE w:val="0"/>
        <w:autoSpaceDN w:val="0"/>
        <w:adjustRightInd w:val="0"/>
        <w:jc w:val="left"/>
        <w:rPr>
          <w:noProof/>
          <w:szCs w:val="24"/>
          <w:lang w:val="en-US"/>
        </w:rPr>
      </w:pPr>
      <w:proofErr w:type="spellStart"/>
      <w:r w:rsidRPr="005C6FC8">
        <w:rPr>
          <w:lang w:val="en-US"/>
        </w:rPr>
        <w:t>Marca</w:t>
      </w:r>
      <w:proofErr w:type="spellEnd"/>
      <w:r w:rsidR="005F0FA1" w:rsidRPr="005F0FA1">
        <w:rPr>
          <w:lang w:val="en-US"/>
        </w:rPr>
        <w:t xml:space="preserve"> </w:t>
      </w:r>
      <w:r w:rsidRPr="005C6FC8">
        <w:rPr>
          <w:lang w:val="en-US"/>
        </w:rPr>
        <w:t>G</w:t>
      </w:r>
      <w:r>
        <w:rPr>
          <w:lang w:val="en-US"/>
        </w:rPr>
        <w:t>.</w:t>
      </w:r>
      <w:r w:rsidRPr="005C6FC8">
        <w:rPr>
          <w:lang w:val="en-US"/>
        </w:rPr>
        <w:t>D</w:t>
      </w:r>
      <w:r>
        <w:rPr>
          <w:lang w:val="en-US"/>
        </w:rPr>
        <w:t>.</w:t>
      </w:r>
      <w:r w:rsidRPr="005C6FC8">
        <w:rPr>
          <w:lang w:val="en-US"/>
        </w:rPr>
        <w:t xml:space="preserve">, </w:t>
      </w:r>
      <w:proofErr w:type="spellStart"/>
      <w:r w:rsidRPr="005C6FC8">
        <w:rPr>
          <w:lang w:val="en-US"/>
        </w:rPr>
        <w:t>Vollono</w:t>
      </w:r>
      <w:proofErr w:type="spellEnd"/>
      <w:r>
        <w:rPr>
          <w:lang w:val="en-US"/>
        </w:rPr>
        <w:t xml:space="preserve"> C.</w:t>
      </w:r>
      <w:r w:rsidRPr="005C6FC8">
        <w:rPr>
          <w:lang w:val="en-US"/>
        </w:rPr>
        <w:t xml:space="preserve">, </w:t>
      </w:r>
      <w:proofErr w:type="spellStart"/>
      <w:r w:rsidRPr="005C6FC8">
        <w:rPr>
          <w:lang w:val="en-US"/>
        </w:rPr>
        <w:t>Mariotti</w:t>
      </w:r>
      <w:proofErr w:type="spellEnd"/>
      <w:r w:rsidR="005F0FA1" w:rsidRPr="005F0FA1">
        <w:rPr>
          <w:lang w:val="en-US"/>
        </w:rPr>
        <w:t xml:space="preserve"> </w:t>
      </w:r>
      <w:r w:rsidRPr="005C6FC8">
        <w:rPr>
          <w:lang w:val="en-US"/>
        </w:rPr>
        <w:t>P</w:t>
      </w:r>
      <w:r>
        <w:rPr>
          <w:lang w:val="en-US"/>
        </w:rPr>
        <w:t xml:space="preserve">. et al. </w:t>
      </w:r>
      <w:proofErr w:type="spellStart"/>
      <w:r w:rsidRPr="005C6FC8">
        <w:rPr>
          <w:lang w:val="en-US"/>
        </w:rPr>
        <w:t>Levetiracetam</w:t>
      </w:r>
      <w:proofErr w:type="spellEnd"/>
      <w:r w:rsidRPr="005C6FC8">
        <w:rPr>
          <w:lang w:val="en-US"/>
        </w:rPr>
        <w:t xml:space="preserve"> can be effective in the treatment of restless legs syndrome with periodic limb movements in sl</w:t>
      </w:r>
      <w:r>
        <w:rPr>
          <w:lang w:val="en-US"/>
        </w:rPr>
        <w:t xml:space="preserve">eep: report of two cases. </w:t>
      </w:r>
      <w:r w:rsidRPr="005C6FC8">
        <w:rPr>
          <w:lang w:val="en-US"/>
        </w:rPr>
        <w:t>J</w:t>
      </w:r>
      <w:r w:rsidR="005F0FA1">
        <w:t xml:space="preserve"> </w:t>
      </w:r>
      <w:proofErr w:type="spellStart"/>
      <w:r w:rsidRPr="005C6FC8">
        <w:rPr>
          <w:lang w:val="en-US"/>
        </w:rPr>
        <w:t>Neurol</w:t>
      </w:r>
      <w:proofErr w:type="spellEnd"/>
      <w:r w:rsidR="005F0FA1">
        <w:t xml:space="preserve"> </w:t>
      </w:r>
      <w:proofErr w:type="spellStart"/>
      <w:r w:rsidRPr="005C6FC8">
        <w:rPr>
          <w:lang w:val="en-US"/>
        </w:rPr>
        <w:t>Neurosurg</w:t>
      </w:r>
      <w:proofErr w:type="spellEnd"/>
      <w:r w:rsidR="005F0FA1">
        <w:t xml:space="preserve"> </w:t>
      </w:r>
      <w:r w:rsidRPr="005C6FC8">
        <w:rPr>
          <w:lang w:val="en-US"/>
        </w:rPr>
        <w:t>Psychiatry</w:t>
      </w:r>
      <w:r w:rsidRPr="00007B2E">
        <w:rPr>
          <w:lang w:val="en-US"/>
        </w:rPr>
        <w:t>. 2006</w:t>
      </w:r>
      <w:r>
        <w:rPr>
          <w:lang w:val="en-US"/>
        </w:rPr>
        <w:t>;</w:t>
      </w:r>
      <w:r w:rsidRPr="00007B2E">
        <w:rPr>
          <w:lang w:val="en-US"/>
        </w:rPr>
        <w:t xml:space="preserve"> 77: 566-567</w:t>
      </w:r>
      <w:r>
        <w:rPr>
          <w:lang w:val="en-US"/>
        </w:rPr>
        <w:t>.</w:t>
      </w:r>
    </w:p>
    <w:p w:rsidR="00866D2F" w:rsidRPr="00040028" w:rsidRDefault="00866D2F" w:rsidP="00135327">
      <w:pPr>
        <w:pStyle w:val="afd"/>
        <w:widowControl w:val="0"/>
        <w:numPr>
          <w:ilvl w:val="0"/>
          <w:numId w:val="4"/>
        </w:numPr>
        <w:autoSpaceDE w:val="0"/>
        <w:autoSpaceDN w:val="0"/>
        <w:adjustRightInd w:val="0"/>
        <w:jc w:val="left"/>
        <w:rPr>
          <w:szCs w:val="24"/>
          <w:shd w:val="clear" w:color="auto" w:fill="FFFFFF"/>
          <w:lang w:val="en-US"/>
        </w:rPr>
      </w:pPr>
      <w:proofErr w:type="spellStart"/>
      <w:r w:rsidRPr="005547A0">
        <w:rPr>
          <w:szCs w:val="24"/>
          <w:shd w:val="clear" w:color="auto" w:fill="FFFFFF"/>
          <w:lang w:val="en-US"/>
        </w:rPr>
        <w:t>Jahani</w:t>
      </w:r>
      <w:proofErr w:type="spellEnd"/>
      <w:r w:rsidRPr="005547A0">
        <w:rPr>
          <w:szCs w:val="24"/>
          <w:shd w:val="clear" w:color="auto" w:fill="FFFFFF"/>
          <w:lang w:val="en-US"/>
        </w:rPr>
        <w:t xml:space="preserve"> </w:t>
      </w:r>
      <w:proofErr w:type="spellStart"/>
      <w:r w:rsidRPr="005547A0">
        <w:rPr>
          <w:szCs w:val="24"/>
          <w:shd w:val="clear" w:color="auto" w:fill="FFFFFF"/>
          <w:lang w:val="en-US"/>
        </w:rPr>
        <w:t>Kondori</w:t>
      </w:r>
      <w:proofErr w:type="spellEnd"/>
      <w:r w:rsidRPr="005547A0">
        <w:rPr>
          <w:szCs w:val="24"/>
          <w:shd w:val="clear" w:color="auto" w:fill="FFFFFF"/>
          <w:lang w:val="en-US"/>
        </w:rPr>
        <w:t xml:space="preserve"> M., </w:t>
      </w:r>
      <w:proofErr w:type="spellStart"/>
      <w:r w:rsidRPr="005547A0">
        <w:rPr>
          <w:szCs w:val="24"/>
          <w:shd w:val="clear" w:color="auto" w:fill="FFFFFF"/>
          <w:lang w:val="en-US"/>
        </w:rPr>
        <w:t>Kolla</w:t>
      </w:r>
      <w:proofErr w:type="spellEnd"/>
      <w:r w:rsidRPr="005547A0">
        <w:rPr>
          <w:szCs w:val="24"/>
          <w:shd w:val="clear" w:color="auto" w:fill="FFFFFF"/>
          <w:lang w:val="en-US"/>
        </w:rPr>
        <w:t xml:space="preserve"> B.P., Moore K.M., </w:t>
      </w:r>
      <w:proofErr w:type="spellStart"/>
      <w:r w:rsidRPr="005547A0">
        <w:rPr>
          <w:szCs w:val="24"/>
          <w:shd w:val="clear" w:color="auto" w:fill="FFFFFF"/>
          <w:lang w:val="en-US"/>
        </w:rPr>
        <w:t>Mansukhani</w:t>
      </w:r>
      <w:proofErr w:type="spellEnd"/>
      <w:r w:rsidRPr="005547A0">
        <w:rPr>
          <w:szCs w:val="24"/>
          <w:shd w:val="clear" w:color="auto" w:fill="FFFFFF"/>
          <w:lang w:val="en-US"/>
        </w:rPr>
        <w:t xml:space="preserve"> M.P. </w:t>
      </w:r>
      <w:r w:rsidRPr="00040028">
        <w:rPr>
          <w:szCs w:val="24"/>
          <w:shd w:val="clear" w:color="auto" w:fill="FFFFFF"/>
          <w:lang w:val="en-US"/>
        </w:rPr>
        <w:t>Management of Restless Legs Synd</w:t>
      </w:r>
      <w:r w:rsidR="005547A0">
        <w:rPr>
          <w:szCs w:val="24"/>
          <w:shd w:val="clear" w:color="auto" w:fill="FFFFFF"/>
          <w:lang w:val="en-US"/>
        </w:rPr>
        <w:t xml:space="preserve">rome in Pregnancy and Lactation. </w:t>
      </w:r>
      <w:r w:rsidRPr="00040028">
        <w:rPr>
          <w:iCs/>
          <w:szCs w:val="24"/>
          <w:shd w:val="clear" w:color="auto" w:fill="FFFFFF"/>
          <w:lang w:val="en-US"/>
        </w:rPr>
        <w:t>J Prim Care Community Health</w:t>
      </w:r>
      <w:r w:rsidRPr="00040028">
        <w:rPr>
          <w:szCs w:val="24"/>
          <w:shd w:val="clear" w:color="auto" w:fill="FFFFFF"/>
          <w:lang w:val="en-US"/>
        </w:rPr>
        <w:t>. 2020</w:t>
      </w:r>
      <w:r w:rsidR="005547A0">
        <w:rPr>
          <w:szCs w:val="24"/>
          <w:shd w:val="clear" w:color="auto" w:fill="FFFFFF"/>
          <w:lang w:val="en-US"/>
        </w:rPr>
        <w:t xml:space="preserve">; </w:t>
      </w:r>
      <w:r w:rsidRPr="00040028">
        <w:rPr>
          <w:szCs w:val="24"/>
          <w:shd w:val="clear" w:color="auto" w:fill="FFFFFF"/>
          <w:lang w:val="en-US"/>
        </w:rPr>
        <w:t>11</w:t>
      </w:r>
      <w:r w:rsidR="005547A0">
        <w:rPr>
          <w:szCs w:val="24"/>
          <w:shd w:val="clear" w:color="auto" w:fill="FFFFFF"/>
          <w:lang w:val="en-US"/>
        </w:rPr>
        <w:t xml:space="preserve">: </w:t>
      </w:r>
      <w:r w:rsidRPr="00040028">
        <w:rPr>
          <w:szCs w:val="24"/>
          <w:shd w:val="clear" w:color="auto" w:fill="FFFFFF"/>
          <w:lang w:val="en-US"/>
        </w:rPr>
        <w:t>1-8.</w:t>
      </w:r>
    </w:p>
    <w:p w:rsidR="00866D2F" w:rsidRPr="00040028" w:rsidRDefault="00866D2F" w:rsidP="00135327">
      <w:pPr>
        <w:pStyle w:val="afd"/>
        <w:numPr>
          <w:ilvl w:val="0"/>
          <w:numId w:val="4"/>
        </w:numPr>
        <w:spacing w:after="200"/>
        <w:jc w:val="left"/>
        <w:rPr>
          <w:szCs w:val="24"/>
        </w:rPr>
      </w:pPr>
      <w:r w:rsidRPr="00040028">
        <w:rPr>
          <w:noProof/>
          <w:szCs w:val="24"/>
        </w:rPr>
        <w:t xml:space="preserve">Прамипексол. </w:t>
      </w:r>
      <w:r w:rsidRPr="005547A0">
        <w:rPr>
          <w:noProof/>
          <w:szCs w:val="24"/>
          <w:lang w:val="en-US"/>
        </w:rPr>
        <w:t>VIDAL</w:t>
      </w:r>
      <w:r w:rsidRPr="00040028">
        <w:rPr>
          <w:i/>
          <w:noProof/>
          <w:szCs w:val="24"/>
        </w:rPr>
        <w:t xml:space="preserve">. </w:t>
      </w:r>
      <w:r w:rsidRPr="005547A0">
        <w:rPr>
          <w:noProof/>
          <w:szCs w:val="24"/>
        </w:rPr>
        <w:t>Справочник лекарственных средств</w:t>
      </w:r>
      <w:proofErr w:type="gramStart"/>
      <w:r w:rsidRPr="005547A0">
        <w:rPr>
          <w:noProof/>
          <w:szCs w:val="24"/>
        </w:rPr>
        <w:t>.</w:t>
      </w:r>
      <w:r w:rsidRPr="00040028">
        <w:rPr>
          <w:szCs w:val="24"/>
        </w:rPr>
        <w:t>Э</w:t>
      </w:r>
      <w:proofErr w:type="gramEnd"/>
      <w:r w:rsidRPr="00040028">
        <w:rPr>
          <w:szCs w:val="24"/>
        </w:rPr>
        <w:t>лектронный документ (доступ 20.06.2022): https://www.vidal.ru/drugs/pramipexole__42189</w:t>
      </w:r>
    </w:p>
    <w:p w:rsidR="00866D2F" w:rsidRPr="005547A0" w:rsidRDefault="00866D2F" w:rsidP="00135327">
      <w:pPr>
        <w:pStyle w:val="afd"/>
        <w:numPr>
          <w:ilvl w:val="0"/>
          <w:numId w:val="4"/>
        </w:numPr>
        <w:spacing w:after="200"/>
        <w:jc w:val="left"/>
        <w:rPr>
          <w:szCs w:val="24"/>
        </w:rPr>
      </w:pPr>
      <w:r w:rsidRPr="005547A0">
        <w:rPr>
          <w:noProof/>
          <w:szCs w:val="24"/>
        </w:rPr>
        <w:t>Прегабалин</w:t>
      </w:r>
      <w:r w:rsidRPr="005547A0">
        <w:rPr>
          <w:szCs w:val="24"/>
        </w:rPr>
        <w:t xml:space="preserve">. </w:t>
      </w:r>
      <w:r w:rsidRPr="005547A0">
        <w:rPr>
          <w:szCs w:val="24"/>
          <w:lang w:val="en-US"/>
        </w:rPr>
        <w:t>MEDI</w:t>
      </w:r>
      <w:r w:rsidRPr="005547A0">
        <w:rPr>
          <w:szCs w:val="24"/>
        </w:rPr>
        <w:t xml:space="preserve">. Электронный документ (доступ 20.06.2022): </w:t>
      </w:r>
      <w:r w:rsidRPr="005547A0">
        <w:rPr>
          <w:noProof/>
          <w:szCs w:val="24"/>
          <w:lang w:val="en-US"/>
        </w:rPr>
        <w:t>https</w:t>
      </w:r>
      <w:r w:rsidRPr="005547A0">
        <w:rPr>
          <w:noProof/>
          <w:szCs w:val="24"/>
        </w:rPr>
        <w:t>://</w:t>
      </w:r>
      <w:r w:rsidRPr="005547A0">
        <w:rPr>
          <w:noProof/>
          <w:szCs w:val="24"/>
          <w:lang w:val="en-US"/>
        </w:rPr>
        <w:t>medi</w:t>
      </w:r>
      <w:r w:rsidRPr="005547A0">
        <w:rPr>
          <w:noProof/>
          <w:szCs w:val="24"/>
        </w:rPr>
        <w:t>.</w:t>
      </w:r>
      <w:r w:rsidRPr="005547A0">
        <w:rPr>
          <w:noProof/>
          <w:szCs w:val="24"/>
          <w:lang w:val="en-US"/>
        </w:rPr>
        <w:t>ru</w:t>
      </w:r>
      <w:r w:rsidRPr="005547A0">
        <w:rPr>
          <w:noProof/>
          <w:szCs w:val="24"/>
        </w:rPr>
        <w:t>/</w:t>
      </w:r>
      <w:r w:rsidRPr="005547A0">
        <w:rPr>
          <w:noProof/>
          <w:szCs w:val="24"/>
          <w:lang w:val="en-US"/>
        </w:rPr>
        <w:t>instrukciya</w:t>
      </w:r>
      <w:r w:rsidRPr="005547A0">
        <w:rPr>
          <w:noProof/>
          <w:szCs w:val="24"/>
        </w:rPr>
        <w:t>/</w:t>
      </w:r>
      <w:r w:rsidRPr="005547A0">
        <w:rPr>
          <w:noProof/>
          <w:szCs w:val="24"/>
          <w:lang w:val="en-US"/>
        </w:rPr>
        <w:t>pregabalin</w:t>
      </w:r>
      <w:r w:rsidRPr="005547A0">
        <w:rPr>
          <w:noProof/>
          <w:szCs w:val="24"/>
        </w:rPr>
        <w:t>-</w:t>
      </w:r>
      <w:r w:rsidRPr="005547A0">
        <w:rPr>
          <w:noProof/>
          <w:szCs w:val="24"/>
          <w:lang w:val="en-US"/>
        </w:rPr>
        <w:t>rihter</w:t>
      </w:r>
      <w:r w:rsidRPr="005547A0">
        <w:rPr>
          <w:noProof/>
          <w:szCs w:val="24"/>
        </w:rPr>
        <w:t>_13358/</w:t>
      </w:r>
    </w:p>
    <w:p w:rsidR="00866D2F" w:rsidRPr="005547A0" w:rsidRDefault="00866D2F" w:rsidP="00135327">
      <w:pPr>
        <w:pStyle w:val="afd"/>
        <w:numPr>
          <w:ilvl w:val="0"/>
          <w:numId w:val="4"/>
        </w:numPr>
        <w:spacing w:after="200"/>
        <w:jc w:val="left"/>
        <w:rPr>
          <w:szCs w:val="24"/>
        </w:rPr>
      </w:pPr>
      <w:r w:rsidRPr="005547A0">
        <w:rPr>
          <w:noProof/>
          <w:szCs w:val="24"/>
        </w:rPr>
        <w:t xml:space="preserve">Габапентин. </w:t>
      </w:r>
      <w:r w:rsidRPr="005547A0">
        <w:rPr>
          <w:noProof/>
          <w:szCs w:val="24"/>
          <w:lang w:val="en-US"/>
        </w:rPr>
        <w:t>VIDAL</w:t>
      </w:r>
      <w:r w:rsidRPr="005547A0">
        <w:rPr>
          <w:noProof/>
          <w:szCs w:val="24"/>
        </w:rPr>
        <w:t xml:space="preserve">. Справочник лекарственных средств. </w:t>
      </w:r>
      <w:r w:rsidRPr="005547A0">
        <w:rPr>
          <w:szCs w:val="24"/>
        </w:rPr>
        <w:t xml:space="preserve">Электронный документ (доступ 20.06.2022): </w:t>
      </w:r>
      <w:r w:rsidRPr="005547A0">
        <w:rPr>
          <w:noProof/>
          <w:szCs w:val="24"/>
        </w:rPr>
        <w:t>https://www.vidal.ru/drugs/gabapentin__45283</w:t>
      </w:r>
      <w:r w:rsidRPr="005547A0">
        <w:rPr>
          <w:szCs w:val="24"/>
        </w:rPr>
        <w:t>36.</w:t>
      </w:r>
    </w:p>
    <w:p w:rsidR="00866D2F" w:rsidRPr="005547A0" w:rsidRDefault="00866D2F" w:rsidP="00135327">
      <w:pPr>
        <w:pStyle w:val="afd"/>
        <w:numPr>
          <w:ilvl w:val="0"/>
          <w:numId w:val="4"/>
        </w:numPr>
        <w:spacing w:after="200"/>
        <w:jc w:val="left"/>
        <w:rPr>
          <w:noProof/>
          <w:szCs w:val="24"/>
        </w:rPr>
      </w:pPr>
      <w:proofErr w:type="spellStart"/>
      <w:r w:rsidRPr="005547A0">
        <w:rPr>
          <w:szCs w:val="24"/>
        </w:rPr>
        <w:t>Налоксон</w:t>
      </w:r>
      <w:proofErr w:type="spellEnd"/>
      <w:r w:rsidRPr="005547A0">
        <w:rPr>
          <w:szCs w:val="24"/>
        </w:rPr>
        <w:t xml:space="preserve"> + </w:t>
      </w:r>
      <w:proofErr w:type="spellStart"/>
      <w:r w:rsidRPr="005547A0">
        <w:rPr>
          <w:szCs w:val="24"/>
        </w:rPr>
        <w:t>Оксикодон</w:t>
      </w:r>
      <w:proofErr w:type="spellEnd"/>
      <w:r w:rsidRPr="005547A0">
        <w:rPr>
          <w:szCs w:val="24"/>
        </w:rPr>
        <w:t xml:space="preserve"> (</w:t>
      </w:r>
      <w:proofErr w:type="spellStart"/>
      <w:r w:rsidRPr="005547A0">
        <w:rPr>
          <w:szCs w:val="24"/>
          <w:lang w:val="en-US"/>
        </w:rPr>
        <w:t>Naloxonum</w:t>
      </w:r>
      <w:proofErr w:type="spellEnd"/>
      <w:r w:rsidRPr="005547A0">
        <w:rPr>
          <w:szCs w:val="24"/>
        </w:rPr>
        <w:t xml:space="preserve"> + </w:t>
      </w:r>
      <w:proofErr w:type="spellStart"/>
      <w:r w:rsidRPr="005547A0">
        <w:rPr>
          <w:szCs w:val="24"/>
          <w:lang w:val="en-US"/>
        </w:rPr>
        <w:t>Oxycodonum</w:t>
      </w:r>
      <w:proofErr w:type="spellEnd"/>
      <w:r w:rsidRPr="005547A0">
        <w:rPr>
          <w:szCs w:val="24"/>
        </w:rPr>
        <w:t>). Регистр лекарственных  сре</w:t>
      </w:r>
      <w:proofErr w:type="gramStart"/>
      <w:r w:rsidRPr="005547A0">
        <w:rPr>
          <w:szCs w:val="24"/>
        </w:rPr>
        <w:t>дств в Р</w:t>
      </w:r>
      <w:proofErr w:type="gramEnd"/>
      <w:r w:rsidRPr="005547A0">
        <w:rPr>
          <w:szCs w:val="24"/>
        </w:rPr>
        <w:t xml:space="preserve">оссии. Электронный документ (доступ 20.06.2022): </w:t>
      </w:r>
      <w:r w:rsidRPr="005547A0">
        <w:rPr>
          <w:noProof/>
          <w:szCs w:val="24"/>
          <w:lang w:val="en-US"/>
        </w:rPr>
        <w:t>https</w:t>
      </w:r>
      <w:r w:rsidRPr="005547A0">
        <w:rPr>
          <w:noProof/>
          <w:szCs w:val="24"/>
        </w:rPr>
        <w:t>://</w:t>
      </w:r>
      <w:r w:rsidRPr="005547A0">
        <w:rPr>
          <w:noProof/>
          <w:szCs w:val="24"/>
          <w:lang w:val="en-US"/>
        </w:rPr>
        <w:t>www</w:t>
      </w:r>
      <w:r w:rsidRPr="005547A0">
        <w:rPr>
          <w:noProof/>
          <w:szCs w:val="24"/>
        </w:rPr>
        <w:t>.</w:t>
      </w:r>
      <w:r w:rsidRPr="005547A0">
        <w:rPr>
          <w:noProof/>
          <w:szCs w:val="24"/>
          <w:lang w:val="en-US"/>
        </w:rPr>
        <w:t>rlsnet</w:t>
      </w:r>
      <w:r w:rsidRPr="005547A0">
        <w:rPr>
          <w:noProof/>
          <w:szCs w:val="24"/>
        </w:rPr>
        <w:t>.</w:t>
      </w:r>
      <w:r w:rsidRPr="005547A0">
        <w:rPr>
          <w:noProof/>
          <w:szCs w:val="24"/>
          <w:lang w:val="en-US"/>
        </w:rPr>
        <w:t>ru</w:t>
      </w:r>
      <w:r w:rsidRPr="005547A0">
        <w:rPr>
          <w:noProof/>
          <w:szCs w:val="24"/>
        </w:rPr>
        <w:t>/</w:t>
      </w:r>
      <w:r w:rsidRPr="005547A0">
        <w:rPr>
          <w:noProof/>
          <w:szCs w:val="24"/>
          <w:lang w:val="en-US"/>
        </w:rPr>
        <w:t>active</w:t>
      </w:r>
      <w:r w:rsidRPr="005547A0">
        <w:rPr>
          <w:noProof/>
          <w:szCs w:val="24"/>
        </w:rPr>
        <w:t>-</w:t>
      </w:r>
      <w:r w:rsidRPr="005547A0">
        <w:rPr>
          <w:noProof/>
          <w:szCs w:val="24"/>
          <w:lang w:val="en-US"/>
        </w:rPr>
        <w:t>substance</w:t>
      </w:r>
      <w:r w:rsidRPr="005547A0">
        <w:rPr>
          <w:noProof/>
          <w:szCs w:val="24"/>
        </w:rPr>
        <w:t>/</w:t>
      </w:r>
      <w:r w:rsidRPr="005547A0">
        <w:rPr>
          <w:noProof/>
          <w:szCs w:val="24"/>
          <w:lang w:val="en-US"/>
        </w:rPr>
        <w:t>nalokson</w:t>
      </w:r>
      <w:r w:rsidRPr="005547A0">
        <w:rPr>
          <w:noProof/>
          <w:szCs w:val="24"/>
        </w:rPr>
        <w:t>-</w:t>
      </w:r>
      <w:r w:rsidRPr="005547A0">
        <w:rPr>
          <w:noProof/>
          <w:szCs w:val="24"/>
          <w:lang w:val="en-US"/>
        </w:rPr>
        <w:t>oksikodon</w:t>
      </w:r>
      <w:r w:rsidRPr="005547A0">
        <w:rPr>
          <w:noProof/>
          <w:szCs w:val="24"/>
        </w:rPr>
        <w:t>-3507</w:t>
      </w:r>
    </w:p>
    <w:p w:rsidR="00866D2F" w:rsidRPr="005547A0" w:rsidRDefault="00866D2F" w:rsidP="00135327">
      <w:pPr>
        <w:pStyle w:val="afd"/>
        <w:numPr>
          <w:ilvl w:val="0"/>
          <w:numId w:val="4"/>
        </w:numPr>
        <w:spacing w:after="200"/>
        <w:jc w:val="left"/>
        <w:rPr>
          <w:szCs w:val="24"/>
        </w:rPr>
      </w:pPr>
      <w:proofErr w:type="spellStart"/>
      <w:r w:rsidRPr="005547A0">
        <w:rPr>
          <w:szCs w:val="24"/>
        </w:rPr>
        <w:t>Трамадол</w:t>
      </w:r>
      <w:proofErr w:type="spellEnd"/>
      <w:r w:rsidRPr="005547A0">
        <w:rPr>
          <w:szCs w:val="24"/>
        </w:rPr>
        <w:t xml:space="preserve"> (</w:t>
      </w:r>
      <w:proofErr w:type="spellStart"/>
      <w:r w:rsidRPr="005547A0">
        <w:rPr>
          <w:szCs w:val="24"/>
          <w:lang w:val="en-US"/>
        </w:rPr>
        <w:t>Tramadol</w:t>
      </w:r>
      <w:proofErr w:type="spellEnd"/>
      <w:r w:rsidRPr="005547A0">
        <w:rPr>
          <w:szCs w:val="24"/>
        </w:rPr>
        <w:t>). Регистр лекарственных сре</w:t>
      </w:r>
      <w:proofErr w:type="gramStart"/>
      <w:r w:rsidRPr="005547A0">
        <w:rPr>
          <w:szCs w:val="24"/>
        </w:rPr>
        <w:t>дств в Р</w:t>
      </w:r>
      <w:proofErr w:type="gramEnd"/>
      <w:r w:rsidRPr="005547A0">
        <w:rPr>
          <w:szCs w:val="24"/>
        </w:rPr>
        <w:t xml:space="preserve">оссии. Электронный документ (доступ 20.06.2022): </w:t>
      </w:r>
      <w:r w:rsidRPr="005547A0">
        <w:rPr>
          <w:noProof/>
          <w:szCs w:val="24"/>
          <w:lang w:val="en-US"/>
        </w:rPr>
        <w:t>https</w:t>
      </w:r>
      <w:r w:rsidRPr="005547A0">
        <w:rPr>
          <w:noProof/>
          <w:szCs w:val="24"/>
        </w:rPr>
        <w:t>://</w:t>
      </w:r>
      <w:r w:rsidRPr="005547A0">
        <w:rPr>
          <w:noProof/>
          <w:szCs w:val="24"/>
          <w:lang w:val="en-US"/>
        </w:rPr>
        <w:t>www</w:t>
      </w:r>
      <w:r w:rsidRPr="005547A0">
        <w:rPr>
          <w:noProof/>
          <w:szCs w:val="24"/>
        </w:rPr>
        <w:t>.</w:t>
      </w:r>
      <w:r w:rsidRPr="005547A0">
        <w:rPr>
          <w:noProof/>
          <w:szCs w:val="24"/>
          <w:lang w:val="en-US"/>
        </w:rPr>
        <w:t>rlsnet</w:t>
      </w:r>
      <w:r w:rsidRPr="005547A0">
        <w:rPr>
          <w:noProof/>
          <w:szCs w:val="24"/>
        </w:rPr>
        <w:t>.</w:t>
      </w:r>
      <w:r w:rsidRPr="005547A0">
        <w:rPr>
          <w:noProof/>
          <w:szCs w:val="24"/>
          <w:lang w:val="en-US"/>
        </w:rPr>
        <w:t>ru</w:t>
      </w:r>
      <w:r w:rsidRPr="005547A0">
        <w:rPr>
          <w:noProof/>
          <w:szCs w:val="24"/>
        </w:rPr>
        <w:t>/</w:t>
      </w:r>
      <w:r w:rsidRPr="005547A0">
        <w:rPr>
          <w:noProof/>
          <w:szCs w:val="24"/>
          <w:lang w:val="en-US"/>
        </w:rPr>
        <w:t>drugs</w:t>
      </w:r>
      <w:r w:rsidRPr="005547A0">
        <w:rPr>
          <w:noProof/>
          <w:szCs w:val="24"/>
        </w:rPr>
        <w:t>/</w:t>
      </w:r>
      <w:r w:rsidRPr="005547A0">
        <w:rPr>
          <w:noProof/>
          <w:szCs w:val="24"/>
          <w:lang w:val="en-US"/>
        </w:rPr>
        <w:t>tramadol</w:t>
      </w:r>
      <w:r w:rsidRPr="005547A0">
        <w:rPr>
          <w:noProof/>
          <w:szCs w:val="24"/>
        </w:rPr>
        <w:t>-3043</w:t>
      </w:r>
    </w:p>
    <w:p w:rsidR="004376DD" w:rsidRPr="00040028" w:rsidRDefault="004376DD" w:rsidP="00135327">
      <w:pPr>
        <w:pStyle w:val="afd"/>
        <w:widowControl w:val="0"/>
        <w:numPr>
          <w:ilvl w:val="0"/>
          <w:numId w:val="4"/>
        </w:numPr>
        <w:autoSpaceDE w:val="0"/>
        <w:autoSpaceDN w:val="0"/>
        <w:adjustRightInd w:val="0"/>
        <w:jc w:val="left"/>
        <w:rPr>
          <w:noProof/>
          <w:szCs w:val="24"/>
          <w:lang w:val="en-US"/>
        </w:rPr>
      </w:pPr>
      <w:r w:rsidRPr="005547A0">
        <w:rPr>
          <w:noProof/>
          <w:szCs w:val="24"/>
          <w:lang w:val="en-US"/>
        </w:rPr>
        <w:t>Lettieri C.J., Eliasson A.H.</w:t>
      </w:r>
      <w:r w:rsidRPr="00040028">
        <w:rPr>
          <w:noProof/>
          <w:szCs w:val="24"/>
          <w:lang w:val="en-US"/>
        </w:rPr>
        <w:t xml:space="preserve"> Pneumatic compression devices are an effective therapy for restless legs syndrome: A prospective, randomized, double</w:t>
      </w:r>
      <w:r w:rsidR="005547A0">
        <w:rPr>
          <w:noProof/>
          <w:szCs w:val="24"/>
          <w:lang w:val="en-US"/>
        </w:rPr>
        <w:t>-blinded, sham-controlled trial.</w:t>
      </w:r>
      <w:r w:rsidRPr="00040028">
        <w:rPr>
          <w:noProof/>
          <w:szCs w:val="24"/>
          <w:lang w:val="en-US"/>
        </w:rPr>
        <w:t xml:space="preserve"> Chest. 2009</w:t>
      </w:r>
      <w:r w:rsidR="005547A0">
        <w:rPr>
          <w:noProof/>
          <w:szCs w:val="24"/>
          <w:lang w:val="en-US"/>
        </w:rPr>
        <w:t>; 135(</w:t>
      </w:r>
      <w:r w:rsidRPr="00040028">
        <w:rPr>
          <w:noProof/>
          <w:szCs w:val="24"/>
          <w:lang w:val="en-US"/>
        </w:rPr>
        <w:t>1</w:t>
      </w:r>
      <w:r w:rsidR="005547A0">
        <w:rPr>
          <w:noProof/>
          <w:szCs w:val="24"/>
          <w:lang w:val="en-US"/>
        </w:rPr>
        <w:t xml:space="preserve">): </w:t>
      </w:r>
      <w:r w:rsidRPr="00040028">
        <w:rPr>
          <w:noProof/>
          <w:szCs w:val="24"/>
          <w:lang w:val="en-US"/>
        </w:rPr>
        <w:t>74–80.</w:t>
      </w:r>
    </w:p>
    <w:p w:rsidR="00E8506D" w:rsidRPr="00040028" w:rsidRDefault="00E8506D" w:rsidP="00135327">
      <w:pPr>
        <w:pStyle w:val="afd"/>
        <w:widowControl w:val="0"/>
        <w:numPr>
          <w:ilvl w:val="0"/>
          <w:numId w:val="4"/>
        </w:numPr>
        <w:autoSpaceDE w:val="0"/>
        <w:autoSpaceDN w:val="0"/>
        <w:adjustRightInd w:val="0"/>
        <w:jc w:val="left"/>
        <w:rPr>
          <w:noProof/>
          <w:szCs w:val="24"/>
          <w:lang w:val="en-US"/>
        </w:rPr>
      </w:pPr>
      <w:r w:rsidRPr="005547A0">
        <w:rPr>
          <w:noProof/>
          <w:szCs w:val="24"/>
          <w:lang w:val="en-US"/>
        </w:rPr>
        <w:t xml:space="preserve">Heide A.C., Winkler T., Helms H.J. et al. </w:t>
      </w:r>
      <w:r w:rsidRPr="00040028">
        <w:rPr>
          <w:noProof/>
          <w:szCs w:val="24"/>
          <w:lang w:val="en-US"/>
        </w:rPr>
        <w:t>Effects of transcutaneous spinal direct current stimulation in idiopathic restless l</w:t>
      </w:r>
      <w:r w:rsidR="005547A0">
        <w:rPr>
          <w:noProof/>
          <w:szCs w:val="24"/>
          <w:lang w:val="en-US"/>
        </w:rPr>
        <w:t xml:space="preserve">egs patients. </w:t>
      </w:r>
      <w:r w:rsidRPr="00040028">
        <w:rPr>
          <w:noProof/>
          <w:szCs w:val="24"/>
          <w:lang w:val="en-US"/>
        </w:rPr>
        <w:t>Brain Stimul. 2014</w:t>
      </w:r>
      <w:r w:rsidR="005547A0">
        <w:rPr>
          <w:noProof/>
          <w:szCs w:val="24"/>
          <w:lang w:val="en-US"/>
        </w:rPr>
        <w:t xml:space="preserve">; 7(5): </w:t>
      </w:r>
      <w:r w:rsidRPr="00040028">
        <w:rPr>
          <w:noProof/>
          <w:szCs w:val="24"/>
          <w:lang w:val="en-US"/>
        </w:rPr>
        <w:t>636–642.</w:t>
      </w:r>
    </w:p>
    <w:p w:rsidR="00866D2F" w:rsidRPr="0066260F" w:rsidRDefault="00E8506D" w:rsidP="00135327">
      <w:pPr>
        <w:pStyle w:val="afd"/>
        <w:numPr>
          <w:ilvl w:val="0"/>
          <w:numId w:val="4"/>
        </w:numPr>
        <w:spacing w:after="200"/>
        <w:jc w:val="left"/>
        <w:rPr>
          <w:szCs w:val="24"/>
          <w:lang w:val="en-US"/>
        </w:rPr>
      </w:pPr>
      <w:proofErr w:type="spellStart"/>
      <w:proofErr w:type="gramStart"/>
      <w:r w:rsidRPr="00E8506D">
        <w:rPr>
          <w:szCs w:val="24"/>
          <w:lang w:val="en-US"/>
        </w:rPr>
        <w:t>Lin</w:t>
      </w:r>
      <w:r>
        <w:rPr>
          <w:szCs w:val="24"/>
          <w:lang w:val="en-US"/>
        </w:rPr>
        <w:t>Y</w:t>
      </w:r>
      <w:proofErr w:type="spellEnd"/>
      <w:r w:rsidRPr="00E15D51">
        <w:rPr>
          <w:szCs w:val="24"/>
          <w:lang w:val="en-US"/>
        </w:rPr>
        <w:t>.</w:t>
      </w:r>
      <w:r w:rsidRPr="00E15D51">
        <w:rPr>
          <w:rFonts w:ascii="Cambria Math" w:hAnsi="Cambria Math" w:cs="Cambria Math"/>
          <w:szCs w:val="24"/>
          <w:lang w:val="en-US"/>
        </w:rPr>
        <w:t>‑</w:t>
      </w:r>
      <w:r>
        <w:rPr>
          <w:szCs w:val="24"/>
          <w:lang w:val="en-US"/>
        </w:rPr>
        <w:t>C</w:t>
      </w:r>
      <w:r w:rsidRPr="00E15D51">
        <w:rPr>
          <w:szCs w:val="24"/>
          <w:lang w:val="en-US"/>
        </w:rPr>
        <w:t>.,</w:t>
      </w:r>
      <w:proofErr w:type="gramEnd"/>
      <w:r w:rsidRPr="00E15D51">
        <w:rPr>
          <w:szCs w:val="24"/>
          <w:lang w:val="en-US"/>
        </w:rPr>
        <w:t xml:space="preserve"> </w:t>
      </w:r>
      <w:proofErr w:type="spellStart"/>
      <w:r w:rsidRPr="00E8506D">
        <w:rPr>
          <w:szCs w:val="24"/>
          <w:lang w:val="en-US"/>
        </w:rPr>
        <w:t>Feng</w:t>
      </w:r>
      <w:proofErr w:type="spellEnd"/>
      <w:r w:rsidR="003B6F1C" w:rsidRPr="003B6F1C">
        <w:rPr>
          <w:szCs w:val="24"/>
          <w:lang w:val="en-US"/>
        </w:rPr>
        <w:t xml:space="preserve"> </w:t>
      </w:r>
      <w:r>
        <w:rPr>
          <w:szCs w:val="24"/>
          <w:lang w:val="en-US"/>
        </w:rPr>
        <w:t>Y</w:t>
      </w:r>
      <w:r w:rsidRPr="00E15D51">
        <w:rPr>
          <w:szCs w:val="24"/>
          <w:lang w:val="en-US"/>
        </w:rPr>
        <w:t xml:space="preserve">., </w:t>
      </w:r>
      <w:r w:rsidRPr="00E8506D">
        <w:rPr>
          <w:szCs w:val="24"/>
          <w:lang w:val="en-US"/>
        </w:rPr>
        <w:t>Zhan</w:t>
      </w:r>
      <w:r w:rsidR="003B6F1C" w:rsidRPr="003B6F1C">
        <w:rPr>
          <w:szCs w:val="24"/>
          <w:lang w:val="en-US"/>
        </w:rPr>
        <w:t xml:space="preserve"> </w:t>
      </w:r>
      <w:r>
        <w:rPr>
          <w:szCs w:val="24"/>
          <w:lang w:val="en-US"/>
        </w:rPr>
        <w:t>S</w:t>
      </w:r>
      <w:r w:rsidRPr="00E15D51">
        <w:rPr>
          <w:szCs w:val="24"/>
          <w:lang w:val="en-US"/>
        </w:rPr>
        <w:t>.</w:t>
      </w:r>
      <w:r w:rsidRPr="00E15D51">
        <w:rPr>
          <w:rFonts w:ascii="Cambria Math" w:hAnsi="Cambria Math" w:cs="Cambria Math"/>
          <w:szCs w:val="24"/>
          <w:lang w:val="en-US"/>
        </w:rPr>
        <w:t>‑</w:t>
      </w:r>
      <w:r>
        <w:rPr>
          <w:szCs w:val="24"/>
          <w:lang w:val="en-US"/>
        </w:rPr>
        <w:t>Q</w:t>
      </w:r>
      <w:r w:rsidRPr="00E15D51">
        <w:rPr>
          <w:szCs w:val="24"/>
          <w:lang w:val="en-US"/>
        </w:rPr>
        <w:t xml:space="preserve">. </w:t>
      </w:r>
      <w:r>
        <w:rPr>
          <w:szCs w:val="24"/>
          <w:lang w:val="en-US"/>
        </w:rPr>
        <w:t>et</w:t>
      </w:r>
      <w:r w:rsidR="003B6F1C">
        <w:rPr>
          <w:szCs w:val="24"/>
        </w:rPr>
        <w:t xml:space="preserve"> </w:t>
      </w:r>
      <w:r>
        <w:rPr>
          <w:szCs w:val="24"/>
          <w:lang w:val="en-US"/>
        </w:rPr>
        <w:t>al</w:t>
      </w:r>
      <w:r w:rsidRPr="00E15D51">
        <w:rPr>
          <w:szCs w:val="24"/>
          <w:lang w:val="en-US"/>
        </w:rPr>
        <w:t xml:space="preserve">. </w:t>
      </w:r>
      <w:r w:rsidRPr="00E8506D">
        <w:rPr>
          <w:szCs w:val="24"/>
          <w:lang w:val="en-US"/>
        </w:rPr>
        <w:t xml:space="preserve">Repetitive </w:t>
      </w:r>
      <w:proofErr w:type="spellStart"/>
      <w:r w:rsidRPr="00E8506D">
        <w:rPr>
          <w:szCs w:val="24"/>
          <w:lang w:val="en-US"/>
        </w:rPr>
        <w:t>Transcranial</w:t>
      </w:r>
      <w:proofErr w:type="spellEnd"/>
      <w:r w:rsidRPr="00E8506D">
        <w:rPr>
          <w:szCs w:val="24"/>
          <w:lang w:val="en-US"/>
        </w:rPr>
        <w:t xml:space="preserve"> Magnetic Stimulation for the Treatment of Restless Legs Syndrome</w:t>
      </w:r>
      <w:r>
        <w:rPr>
          <w:szCs w:val="24"/>
          <w:lang w:val="en-US"/>
        </w:rPr>
        <w:t xml:space="preserve">. </w:t>
      </w:r>
      <w:r w:rsidRPr="00E8506D">
        <w:rPr>
          <w:szCs w:val="24"/>
          <w:lang w:val="en-US"/>
        </w:rPr>
        <w:t>Chinese Medical Journa</w:t>
      </w:r>
      <w:r>
        <w:rPr>
          <w:szCs w:val="24"/>
          <w:lang w:val="en-US"/>
        </w:rPr>
        <w:t>l. 2</w:t>
      </w:r>
      <w:r w:rsidRPr="00E8506D">
        <w:rPr>
          <w:szCs w:val="24"/>
          <w:lang w:val="en-US"/>
        </w:rPr>
        <w:t>015</w:t>
      </w:r>
      <w:r>
        <w:rPr>
          <w:szCs w:val="24"/>
          <w:lang w:val="en-US"/>
        </w:rPr>
        <w:t>; 128(13): 1728-1731.</w:t>
      </w:r>
    </w:p>
    <w:p w:rsidR="0066260F" w:rsidRPr="00040028" w:rsidRDefault="0066260F" w:rsidP="00135327">
      <w:pPr>
        <w:pStyle w:val="afd"/>
        <w:widowControl w:val="0"/>
        <w:numPr>
          <w:ilvl w:val="0"/>
          <w:numId w:val="4"/>
        </w:numPr>
        <w:autoSpaceDE w:val="0"/>
        <w:autoSpaceDN w:val="0"/>
        <w:adjustRightInd w:val="0"/>
        <w:jc w:val="left"/>
        <w:rPr>
          <w:noProof/>
          <w:szCs w:val="24"/>
          <w:lang w:val="en-US"/>
        </w:rPr>
      </w:pPr>
      <w:r w:rsidRPr="005547A0">
        <w:rPr>
          <w:noProof/>
          <w:szCs w:val="24"/>
          <w:lang w:val="en-US"/>
        </w:rPr>
        <w:lastRenderedPageBreak/>
        <w:t>Aukerman M.M., Aukerman D., Bayard M. et al.</w:t>
      </w:r>
      <w:r w:rsidRPr="00040028">
        <w:rPr>
          <w:noProof/>
          <w:szCs w:val="24"/>
          <w:lang w:val="en-US"/>
        </w:rPr>
        <w:t xml:space="preserve"> Exercise and restless legs syndrome: A</w:t>
      </w:r>
      <w:r w:rsidR="005547A0">
        <w:rPr>
          <w:noProof/>
          <w:szCs w:val="24"/>
          <w:lang w:val="en-US"/>
        </w:rPr>
        <w:t xml:space="preserve"> randomized controlled trial. J. Am. Board Fam. Med. 2006;</w:t>
      </w:r>
      <w:r w:rsidRPr="00040028">
        <w:rPr>
          <w:noProof/>
          <w:szCs w:val="24"/>
          <w:lang w:val="en-US"/>
        </w:rPr>
        <w:t xml:space="preserve"> 19</w:t>
      </w:r>
      <w:r w:rsidR="005547A0">
        <w:rPr>
          <w:noProof/>
          <w:szCs w:val="24"/>
          <w:lang w:val="en-US"/>
        </w:rPr>
        <w:t>(5):</w:t>
      </w:r>
      <w:r w:rsidRPr="00040028">
        <w:rPr>
          <w:noProof/>
          <w:szCs w:val="24"/>
          <w:lang w:val="en-US"/>
        </w:rPr>
        <w:t xml:space="preserve"> 487–493.</w:t>
      </w:r>
    </w:p>
    <w:p w:rsidR="0066260F" w:rsidRPr="00040028" w:rsidRDefault="0066260F" w:rsidP="00135327">
      <w:pPr>
        <w:pStyle w:val="afd"/>
        <w:widowControl w:val="0"/>
        <w:numPr>
          <w:ilvl w:val="0"/>
          <w:numId w:val="4"/>
        </w:numPr>
        <w:autoSpaceDE w:val="0"/>
        <w:autoSpaceDN w:val="0"/>
        <w:adjustRightInd w:val="0"/>
        <w:jc w:val="left"/>
        <w:rPr>
          <w:noProof/>
          <w:szCs w:val="24"/>
          <w:lang w:val="en-US"/>
        </w:rPr>
      </w:pPr>
      <w:r w:rsidRPr="005547A0">
        <w:rPr>
          <w:noProof/>
          <w:szCs w:val="24"/>
          <w:lang w:val="en-US"/>
        </w:rPr>
        <w:t xml:space="preserve">Harrison E.G., Keating J.L., Morgan P. </w:t>
      </w:r>
      <w:r w:rsidRPr="00040028">
        <w:rPr>
          <w:noProof/>
          <w:szCs w:val="24"/>
          <w:lang w:val="en-US"/>
        </w:rPr>
        <w:t>Novel exercises for Restless Legs syndrome: A randomized, contr</w:t>
      </w:r>
      <w:r w:rsidR="005547A0">
        <w:rPr>
          <w:noProof/>
          <w:szCs w:val="24"/>
          <w:lang w:val="en-US"/>
        </w:rPr>
        <w:t xml:space="preserve">olled trial. </w:t>
      </w:r>
      <w:r w:rsidRPr="00040028">
        <w:rPr>
          <w:noProof/>
          <w:szCs w:val="24"/>
          <w:lang w:val="en-US"/>
        </w:rPr>
        <w:t>J. Am. Board Fam. Med. 2018</w:t>
      </w:r>
      <w:r w:rsidR="005547A0">
        <w:rPr>
          <w:noProof/>
          <w:szCs w:val="24"/>
          <w:lang w:val="en-US"/>
        </w:rPr>
        <w:t xml:space="preserve">; 31(5): </w:t>
      </w:r>
      <w:r w:rsidRPr="00040028">
        <w:rPr>
          <w:noProof/>
          <w:szCs w:val="24"/>
          <w:lang w:val="en-US"/>
        </w:rPr>
        <w:t>783–794.</w:t>
      </w:r>
    </w:p>
    <w:p w:rsidR="0066260F" w:rsidRPr="0066260F" w:rsidRDefault="0066260F" w:rsidP="00135327">
      <w:pPr>
        <w:pStyle w:val="afd"/>
        <w:widowControl w:val="0"/>
        <w:numPr>
          <w:ilvl w:val="0"/>
          <w:numId w:val="4"/>
        </w:numPr>
        <w:autoSpaceDE w:val="0"/>
        <w:autoSpaceDN w:val="0"/>
        <w:adjustRightInd w:val="0"/>
        <w:jc w:val="left"/>
        <w:rPr>
          <w:noProof/>
          <w:lang w:val="en-US"/>
        </w:rPr>
      </w:pPr>
      <w:r w:rsidRPr="005547A0">
        <w:rPr>
          <w:noProof/>
          <w:szCs w:val="24"/>
          <w:lang w:val="en-US"/>
        </w:rPr>
        <w:t>García-Borreguero D., Kohnen R., Hogl B. et al.</w:t>
      </w:r>
      <w:r w:rsidRPr="00040028">
        <w:rPr>
          <w:noProof/>
          <w:szCs w:val="24"/>
          <w:lang w:val="en-US"/>
        </w:rPr>
        <w:t xml:space="preserve"> Validation of the Augmentation Severity Rating Scale (ASRS): A multicentric, prospective study with lev</w:t>
      </w:r>
      <w:r w:rsidR="005547A0">
        <w:rPr>
          <w:noProof/>
          <w:szCs w:val="24"/>
          <w:lang w:val="en-US"/>
        </w:rPr>
        <w:t>odopa on restless legs syndrome. Sleep Med. 2007;8(5):</w:t>
      </w:r>
      <w:r w:rsidRPr="0066260F">
        <w:rPr>
          <w:noProof/>
          <w:szCs w:val="24"/>
          <w:lang w:val="en-US"/>
        </w:rPr>
        <w:t xml:space="preserve"> 455–463.</w:t>
      </w:r>
    </w:p>
    <w:p w:rsidR="00001865" w:rsidRPr="00001865" w:rsidRDefault="00F31AEB" w:rsidP="00001865">
      <w:pPr>
        <w:pStyle w:val="afd"/>
        <w:widowControl w:val="0"/>
        <w:numPr>
          <w:ilvl w:val="0"/>
          <w:numId w:val="4"/>
        </w:numPr>
        <w:autoSpaceDE w:val="0"/>
        <w:autoSpaceDN w:val="0"/>
        <w:adjustRightInd w:val="0"/>
        <w:jc w:val="left"/>
        <w:rPr>
          <w:noProof/>
          <w:szCs w:val="24"/>
          <w:lang w:val="en-US"/>
        </w:rPr>
      </w:pPr>
      <w:r w:rsidRPr="005547A0">
        <w:rPr>
          <w:noProof/>
          <w:szCs w:val="24"/>
          <w:lang w:val="en-US"/>
        </w:rPr>
        <w:t>Garcia-Borreguero D., Cano-Pumarega I., Marulanda R.</w:t>
      </w:r>
      <w:r w:rsidRPr="00040028">
        <w:rPr>
          <w:noProof/>
          <w:szCs w:val="24"/>
          <w:lang w:val="en-US"/>
        </w:rPr>
        <w:t xml:space="preserve"> Management of treatment failure in restless legs </w:t>
      </w:r>
      <w:r w:rsidR="005547A0">
        <w:rPr>
          <w:noProof/>
          <w:szCs w:val="24"/>
          <w:lang w:val="en-US"/>
        </w:rPr>
        <w:t xml:space="preserve">syndrome (Willis-Ekbom disease). Sleep Medicine Reviews. 2018; </w:t>
      </w:r>
      <w:r w:rsidRPr="00040028">
        <w:rPr>
          <w:noProof/>
          <w:szCs w:val="24"/>
          <w:lang w:val="en-US"/>
        </w:rPr>
        <w:t>41</w:t>
      </w:r>
      <w:r w:rsidR="005547A0">
        <w:rPr>
          <w:noProof/>
          <w:szCs w:val="24"/>
          <w:lang w:val="en-US"/>
        </w:rPr>
        <w:t xml:space="preserve">: </w:t>
      </w:r>
      <w:r w:rsidRPr="00040028">
        <w:rPr>
          <w:noProof/>
          <w:szCs w:val="24"/>
          <w:lang w:val="en-US"/>
        </w:rPr>
        <w:t>50–60.</w:t>
      </w:r>
    </w:p>
    <w:p w:rsidR="00001865" w:rsidRPr="00001865" w:rsidRDefault="00001865" w:rsidP="00001865">
      <w:pPr>
        <w:pStyle w:val="afd"/>
        <w:widowControl w:val="0"/>
        <w:numPr>
          <w:ilvl w:val="0"/>
          <w:numId w:val="4"/>
        </w:numPr>
        <w:autoSpaceDE w:val="0"/>
        <w:autoSpaceDN w:val="0"/>
        <w:adjustRightInd w:val="0"/>
        <w:jc w:val="left"/>
        <w:rPr>
          <w:noProof/>
          <w:szCs w:val="24"/>
          <w:lang w:val="en-US"/>
        </w:rPr>
      </w:pPr>
      <w:r w:rsidRPr="00001865">
        <w:rPr>
          <w:noProof/>
          <w:szCs w:val="24"/>
          <w:lang w:val="en-US"/>
        </w:rPr>
        <w:t>Stiasny-Kolster K., Kohnen R., Moller J.C. et al.</w:t>
      </w:r>
      <w:r w:rsidRPr="00040028">
        <w:rPr>
          <w:noProof/>
          <w:szCs w:val="24"/>
          <w:lang w:val="en-US"/>
        </w:rPr>
        <w:t xml:space="preserve"> Validation of the «L-DOPA test» for diagnos</w:t>
      </w:r>
      <w:r>
        <w:rPr>
          <w:noProof/>
          <w:szCs w:val="24"/>
          <w:lang w:val="en-US"/>
        </w:rPr>
        <w:t>is of restless legs syndrome</w:t>
      </w:r>
      <w:r w:rsidRPr="00001865">
        <w:rPr>
          <w:noProof/>
          <w:szCs w:val="24"/>
          <w:lang w:val="en-US"/>
        </w:rPr>
        <w:t xml:space="preserve">. </w:t>
      </w:r>
      <w:r w:rsidRPr="00040028">
        <w:rPr>
          <w:noProof/>
          <w:szCs w:val="24"/>
          <w:lang w:val="en-US"/>
        </w:rPr>
        <w:t>Mov. Disord. 2006</w:t>
      </w:r>
      <w:r w:rsidRPr="00364709">
        <w:rPr>
          <w:noProof/>
          <w:szCs w:val="24"/>
          <w:lang w:val="en-US"/>
        </w:rPr>
        <w:t>;</w:t>
      </w:r>
      <w:r>
        <w:rPr>
          <w:noProof/>
          <w:szCs w:val="24"/>
          <w:lang w:val="en-US"/>
        </w:rPr>
        <w:t xml:space="preserve"> 21</w:t>
      </w:r>
      <w:r w:rsidRPr="00364709">
        <w:rPr>
          <w:noProof/>
          <w:szCs w:val="24"/>
          <w:lang w:val="en-US"/>
        </w:rPr>
        <w:t>(</w:t>
      </w:r>
      <w:r w:rsidRPr="00040028">
        <w:rPr>
          <w:noProof/>
          <w:szCs w:val="24"/>
          <w:lang w:val="en-US"/>
        </w:rPr>
        <w:t>9</w:t>
      </w:r>
      <w:r w:rsidRPr="00364709">
        <w:rPr>
          <w:noProof/>
          <w:szCs w:val="24"/>
          <w:lang w:val="en-US"/>
        </w:rPr>
        <w:t>):</w:t>
      </w:r>
      <w:r w:rsidRPr="00040028">
        <w:rPr>
          <w:noProof/>
          <w:szCs w:val="24"/>
          <w:lang w:val="en-US"/>
        </w:rPr>
        <w:t>1333–1339.</w:t>
      </w:r>
    </w:p>
    <w:p w:rsidR="000414F6" w:rsidRPr="00E15D51" w:rsidRDefault="00CB71DA" w:rsidP="00866D2F">
      <w:pPr>
        <w:pStyle w:val="afd"/>
        <w:widowControl w:val="0"/>
        <w:autoSpaceDE w:val="0"/>
        <w:autoSpaceDN w:val="0"/>
        <w:adjustRightInd w:val="0"/>
        <w:ind w:left="0" w:firstLine="0"/>
        <w:jc w:val="left"/>
        <w:rPr>
          <w:noProof/>
          <w:szCs w:val="24"/>
        </w:rPr>
      </w:pPr>
      <w:r w:rsidRPr="00364709">
        <w:rPr>
          <w:lang w:val="en-US"/>
        </w:rPr>
        <w:br w:type="page"/>
      </w:r>
      <w:bookmarkStart w:id="65" w:name="__RefHeading___doc_a1"/>
      <w:bookmarkStart w:id="66" w:name="_Toc25184502"/>
      <w:r w:rsidRPr="00C81573">
        <w:lastRenderedPageBreak/>
        <w:t>Приложение</w:t>
      </w:r>
      <w:r w:rsidR="005F0FA1">
        <w:t xml:space="preserve"> </w:t>
      </w:r>
      <w:r w:rsidRPr="00C81573">
        <w:t>А</w:t>
      </w:r>
      <w:proofErr w:type="gramStart"/>
      <w:r w:rsidRPr="00E15D51">
        <w:t>1</w:t>
      </w:r>
      <w:proofErr w:type="gramEnd"/>
      <w:r w:rsidRPr="00E15D51">
        <w:t xml:space="preserve">. </w:t>
      </w:r>
      <w:r w:rsidRPr="00C81573">
        <w:t>Состав</w:t>
      </w:r>
      <w:r w:rsidR="005F0FA1">
        <w:t xml:space="preserve"> </w:t>
      </w:r>
      <w:r w:rsidRPr="00C81573">
        <w:t>рабочей</w:t>
      </w:r>
      <w:r w:rsidR="005F0FA1">
        <w:t xml:space="preserve"> </w:t>
      </w:r>
      <w:r w:rsidRPr="00C81573">
        <w:t>группы</w:t>
      </w:r>
      <w:bookmarkEnd w:id="65"/>
      <w:r w:rsidR="005F0FA1">
        <w:t xml:space="preserve"> </w:t>
      </w:r>
      <w:r w:rsidR="005627B3" w:rsidRPr="00C81573">
        <w:t>по</w:t>
      </w:r>
      <w:r w:rsidR="005F0FA1">
        <w:t xml:space="preserve"> </w:t>
      </w:r>
      <w:r w:rsidR="005627B3" w:rsidRPr="00C81573">
        <w:t>разработке</w:t>
      </w:r>
      <w:r w:rsidR="005F0FA1">
        <w:t xml:space="preserve"> </w:t>
      </w:r>
      <w:r w:rsidR="005627B3" w:rsidRPr="00C81573">
        <w:t>и</w:t>
      </w:r>
      <w:r w:rsidR="005F0FA1">
        <w:t xml:space="preserve"> </w:t>
      </w:r>
      <w:r w:rsidR="005627B3" w:rsidRPr="00C81573">
        <w:t>пересмотру</w:t>
      </w:r>
      <w:r w:rsidR="005F0FA1">
        <w:t xml:space="preserve"> </w:t>
      </w:r>
      <w:r w:rsidR="005627B3" w:rsidRPr="00C81573">
        <w:t>клинических</w:t>
      </w:r>
      <w:r w:rsidR="005F0FA1">
        <w:t xml:space="preserve"> </w:t>
      </w:r>
      <w:r w:rsidR="005627B3" w:rsidRPr="00C81573">
        <w:t>рекомендаций</w:t>
      </w:r>
      <w:bookmarkEnd w:id="66"/>
    </w:p>
    <w:p w:rsidR="00AF3168" w:rsidRPr="00697CED" w:rsidRDefault="00697CED" w:rsidP="00251C70">
      <w:pPr>
        <w:pStyle w:val="aff7"/>
        <w:numPr>
          <w:ilvl w:val="1"/>
          <w:numId w:val="25"/>
        </w:numPr>
        <w:rPr>
          <w:szCs w:val="24"/>
        </w:rPr>
      </w:pPr>
      <w:r>
        <w:t>Полуэктов</w:t>
      </w:r>
      <w:r w:rsidR="005F0FA1">
        <w:t xml:space="preserve"> </w:t>
      </w:r>
      <w:r>
        <w:t>Михаил</w:t>
      </w:r>
      <w:r w:rsidR="005F0FA1">
        <w:t xml:space="preserve"> </w:t>
      </w:r>
      <w:proofErr w:type="spellStart"/>
      <w:r>
        <w:t>Гурьевич</w:t>
      </w:r>
      <w:proofErr w:type="spellEnd"/>
      <w:r w:rsidRPr="00E15D51">
        <w:t xml:space="preserve"> – </w:t>
      </w:r>
      <w:r>
        <w:t>к</w:t>
      </w:r>
      <w:r w:rsidRPr="00E15D51">
        <w:t>.</w:t>
      </w:r>
      <w:r>
        <w:t>м</w:t>
      </w:r>
      <w:r w:rsidRPr="00E15D51">
        <w:t>.</w:t>
      </w:r>
      <w:r>
        <w:t>н</w:t>
      </w:r>
      <w:r w:rsidRPr="00E15D51">
        <w:t xml:space="preserve">., </w:t>
      </w:r>
      <w:r w:rsidR="00BC6F0D">
        <w:t xml:space="preserve">доцент, </w:t>
      </w:r>
      <w:r>
        <w:t>доцент кафедры нервных болезней и нейрохирургии Института клинической медицины им. Н.В. Склифосовского</w:t>
      </w:r>
      <w:r w:rsidRPr="00697CED">
        <w:t xml:space="preserve">, ФГАОУ </w:t>
      </w:r>
      <w:proofErr w:type="gramStart"/>
      <w:r w:rsidRPr="00697CED">
        <w:t>ВО</w:t>
      </w:r>
      <w:proofErr w:type="gramEnd"/>
      <w:r w:rsidRPr="00697CED">
        <w:t xml:space="preserve"> Первый МГМУ им. Сеченова МЗ РФ (</w:t>
      </w:r>
      <w:proofErr w:type="spellStart"/>
      <w:r w:rsidRPr="00697CED">
        <w:t>Сеченовский</w:t>
      </w:r>
      <w:proofErr w:type="spellEnd"/>
      <w:r w:rsidRPr="00697CED">
        <w:t xml:space="preserve"> университет)</w:t>
      </w:r>
      <w:r>
        <w:t xml:space="preserve">, президент </w:t>
      </w:r>
      <w:r w:rsidRPr="004207A9">
        <w:rPr>
          <w:szCs w:val="24"/>
        </w:rPr>
        <w:t>Общероссийск</w:t>
      </w:r>
      <w:r>
        <w:rPr>
          <w:szCs w:val="24"/>
        </w:rPr>
        <w:t>ой</w:t>
      </w:r>
      <w:r w:rsidRPr="004207A9">
        <w:rPr>
          <w:szCs w:val="24"/>
        </w:rPr>
        <w:t xml:space="preserve"> общественн</w:t>
      </w:r>
      <w:r>
        <w:rPr>
          <w:szCs w:val="24"/>
        </w:rPr>
        <w:t>ой</w:t>
      </w:r>
      <w:r w:rsidRPr="004207A9">
        <w:rPr>
          <w:szCs w:val="24"/>
        </w:rPr>
        <w:t xml:space="preserve"> организаци</w:t>
      </w:r>
      <w:r>
        <w:rPr>
          <w:szCs w:val="24"/>
        </w:rPr>
        <w:t>и</w:t>
      </w:r>
      <w:r w:rsidRPr="004207A9">
        <w:rPr>
          <w:szCs w:val="24"/>
        </w:rPr>
        <w:t xml:space="preserve"> «</w:t>
      </w:r>
      <w:r w:rsidR="00833A7B">
        <w:rPr>
          <w:szCs w:val="24"/>
        </w:rPr>
        <w:t>Р</w:t>
      </w:r>
      <w:r w:rsidR="00833A7B" w:rsidRPr="004207A9">
        <w:rPr>
          <w:szCs w:val="24"/>
        </w:rPr>
        <w:t xml:space="preserve">оссийское общество </w:t>
      </w:r>
      <w:proofErr w:type="spellStart"/>
      <w:r w:rsidR="00833A7B" w:rsidRPr="004207A9">
        <w:rPr>
          <w:szCs w:val="24"/>
        </w:rPr>
        <w:t>сомнологов</w:t>
      </w:r>
      <w:proofErr w:type="spellEnd"/>
      <w:r w:rsidRPr="004207A9">
        <w:rPr>
          <w:szCs w:val="24"/>
        </w:rPr>
        <w:t>»</w:t>
      </w:r>
      <w:r w:rsidR="00283C80">
        <w:rPr>
          <w:szCs w:val="24"/>
        </w:rPr>
        <w:t xml:space="preserve"> (РОС)</w:t>
      </w:r>
      <w:r w:rsidR="00CE2437">
        <w:rPr>
          <w:szCs w:val="24"/>
        </w:rPr>
        <w:t>.</w:t>
      </w:r>
    </w:p>
    <w:p w:rsidR="00AF3168" w:rsidRPr="00C81573" w:rsidRDefault="00697CED" w:rsidP="00251C70">
      <w:pPr>
        <w:numPr>
          <w:ilvl w:val="1"/>
          <w:numId w:val="25"/>
        </w:numPr>
      </w:pPr>
      <w:r>
        <w:t xml:space="preserve">Левин Олег Семенович – д.м.н., профессор, заведующий кафедрой </w:t>
      </w:r>
      <w:r w:rsidRPr="00697CED">
        <w:rPr>
          <w:color w:val="202122"/>
          <w:szCs w:val="24"/>
          <w:shd w:val="clear" w:color="auto" w:fill="FFFFFF"/>
        </w:rPr>
        <w:t>неврологии с курсом рефлексологии и мануальной терапии ФГБОУ ДПО «</w:t>
      </w:r>
      <w:r w:rsidRPr="00697CED">
        <w:rPr>
          <w:szCs w:val="24"/>
          <w:shd w:val="clear" w:color="auto" w:fill="FFFFFF"/>
        </w:rPr>
        <w:t>Российская медицинская академия непрерывного профессионального образования</w:t>
      </w:r>
      <w:r w:rsidRPr="00697CED">
        <w:rPr>
          <w:color w:val="202122"/>
          <w:szCs w:val="24"/>
          <w:shd w:val="clear" w:color="auto" w:fill="FFFFFF"/>
        </w:rPr>
        <w:t xml:space="preserve">» МЗ РФ. </w:t>
      </w:r>
      <w:r w:rsidRPr="00697CED">
        <w:rPr>
          <w:bCs/>
          <w:szCs w:val="24"/>
          <w:shd w:val="clear" w:color="auto" w:fill="FFFFFF"/>
        </w:rPr>
        <w:t>Руководитель Центра Экстрапирамидных и Когнитивных Расстройств, член исполнительн</w:t>
      </w:r>
      <w:r w:rsidR="00251C70">
        <w:rPr>
          <w:bCs/>
          <w:szCs w:val="24"/>
          <w:shd w:val="clear" w:color="auto" w:fill="FFFFFF"/>
        </w:rPr>
        <w:t>ого комитета Европейской секции международного общества по изучению болезни Паркинсона и расстрой</w:t>
      </w:r>
      <w:proofErr w:type="gramStart"/>
      <w:r w:rsidR="00251C70">
        <w:rPr>
          <w:bCs/>
          <w:szCs w:val="24"/>
          <w:shd w:val="clear" w:color="auto" w:fill="FFFFFF"/>
        </w:rPr>
        <w:t>ств дв</w:t>
      </w:r>
      <w:proofErr w:type="gramEnd"/>
      <w:r w:rsidR="00251C70">
        <w:rPr>
          <w:bCs/>
          <w:szCs w:val="24"/>
          <w:shd w:val="clear" w:color="auto" w:fill="FFFFFF"/>
        </w:rPr>
        <w:t>ижений</w:t>
      </w:r>
      <w:r w:rsidRPr="00697CED">
        <w:rPr>
          <w:bCs/>
          <w:szCs w:val="24"/>
          <w:shd w:val="clear" w:color="auto" w:fill="FFFFFF"/>
        </w:rPr>
        <w:t>, член комитета по расстройствам движений Европейской Академии Неврологии</w:t>
      </w:r>
      <w:r w:rsidR="00CE2437">
        <w:rPr>
          <w:bCs/>
          <w:szCs w:val="24"/>
          <w:shd w:val="clear" w:color="auto" w:fill="FFFFFF"/>
        </w:rPr>
        <w:t>.</w:t>
      </w:r>
    </w:p>
    <w:p w:rsidR="00251C70" w:rsidRDefault="00697CED" w:rsidP="00251C70">
      <w:pPr>
        <w:numPr>
          <w:ilvl w:val="1"/>
          <w:numId w:val="25"/>
        </w:numPr>
        <w:rPr>
          <w:bCs/>
          <w:szCs w:val="24"/>
          <w:shd w:val="clear" w:color="auto" w:fill="FFFFFF"/>
        </w:rPr>
      </w:pPr>
      <w:r>
        <w:t>Горбачев Никита Алексеевич –</w:t>
      </w:r>
      <w:r w:rsidR="005F0FA1">
        <w:t xml:space="preserve"> </w:t>
      </w:r>
      <w:r>
        <w:t>аспирант кафедры нервных болезней и нейрохирургии Института клинической медицины им. Н.В. Склифосовского</w:t>
      </w:r>
      <w:r w:rsidRPr="00697CED">
        <w:t xml:space="preserve">, ФГАОУ </w:t>
      </w:r>
      <w:proofErr w:type="gramStart"/>
      <w:r w:rsidRPr="00697CED">
        <w:t>ВО</w:t>
      </w:r>
      <w:proofErr w:type="gramEnd"/>
      <w:r w:rsidRPr="00697CED">
        <w:t xml:space="preserve"> Первый МГМУ им. Сеченова МЗ РФ (</w:t>
      </w:r>
      <w:proofErr w:type="spellStart"/>
      <w:r w:rsidRPr="00697CED">
        <w:t>Сеченовский</w:t>
      </w:r>
      <w:proofErr w:type="spellEnd"/>
      <w:r w:rsidRPr="00697CED">
        <w:t xml:space="preserve"> университет</w:t>
      </w:r>
      <w:r w:rsidR="00BC6F0D">
        <w:t>)</w:t>
      </w:r>
      <w:r w:rsidR="00251C70">
        <w:rPr>
          <w:bCs/>
          <w:szCs w:val="24"/>
          <w:shd w:val="clear" w:color="auto" w:fill="FFFFFF"/>
        </w:rPr>
        <w:t>.</w:t>
      </w:r>
    </w:p>
    <w:p w:rsidR="00251C70" w:rsidRPr="00251C70" w:rsidRDefault="00251C70" w:rsidP="00251C70">
      <w:pPr>
        <w:numPr>
          <w:ilvl w:val="1"/>
          <w:numId w:val="25"/>
        </w:numPr>
        <w:rPr>
          <w:bCs/>
          <w:szCs w:val="24"/>
          <w:shd w:val="clear" w:color="auto" w:fill="FFFFFF"/>
        </w:rPr>
      </w:pPr>
      <w:r>
        <w:rPr>
          <w:bCs/>
          <w:szCs w:val="24"/>
          <w:shd w:val="clear" w:color="auto" w:fill="FFFFFF"/>
        </w:rPr>
        <w:t xml:space="preserve">Обухова Анастасия Васильевна – к.м.н., ассистент </w:t>
      </w:r>
      <w:r>
        <w:t>кафедры нервных болезней и нейрохирургии Института клинической медицины им. Н.В. Склифосовского</w:t>
      </w:r>
      <w:r w:rsidRPr="00697CED">
        <w:t xml:space="preserve">, ФГАОУ </w:t>
      </w:r>
      <w:proofErr w:type="gramStart"/>
      <w:r w:rsidRPr="00697CED">
        <w:t>ВО</w:t>
      </w:r>
      <w:proofErr w:type="gramEnd"/>
      <w:r w:rsidRPr="00697CED">
        <w:t xml:space="preserve"> Первый МГМУ им. Сеченова МЗ РФ (</w:t>
      </w:r>
      <w:proofErr w:type="spellStart"/>
      <w:r w:rsidRPr="00697CED">
        <w:t>Сеченовский</w:t>
      </w:r>
      <w:proofErr w:type="spellEnd"/>
      <w:r w:rsidRPr="00697CED">
        <w:t xml:space="preserve"> университет)</w:t>
      </w:r>
      <w:r>
        <w:t>.</w:t>
      </w:r>
    </w:p>
    <w:p w:rsidR="00251C70" w:rsidRPr="00251C70" w:rsidRDefault="00251C70" w:rsidP="00251C70">
      <w:pPr>
        <w:numPr>
          <w:ilvl w:val="1"/>
          <w:numId w:val="25"/>
        </w:numPr>
        <w:rPr>
          <w:bCs/>
          <w:szCs w:val="24"/>
          <w:shd w:val="clear" w:color="auto" w:fill="FFFFFF"/>
        </w:rPr>
      </w:pPr>
      <w:r>
        <w:rPr>
          <w:bCs/>
          <w:szCs w:val="24"/>
          <w:shd w:val="clear" w:color="auto" w:fill="FFFFFF"/>
        </w:rPr>
        <w:t xml:space="preserve">Корабельникова Елена Александровна – д.м.н., </w:t>
      </w:r>
      <w:r w:rsidR="00BC6F0D">
        <w:rPr>
          <w:bCs/>
          <w:szCs w:val="24"/>
          <w:shd w:val="clear" w:color="auto" w:fill="FFFFFF"/>
        </w:rPr>
        <w:t xml:space="preserve">профессор, </w:t>
      </w:r>
      <w:r>
        <w:rPr>
          <w:bCs/>
          <w:szCs w:val="24"/>
          <w:shd w:val="clear" w:color="auto" w:fill="FFFFFF"/>
        </w:rPr>
        <w:t xml:space="preserve">профессор </w:t>
      </w:r>
      <w:r>
        <w:t>кафедры нервных болезней Института профессионального образования</w:t>
      </w:r>
      <w:r w:rsidRPr="00697CED">
        <w:t>, ФГАОУ ВО</w:t>
      </w:r>
      <w:proofErr w:type="gramStart"/>
      <w:r w:rsidRPr="00697CED">
        <w:t xml:space="preserve"> П</w:t>
      </w:r>
      <w:proofErr w:type="gramEnd"/>
      <w:r w:rsidRPr="00697CED">
        <w:t>ервый МГМУ им. Сеченова МЗ РФ (</w:t>
      </w:r>
      <w:proofErr w:type="spellStart"/>
      <w:r w:rsidRPr="00697CED">
        <w:t>Сеченовский</w:t>
      </w:r>
      <w:proofErr w:type="spellEnd"/>
      <w:r w:rsidRPr="00697CED">
        <w:t xml:space="preserve"> университет)</w:t>
      </w:r>
      <w:r>
        <w:t>.</w:t>
      </w:r>
    </w:p>
    <w:p w:rsidR="00251C70" w:rsidRDefault="00946EAD" w:rsidP="00251C70">
      <w:pPr>
        <w:numPr>
          <w:ilvl w:val="1"/>
          <w:numId w:val="25"/>
        </w:numPr>
        <w:rPr>
          <w:bCs/>
          <w:szCs w:val="24"/>
          <w:shd w:val="clear" w:color="auto" w:fill="FFFFFF"/>
        </w:rPr>
      </w:pPr>
      <w:proofErr w:type="spellStart"/>
      <w:r>
        <w:rPr>
          <w:bCs/>
          <w:szCs w:val="24"/>
          <w:shd w:val="clear" w:color="auto" w:fill="FFFFFF"/>
        </w:rPr>
        <w:t>Якупов</w:t>
      </w:r>
      <w:proofErr w:type="spellEnd"/>
      <w:r>
        <w:rPr>
          <w:bCs/>
          <w:szCs w:val="24"/>
          <w:shd w:val="clear" w:color="auto" w:fill="FFFFFF"/>
        </w:rPr>
        <w:t xml:space="preserve"> Эдуард </w:t>
      </w:r>
      <w:proofErr w:type="spellStart"/>
      <w:r>
        <w:rPr>
          <w:bCs/>
          <w:szCs w:val="24"/>
          <w:shd w:val="clear" w:color="auto" w:fill="FFFFFF"/>
        </w:rPr>
        <w:t>Закирзянович</w:t>
      </w:r>
      <w:proofErr w:type="spellEnd"/>
      <w:r>
        <w:rPr>
          <w:bCs/>
          <w:szCs w:val="24"/>
          <w:shd w:val="clear" w:color="auto" w:fill="FFFFFF"/>
        </w:rPr>
        <w:t xml:space="preserve"> – д.м.н., профессор, заведующий кафедрой </w:t>
      </w:r>
      <w:r w:rsidRPr="00946EAD">
        <w:rPr>
          <w:bCs/>
          <w:szCs w:val="24"/>
          <w:shd w:val="clear" w:color="auto" w:fill="FFFFFF"/>
        </w:rPr>
        <w:t>неврологии, нейрохирургии и медицинской ге</w:t>
      </w:r>
      <w:r>
        <w:rPr>
          <w:bCs/>
          <w:szCs w:val="24"/>
          <w:shd w:val="clear" w:color="auto" w:fill="FFFFFF"/>
        </w:rPr>
        <w:t>нетики</w:t>
      </w:r>
      <w:r w:rsidR="001355F4">
        <w:rPr>
          <w:bCs/>
          <w:szCs w:val="24"/>
          <w:shd w:val="clear" w:color="auto" w:fill="FFFFFF"/>
        </w:rPr>
        <w:t>,</w:t>
      </w:r>
      <w:r w:rsidR="005F0FA1">
        <w:rPr>
          <w:bCs/>
          <w:szCs w:val="24"/>
          <w:shd w:val="clear" w:color="auto" w:fill="FFFFFF"/>
        </w:rPr>
        <w:t xml:space="preserve"> </w:t>
      </w:r>
      <w:r w:rsidR="001355F4">
        <w:rPr>
          <w:bCs/>
          <w:szCs w:val="24"/>
          <w:shd w:val="clear" w:color="auto" w:fill="FFFFFF"/>
        </w:rPr>
        <w:t xml:space="preserve">ФГБОУ </w:t>
      </w:r>
      <w:proofErr w:type="gramStart"/>
      <w:r w:rsidR="001355F4">
        <w:rPr>
          <w:bCs/>
          <w:szCs w:val="24"/>
          <w:shd w:val="clear" w:color="auto" w:fill="FFFFFF"/>
        </w:rPr>
        <w:t>ВО</w:t>
      </w:r>
      <w:proofErr w:type="gramEnd"/>
      <w:r w:rsidR="001355F4">
        <w:rPr>
          <w:bCs/>
          <w:szCs w:val="24"/>
          <w:shd w:val="clear" w:color="auto" w:fill="FFFFFF"/>
        </w:rPr>
        <w:t xml:space="preserve"> Казанский государственный медицинский университет МЗ РФ</w:t>
      </w:r>
      <w:r>
        <w:rPr>
          <w:bCs/>
          <w:szCs w:val="24"/>
          <w:shd w:val="clear" w:color="auto" w:fill="FFFFFF"/>
        </w:rPr>
        <w:t>.</w:t>
      </w:r>
    </w:p>
    <w:p w:rsidR="00946EAD" w:rsidRPr="00946EAD" w:rsidRDefault="00946EAD" w:rsidP="00251C70">
      <w:pPr>
        <w:numPr>
          <w:ilvl w:val="1"/>
          <w:numId w:val="25"/>
        </w:numPr>
        <w:rPr>
          <w:bCs/>
          <w:szCs w:val="24"/>
          <w:shd w:val="clear" w:color="auto" w:fill="FFFFFF"/>
        </w:rPr>
      </w:pPr>
      <w:proofErr w:type="gramStart"/>
      <w:r>
        <w:rPr>
          <w:bCs/>
          <w:szCs w:val="24"/>
          <w:shd w:val="clear" w:color="auto" w:fill="FFFFFF"/>
        </w:rPr>
        <w:t>Бузунов</w:t>
      </w:r>
      <w:proofErr w:type="gramEnd"/>
      <w:r>
        <w:rPr>
          <w:bCs/>
          <w:szCs w:val="24"/>
          <w:shd w:val="clear" w:color="auto" w:fill="FFFFFF"/>
        </w:rPr>
        <w:t xml:space="preserve"> Роман Вячеславович – д.м.н., профессор кафедры</w:t>
      </w:r>
      <w:r w:rsidR="005F0FA1">
        <w:rPr>
          <w:bCs/>
          <w:szCs w:val="24"/>
          <w:shd w:val="clear" w:color="auto" w:fill="FFFFFF"/>
        </w:rPr>
        <w:t xml:space="preserve"> </w:t>
      </w:r>
      <w:r w:rsidRPr="00946EAD">
        <w:rPr>
          <w:szCs w:val="24"/>
          <w:shd w:val="clear" w:color="auto" w:fill="FFFFFF"/>
        </w:rPr>
        <w:t xml:space="preserve">семейной медицины и терапии ФГБУ ДПО </w:t>
      </w:r>
      <w:r w:rsidR="00BC6F0D">
        <w:rPr>
          <w:szCs w:val="24"/>
          <w:shd w:val="clear" w:color="auto" w:fill="FFFFFF"/>
        </w:rPr>
        <w:t>«</w:t>
      </w:r>
      <w:r w:rsidRPr="00946EAD">
        <w:rPr>
          <w:szCs w:val="24"/>
          <w:shd w:val="clear" w:color="auto" w:fill="FFFFFF"/>
        </w:rPr>
        <w:t>Центральная государственная медицинская академия</w:t>
      </w:r>
      <w:r w:rsidR="00BC6F0D">
        <w:rPr>
          <w:szCs w:val="24"/>
          <w:shd w:val="clear" w:color="auto" w:fill="FFFFFF"/>
        </w:rPr>
        <w:t>»</w:t>
      </w:r>
      <w:r w:rsidRPr="00946EAD">
        <w:rPr>
          <w:szCs w:val="24"/>
          <w:shd w:val="clear" w:color="auto" w:fill="FFFFFF"/>
        </w:rPr>
        <w:t xml:space="preserve"> УД Президента РФ.</w:t>
      </w:r>
    </w:p>
    <w:p w:rsidR="00946EAD" w:rsidRPr="00283C80" w:rsidRDefault="00946EAD" w:rsidP="00251C70">
      <w:pPr>
        <w:numPr>
          <w:ilvl w:val="1"/>
          <w:numId w:val="25"/>
        </w:numPr>
      </w:pPr>
      <w:r w:rsidRPr="00283C80">
        <w:rPr>
          <w:szCs w:val="24"/>
          <w:shd w:val="clear" w:color="auto" w:fill="FFFFFF"/>
        </w:rPr>
        <w:lastRenderedPageBreak/>
        <w:t xml:space="preserve">Мельников Александр Юзефович – </w:t>
      </w:r>
      <w:r w:rsidR="00283C80" w:rsidRPr="00283C80">
        <w:rPr>
          <w:szCs w:val="24"/>
          <w:shd w:val="clear" w:color="auto" w:fill="FFFFFF"/>
        </w:rPr>
        <w:t>руководитель центра медицины сна Гута Клиник</w:t>
      </w:r>
      <w:r w:rsidR="00283C80" w:rsidRPr="00283C80">
        <w:rPr>
          <w:shd w:val="clear" w:color="auto" w:fill="FFFFFF"/>
        </w:rPr>
        <w:t xml:space="preserve">, </w:t>
      </w:r>
      <w:r w:rsidRPr="00283C80">
        <w:rPr>
          <w:shd w:val="clear" w:color="auto" w:fill="FFFFFF"/>
        </w:rPr>
        <w:t>ответственный секретарь РОС.</w:t>
      </w:r>
    </w:p>
    <w:p w:rsidR="00946EAD" w:rsidRPr="00946EAD" w:rsidRDefault="00946EAD" w:rsidP="00251C70">
      <w:pPr>
        <w:numPr>
          <w:ilvl w:val="1"/>
          <w:numId w:val="25"/>
        </w:numPr>
        <w:rPr>
          <w:bCs/>
          <w:szCs w:val="24"/>
          <w:shd w:val="clear" w:color="auto" w:fill="FFFFFF"/>
        </w:rPr>
      </w:pPr>
      <w:proofErr w:type="spellStart"/>
      <w:r>
        <w:rPr>
          <w:bCs/>
          <w:szCs w:val="24"/>
          <w:shd w:val="clear" w:color="auto" w:fill="FFFFFF"/>
        </w:rPr>
        <w:t>Мадаева</w:t>
      </w:r>
      <w:proofErr w:type="spellEnd"/>
      <w:r>
        <w:rPr>
          <w:bCs/>
          <w:szCs w:val="24"/>
          <w:shd w:val="clear" w:color="auto" w:fill="FFFFFF"/>
        </w:rPr>
        <w:t xml:space="preserve"> Ирина Михайловна – </w:t>
      </w:r>
      <w:r>
        <w:rPr>
          <w:rFonts w:ascii="Arial" w:hAnsi="Arial" w:cs="Arial"/>
          <w:color w:val="373737"/>
          <w:sz w:val="12"/>
          <w:szCs w:val="12"/>
          <w:shd w:val="clear" w:color="auto" w:fill="FFFFFF"/>
        </w:rPr>
        <w:t> </w:t>
      </w:r>
      <w:r w:rsidRPr="00946EAD">
        <w:rPr>
          <w:szCs w:val="24"/>
          <w:shd w:val="clear" w:color="auto" w:fill="FFFFFF"/>
        </w:rPr>
        <w:t xml:space="preserve">д.м.н., ведущий научный сотрудник лаборатории патофизиологии, руководитель </w:t>
      </w:r>
      <w:proofErr w:type="spellStart"/>
      <w:r w:rsidRPr="00946EAD">
        <w:rPr>
          <w:szCs w:val="24"/>
          <w:shd w:val="clear" w:color="auto" w:fill="FFFFFF"/>
        </w:rPr>
        <w:t>сомнологического</w:t>
      </w:r>
      <w:proofErr w:type="spellEnd"/>
      <w:r w:rsidRPr="00946EAD">
        <w:rPr>
          <w:szCs w:val="24"/>
          <w:shd w:val="clear" w:color="auto" w:fill="FFFFFF"/>
        </w:rPr>
        <w:t xml:space="preserve"> центра ФГБНУ «Научный центр проблем здоровья семьи и репродукции человека»</w:t>
      </w:r>
      <w:r>
        <w:rPr>
          <w:szCs w:val="24"/>
          <w:shd w:val="clear" w:color="auto" w:fill="FFFFFF"/>
        </w:rPr>
        <w:t>.</w:t>
      </w:r>
    </w:p>
    <w:p w:rsidR="00946EAD" w:rsidRPr="00364709" w:rsidRDefault="00946EAD" w:rsidP="00251C70">
      <w:pPr>
        <w:numPr>
          <w:ilvl w:val="1"/>
          <w:numId w:val="25"/>
        </w:numPr>
        <w:rPr>
          <w:bCs/>
          <w:szCs w:val="24"/>
          <w:shd w:val="clear" w:color="auto" w:fill="FFFFFF"/>
        </w:rPr>
      </w:pPr>
      <w:r>
        <w:rPr>
          <w:bCs/>
          <w:szCs w:val="24"/>
          <w:shd w:val="clear" w:color="auto" w:fill="FFFFFF"/>
        </w:rPr>
        <w:t xml:space="preserve">Тихомирова Ольга Викторовна – </w:t>
      </w:r>
      <w:r>
        <w:rPr>
          <w:szCs w:val="24"/>
          <w:shd w:val="clear" w:color="auto" w:fill="FFFFFF"/>
        </w:rPr>
        <w:t>д.м.н., з</w:t>
      </w:r>
      <w:r w:rsidRPr="00946EAD">
        <w:rPr>
          <w:szCs w:val="24"/>
          <w:shd w:val="clear" w:color="auto" w:fill="FFFFFF"/>
        </w:rPr>
        <w:t>аведующая отделом клинической медицины неврологии и медицины сна, главный научный сотрудник ФГБУ Всероссийский центр экстренной и радиационной медицины имени А.М. Никифорова МЧС Р</w:t>
      </w:r>
      <w:r w:rsidR="001355F4">
        <w:rPr>
          <w:szCs w:val="24"/>
          <w:shd w:val="clear" w:color="auto" w:fill="FFFFFF"/>
        </w:rPr>
        <w:t>Ф</w:t>
      </w:r>
      <w:r w:rsidRPr="00946EAD">
        <w:rPr>
          <w:szCs w:val="24"/>
          <w:shd w:val="clear" w:color="auto" w:fill="FFFFFF"/>
        </w:rPr>
        <w:t>.</w:t>
      </w:r>
    </w:p>
    <w:p w:rsidR="00364709" w:rsidRPr="00364709" w:rsidRDefault="00364709" w:rsidP="00251C70">
      <w:pPr>
        <w:numPr>
          <w:ilvl w:val="1"/>
          <w:numId w:val="25"/>
        </w:numPr>
        <w:rPr>
          <w:bCs/>
          <w:szCs w:val="24"/>
          <w:shd w:val="clear" w:color="auto" w:fill="FFFFFF"/>
        </w:rPr>
      </w:pPr>
      <w:proofErr w:type="spellStart"/>
      <w:r w:rsidRPr="00364709">
        <w:rPr>
          <w:szCs w:val="24"/>
          <w:shd w:val="clear" w:color="auto" w:fill="FFFFFF"/>
        </w:rPr>
        <w:t>Свиряев</w:t>
      </w:r>
      <w:proofErr w:type="spellEnd"/>
      <w:r w:rsidRPr="00364709">
        <w:rPr>
          <w:szCs w:val="24"/>
          <w:shd w:val="clear" w:color="auto" w:fill="FFFFFF"/>
        </w:rPr>
        <w:t xml:space="preserve"> Юрий Владимирович </w:t>
      </w:r>
      <w:r w:rsidRPr="00364709">
        <w:rPr>
          <w:bCs/>
          <w:szCs w:val="24"/>
          <w:shd w:val="clear" w:color="auto" w:fill="FFFFFF"/>
        </w:rPr>
        <w:t xml:space="preserve">– </w:t>
      </w:r>
      <w:r>
        <w:rPr>
          <w:bCs/>
          <w:szCs w:val="24"/>
          <w:shd w:val="clear" w:color="auto" w:fill="FFFFFF"/>
        </w:rPr>
        <w:t>д.м.н.</w:t>
      </w:r>
      <w:r w:rsidRPr="00364709">
        <w:rPr>
          <w:bCs/>
          <w:szCs w:val="24"/>
          <w:shd w:val="clear" w:color="auto" w:fill="FFFFFF"/>
        </w:rPr>
        <w:t xml:space="preserve">, ведущий научный сотрудник — руководитель </w:t>
      </w:r>
      <w:proofErr w:type="spellStart"/>
      <w:r w:rsidRPr="00364709">
        <w:rPr>
          <w:bCs/>
          <w:szCs w:val="24"/>
          <w:shd w:val="clear" w:color="auto" w:fill="FFFFFF"/>
        </w:rPr>
        <w:t>сомнологической</w:t>
      </w:r>
      <w:proofErr w:type="spellEnd"/>
      <w:r w:rsidRPr="00364709">
        <w:rPr>
          <w:bCs/>
          <w:szCs w:val="24"/>
          <w:shd w:val="clear" w:color="auto" w:fill="FFFFFF"/>
        </w:rPr>
        <w:t xml:space="preserve"> лаборатории Национального медицинского исследовательского центра им. В.А. </w:t>
      </w:r>
      <w:proofErr w:type="spellStart"/>
      <w:r w:rsidRPr="00364709">
        <w:rPr>
          <w:bCs/>
          <w:szCs w:val="24"/>
          <w:shd w:val="clear" w:color="auto" w:fill="FFFFFF"/>
        </w:rPr>
        <w:t>Алмазова</w:t>
      </w:r>
      <w:proofErr w:type="spellEnd"/>
      <w:r>
        <w:rPr>
          <w:bCs/>
          <w:szCs w:val="24"/>
          <w:shd w:val="clear" w:color="auto" w:fill="FFFFFF"/>
        </w:rPr>
        <w:t>.</w:t>
      </w:r>
    </w:p>
    <w:p w:rsidR="00946EAD" w:rsidRDefault="00946EAD" w:rsidP="00251C70">
      <w:pPr>
        <w:numPr>
          <w:ilvl w:val="1"/>
          <w:numId w:val="25"/>
        </w:numPr>
        <w:rPr>
          <w:bCs/>
          <w:szCs w:val="24"/>
          <w:shd w:val="clear" w:color="auto" w:fill="FFFFFF"/>
        </w:rPr>
      </w:pPr>
      <w:proofErr w:type="spellStart"/>
      <w:r>
        <w:rPr>
          <w:bCs/>
          <w:szCs w:val="24"/>
          <w:shd w:val="clear" w:color="auto" w:fill="FFFFFF"/>
        </w:rPr>
        <w:t>Голенков</w:t>
      </w:r>
      <w:proofErr w:type="spellEnd"/>
      <w:r>
        <w:rPr>
          <w:bCs/>
          <w:szCs w:val="24"/>
          <w:shd w:val="clear" w:color="auto" w:fill="FFFFFF"/>
        </w:rPr>
        <w:t xml:space="preserve"> А</w:t>
      </w:r>
      <w:r w:rsidR="00F20519">
        <w:rPr>
          <w:bCs/>
          <w:szCs w:val="24"/>
          <w:shd w:val="clear" w:color="auto" w:fill="FFFFFF"/>
        </w:rPr>
        <w:t>ндрей Васильевич – д.м.н.</w:t>
      </w:r>
      <w:r w:rsidR="005B5BB1">
        <w:rPr>
          <w:bCs/>
          <w:szCs w:val="24"/>
          <w:shd w:val="clear" w:color="auto" w:fill="FFFFFF"/>
        </w:rPr>
        <w:t>,</w:t>
      </w:r>
      <w:r w:rsidR="00F20519">
        <w:rPr>
          <w:bCs/>
          <w:szCs w:val="24"/>
          <w:shd w:val="clear" w:color="auto" w:fill="FFFFFF"/>
        </w:rPr>
        <w:t xml:space="preserve"> профессор, заведующий кафедрой </w:t>
      </w:r>
      <w:r w:rsidR="00902298">
        <w:rPr>
          <w:bCs/>
          <w:szCs w:val="24"/>
          <w:shd w:val="clear" w:color="auto" w:fill="FFFFFF"/>
        </w:rPr>
        <w:t>психиатрии и медицинской психологии Чувашского государственного университета им. И.Н. Ульянова.</w:t>
      </w:r>
    </w:p>
    <w:p w:rsidR="00946EAD" w:rsidRPr="00CE2437" w:rsidRDefault="00CE2437" w:rsidP="00251C70">
      <w:pPr>
        <w:numPr>
          <w:ilvl w:val="1"/>
          <w:numId w:val="25"/>
        </w:numPr>
        <w:rPr>
          <w:bCs/>
          <w:szCs w:val="24"/>
          <w:shd w:val="clear" w:color="auto" w:fill="FFFFFF"/>
        </w:rPr>
      </w:pPr>
      <w:r>
        <w:rPr>
          <w:bCs/>
          <w:szCs w:val="24"/>
          <w:shd w:val="clear" w:color="auto" w:fill="FFFFFF"/>
        </w:rPr>
        <w:t xml:space="preserve">Захаров Александр Владимирович – </w:t>
      </w:r>
      <w:r w:rsidRPr="00CE2437">
        <w:rPr>
          <w:color w:val="212529"/>
          <w:szCs w:val="24"/>
          <w:shd w:val="clear" w:color="auto" w:fill="FFFFFF"/>
        </w:rPr>
        <w:t xml:space="preserve">к.м.н., научный руководитель проекта по </w:t>
      </w:r>
      <w:proofErr w:type="spellStart"/>
      <w:r w:rsidRPr="00CE2437">
        <w:rPr>
          <w:color w:val="212529"/>
          <w:szCs w:val="24"/>
          <w:shd w:val="clear" w:color="auto" w:fill="FFFFFF"/>
        </w:rPr>
        <w:t>нейрореабилитации</w:t>
      </w:r>
      <w:proofErr w:type="spellEnd"/>
      <w:r w:rsidRPr="00CE2437">
        <w:rPr>
          <w:color w:val="212529"/>
          <w:szCs w:val="24"/>
          <w:shd w:val="clear" w:color="auto" w:fill="FFFFFF"/>
        </w:rPr>
        <w:t xml:space="preserve">, доцент кафедры неврологии и нейрохирургии </w:t>
      </w:r>
      <w:proofErr w:type="spellStart"/>
      <w:r w:rsidRPr="00CE2437">
        <w:rPr>
          <w:color w:val="212529"/>
          <w:szCs w:val="24"/>
          <w:shd w:val="clear" w:color="auto" w:fill="FFFFFF"/>
        </w:rPr>
        <w:t>Самараского</w:t>
      </w:r>
      <w:proofErr w:type="spellEnd"/>
      <w:r w:rsidRPr="00CE2437">
        <w:rPr>
          <w:color w:val="212529"/>
          <w:szCs w:val="24"/>
          <w:shd w:val="clear" w:color="auto" w:fill="FFFFFF"/>
        </w:rPr>
        <w:t xml:space="preserve"> государственного медицинского университета, заведующий лабораторией </w:t>
      </w:r>
      <w:proofErr w:type="spellStart"/>
      <w:r w:rsidRPr="00CE2437">
        <w:rPr>
          <w:color w:val="212529"/>
          <w:szCs w:val="24"/>
          <w:shd w:val="clear" w:color="auto" w:fill="FFFFFF"/>
        </w:rPr>
        <w:t>нейроинтерфейсов</w:t>
      </w:r>
      <w:proofErr w:type="spellEnd"/>
      <w:r w:rsidRPr="00CE2437">
        <w:rPr>
          <w:color w:val="212529"/>
          <w:szCs w:val="24"/>
          <w:shd w:val="clear" w:color="auto" w:fill="FFFFFF"/>
        </w:rPr>
        <w:t xml:space="preserve"> Центра прорывных исследований «Информационные технологии в медицине» в университете.</w:t>
      </w:r>
    </w:p>
    <w:p w:rsidR="00CE2437" w:rsidRPr="00283C80" w:rsidRDefault="00CE2437" w:rsidP="00CE2437">
      <w:pPr>
        <w:numPr>
          <w:ilvl w:val="1"/>
          <w:numId w:val="25"/>
        </w:numPr>
        <w:jc w:val="left"/>
        <w:rPr>
          <w:color w:val="212529"/>
          <w:szCs w:val="24"/>
          <w:shd w:val="clear" w:color="auto" w:fill="FFFFFF"/>
        </w:rPr>
      </w:pPr>
      <w:r w:rsidRPr="00283C80">
        <w:rPr>
          <w:color w:val="212529"/>
          <w:szCs w:val="24"/>
          <w:shd w:val="clear" w:color="auto" w:fill="FFFFFF"/>
        </w:rPr>
        <w:t xml:space="preserve">Куликов Александр Николаевич – д.м.н., </w:t>
      </w:r>
      <w:r w:rsidR="00283C80" w:rsidRPr="00283C80">
        <w:rPr>
          <w:color w:val="212529"/>
          <w:szCs w:val="24"/>
          <w:shd w:val="clear" w:color="auto" w:fill="FFFFFF"/>
        </w:rPr>
        <w:t xml:space="preserve">профессор, заведующий </w:t>
      </w:r>
      <w:r w:rsidRPr="00283C80">
        <w:rPr>
          <w:color w:val="212529"/>
          <w:szCs w:val="24"/>
          <w:shd w:val="clear" w:color="auto" w:fill="FFFFFF"/>
        </w:rPr>
        <w:t>кафедр</w:t>
      </w:r>
      <w:r w:rsidR="00283C80" w:rsidRPr="00283C80">
        <w:rPr>
          <w:color w:val="212529"/>
          <w:szCs w:val="24"/>
          <w:shd w:val="clear" w:color="auto" w:fill="FFFFFF"/>
        </w:rPr>
        <w:t>ой</w:t>
      </w:r>
      <w:r w:rsidR="005F0FA1">
        <w:rPr>
          <w:color w:val="212529"/>
          <w:szCs w:val="24"/>
          <w:shd w:val="clear" w:color="auto" w:fill="FFFFFF"/>
        </w:rPr>
        <w:t xml:space="preserve"> </w:t>
      </w:r>
      <w:r w:rsidR="00283C80" w:rsidRPr="00283C80">
        <w:rPr>
          <w:color w:val="212529"/>
          <w:szCs w:val="24"/>
          <w:shd w:val="clear" w:color="auto" w:fill="FFFFFF"/>
        </w:rPr>
        <w:t xml:space="preserve">функциональной диагностики </w:t>
      </w:r>
      <w:proofErr w:type="spellStart"/>
      <w:r w:rsidR="00283C80" w:rsidRPr="00283C80">
        <w:rPr>
          <w:color w:val="212529"/>
          <w:szCs w:val="24"/>
          <w:shd w:val="clear" w:color="auto" w:fill="FFFFFF"/>
        </w:rPr>
        <w:t>ПСПбГМУ</w:t>
      </w:r>
      <w:proofErr w:type="spellEnd"/>
      <w:r w:rsidR="00283C80" w:rsidRPr="00283C80">
        <w:rPr>
          <w:color w:val="212529"/>
          <w:szCs w:val="24"/>
          <w:shd w:val="clear" w:color="auto" w:fill="FFFFFF"/>
        </w:rPr>
        <w:t xml:space="preserve"> имени И.П. Павлова.</w:t>
      </w:r>
    </w:p>
    <w:p w:rsidR="00CE2437" w:rsidRPr="00CE2437" w:rsidRDefault="00CE2437" w:rsidP="00251C70">
      <w:pPr>
        <w:numPr>
          <w:ilvl w:val="1"/>
          <w:numId w:val="25"/>
        </w:numPr>
        <w:rPr>
          <w:bCs/>
          <w:szCs w:val="24"/>
          <w:shd w:val="clear" w:color="auto" w:fill="FFFFFF"/>
        </w:rPr>
      </w:pPr>
      <w:r w:rsidRPr="00CE2437">
        <w:rPr>
          <w:szCs w:val="24"/>
          <w:shd w:val="clear" w:color="auto" w:fill="FFFFFF"/>
        </w:rPr>
        <w:t xml:space="preserve">Литвин Александр Юрьевич – д.м.н., ведущий научный сотрудник РКНПК МЗ РФ, руководитель лаборатории нарушения дыхания во время сна НИИ клинической кардиологии им. А.Л. </w:t>
      </w:r>
      <w:proofErr w:type="spellStart"/>
      <w:r w:rsidRPr="00CE2437">
        <w:rPr>
          <w:szCs w:val="24"/>
          <w:shd w:val="clear" w:color="auto" w:fill="FFFFFF"/>
        </w:rPr>
        <w:t>Мясникова</w:t>
      </w:r>
      <w:proofErr w:type="spellEnd"/>
      <w:r w:rsidRPr="00CE2437">
        <w:rPr>
          <w:szCs w:val="24"/>
          <w:shd w:val="clear" w:color="auto" w:fill="FFFFFF"/>
        </w:rPr>
        <w:t>, вице-</w:t>
      </w:r>
      <w:r w:rsidRPr="00CE2437">
        <w:rPr>
          <w:szCs w:val="24"/>
        </w:rPr>
        <w:t xml:space="preserve">президент </w:t>
      </w:r>
      <w:r w:rsidR="00283C80">
        <w:rPr>
          <w:szCs w:val="24"/>
        </w:rPr>
        <w:t>РОС</w:t>
      </w:r>
      <w:r w:rsidRPr="00CE2437">
        <w:rPr>
          <w:szCs w:val="24"/>
        </w:rPr>
        <w:t>.</w:t>
      </w:r>
    </w:p>
    <w:p w:rsidR="00CE2437" w:rsidRDefault="00CE2437" w:rsidP="00251C70">
      <w:pPr>
        <w:numPr>
          <w:ilvl w:val="1"/>
          <w:numId w:val="25"/>
        </w:numPr>
        <w:rPr>
          <w:bCs/>
          <w:szCs w:val="24"/>
          <w:shd w:val="clear" w:color="auto" w:fill="FFFFFF"/>
        </w:rPr>
      </w:pPr>
      <w:proofErr w:type="spellStart"/>
      <w:r>
        <w:rPr>
          <w:bCs/>
          <w:szCs w:val="24"/>
          <w:shd w:val="clear" w:color="auto" w:fill="FFFFFF"/>
        </w:rPr>
        <w:t>Стрыгин</w:t>
      </w:r>
      <w:proofErr w:type="spellEnd"/>
      <w:r>
        <w:rPr>
          <w:bCs/>
          <w:szCs w:val="24"/>
          <w:shd w:val="clear" w:color="auto" w:fill="FFFFFF"/>
        </w:rPr>
        <w:t xml:space="preserve"> Кирилл Николаевич – к.м.н., врач-невролог отделения </w:t>
      </w:r>
      <w:r w:rsidR="00283C80">
        <w:rPr>
          <w:bCs/>
          <w:szCs w:val="24"/>
          <w:shd w:val="clear" w:color="auto" w:fill="FFFFFF"/>
        </w:rPr>
        <w:t>м</w:t>
      </w:r>
      <w:r>
        <w:rPr>
          <w:bCs/>
          <w:szCs w:val="24"/>
          <w:shd w:val="clear" w:color="auto" w:fill="FFFFFF"/>
        </w:rPr>
        <w:t xml:space="preserve">едицины </w:t>
      </w:r>
      <w:r w:rsidR="00283C80">
        <w:rPr>
          <w:bCs/>
          <w:szCs w:val="24"/>
          <w:shd w:val="clear" w:color="auto" w:fill="FFFFFF"/>
        </w:rPr>
        <w:t>с</w:t>
      </w:r>
      <w:r>
        <w:rPr>
          <w:bCs/>
          <w:szCs w:val="24"/>
          <w:shd w:val="clear" w:color="auto" w:fill="FFFFFF"/>
        </w:rPr>
        <w:t xml:space="preserve">на </w:t>
      </w:r>
      <w:r w:rsidR="00283C80">
        <w:rPr>
          <w:bCs/>
          <w:szCs w:val="24"/>
          <w:shd w:val="clear" w:color="auto" w:fill="FFFFFF"/>
        </w:rPr>
        <w:t>к</w:t>
      </w:r>
      <w:r>
        <w:rPr>
          <w:bCs/>
          <w:szCs w:val="24"/>
          <w:shd w:val="clear" w:color="auto" w:fill="FFFFFF"/>
        </w:rPr>
        <w:t>линики нервных болезней им. А.Я. Кожевникова Университетской клинической больницы №3,</w:t>
      </w:r>
      <w:r w:rsidRPr="00697CED">
        <w:t xml:space="preserve">ФГАОУ </w:t>
      </w:r>
      <w:proofErr w:type="gramStart"/>
      <w:r w:rsidRPr="00697CED">
        <w:t>ВО</w:t>
      </w:r>
      <w:proofErr w:type="gramEnd"/>
      <w:r w:rsidRPr="00697CED">
        <w:t xml:space="preserve"> Первый МГМУ им. Сеченова МЗ РФ (</w:t>
      </w:r>
      <w:proofErr w:type="spellStart"/>
      <w:r w:rsidRPr="00697CED">
        <w:t>Сеченовский</w:t>
      </w:r>
      <w:proofErr w:type="spellEnd"/>
      <w:r w:rsidRPr="00697CED">
        <w:t xml:space="preserve"> университет)</w:t>
      </w:r>
      <w:r>
        <w:rPr>
          <w:bCs/>
          <w:szCs w:val="24"/>
          <w:shd w:val="clear" w:color="auto" w:fill="FFFFFF"/>
        </w:rPr>
        <w:t>.</w:t>
      </w:r>
    </w:p>
    <w:p w:rsidR="00C81884" w:rsidRDefault="00CE2437" w:rsidP="00C81884">
      <w:pPr>
        <w:numPr>
          <w:ilvl w:val="1"/>
          <w:numId w:val="25"/>
        </w:numPr>
        <w:rPr>
          <w:bCs/>
          <w:szCs w:val="24"/>
          <w:shd w:val="clear" w:color="auto" w:fill="FFFFFF"/>
        </w:rPr>
      </w:pPr>
      <w:proofErr w:type="spellStart"/>
      <w:r>
        <w:rPr>
          <w:bCs/>
          <w:szCs w:val="24"/>
          <w:shd w:val="clear" w:color="auto" w:fill="FFFFFF"/>
        </w:rPr>
        <w:t>Пальман</w:t>
      </w:r>
      <w:proofErr w:type="spellEnd"/>
      <w:r>
        <w:rPr>
          <w:bCs/>
          <w:szCs w:val="24"/>
          <w:shd w:val="clear" w:color="auto" w:fill="FFFFFF"/>
        </w:rPr>
        <w:t xml:space="preserve"> Александр Давидович – </w:t>
      </w:r>
      <w:r w:rsidRPr="00CE2437">
        <w:rPr>
          <w:bCs/>
          <w:szCs w:val="24"/>
          <w:shd w:val="clear" w:color="auto" w:fill="FFFFFF"/>
        </w:rPr>
        <w:t xml:space="preserve">к.м.н., </w:t>
      </w:r>
      <w:r w:rsidRPr="00CE2437">
        <w:rPr>
          <w:szCs w:val="24"/>
          <w:shd w:val="clear" w:color="auto" w:fill="FFFFFF"/>
        </w:rPr>
        <w:t xml:space="preserve">заведующий </w:t>
      </w:r>
      <w:proofErr w:type="spellStart"/>
      <w:r w:rsidRPr="00CE2437">
        <w:rPr>
          <w:szCs w:val="24"/>
          <w:shd w:val="clear" w:color="auto" w:fill="FFFFFF"/>
        </w:rPr>
        <w:t>сомнологическ</w:t>
      </w:r>
      <w:r w:rsidR="00283C80">
        <w:rPr>
          <w:szCs w:val="24"/>
          <w:shd w:val="clear" w:color="auto" w:fill="FFFFFF"/>
        </w:rPr>
        <w:t>им</w:t>
      </w:r>
      <w:proofErr w:type="spellEnd"/>
      <w:r w:rsidR="00283C80">
        <w:rPr>
          <w:szCs w:val="24"/>
          <w:shd w:val="clear" w:color="auto" w:fill="FFFFFF"/>
        </w:rPr>
        <w:t xml:space="preserve"> кабинетом</w:t>
      </w:r>
      <w:r w:rsidRPr="00CE2437">
        <w:rPr>
          <w:szCs w:val="24"/>
          <w:shd w:val="clear" w:color="auto" w:fill="FFFFFF"/>
        </w:rPr>
        <w:t xml:space="preserve"> Университетской клинической больницы №1 </w:t>
      </w:r>
      <w:r w:rsidRPr="00CE2437">
        <w:rPr>
          <w:szCs w:val="24"/>
        </w:rPr>
        <w:t>ФГАОУ ВО</w:t>
      </w:r>
      <w:proofErr w:type="gramStart"/>
      <w:r w:rsidRPr="00CE2437">
        <w:rPr>
          <w:szCs w:val="24"/>
        </w:rPr>
        <w:t xml:space="preserve"> П</w:t>
      </w:r>
      <w:proofErr w:type="gramEnd"/>
      <w:r w:rsidRPr="00CE2437">
        <w:rPr>
          <w:szCs w:val="24"/>
        </w:rPr>
        <w:t>ервый МГМУ им. Сеченова МЗ РФ (</w:t>
      </w:r>
      <w:proofErr w:type="spellStart"/>
      <w:r w:rsidRPr="00CE2437">
        <w:rPr>
          <w:szCs w:val="24"/>
        </w:rPr>
        <w:t>Сеченовский</w:t>
      </w:r>
      <w:proofErr w:type="spellEnd"/>
      <w:r w:rsidRPr="00CE2437">
        <w:rPr>
          <w:szCs w:val="24"/>
        </w:rPr>
        <w:t xml:space="preserve"> университет)</w:t>
      </w:r>
      <w:r w:rsidRPr="00CE2437">
        <w:rPr>
          <w:bCs/>
          <w:szCs w:val="24"/>
          <w:shd w:val="clear" w:color="auto" w:fill="FFFFFF"/>
        </w:rPr>
        <w:t>.</w:t>
      </w:r>
    </w:p>
    <w:p w:rsidR="00364709" w:rsidRPr="00C81884" w:rsidRDefault="00364709" w:rsidP="00C81884">
      <w:pPr>
        <w:numPr>
          <w:ilvl w:val="1"/>
          <w:numId w:val="25"/>
        </w:numPr>
        <w:rPr>
          <w:bCs/>
          <w:szCs w:val="24"/>
          <w:shd w:val="clear" w:color="auto" w:fill="FFFFFF"/>
        </w:rPr>
      </w:pPr>
      <w:r>
        <w:rPr>
          <w:bCs/>
          <w:szCs w:val="24"/>
          <w:shd w:val="clear" w:color="auto" w:fill="FFFFFF"/>
        </w:rPr>
        <w:t xml:space="preserve">Калинкин Александр Леонидович, к.м.н., </w:t>
      </w:r>
      <w:r w:rsidRPr="00CE2437">
        <w:rPr>
          <w:szCs w:val="24"/>
          <w:shd w:val="clear" w:color="auto" w:fill="FFFFFF"/>
        </w:rPr>
        <w:t>ведущий научный сотрудник</w:t>
      </w:r>
      <w:r>
        <w:rPr>
          <w:bCs/>
          <w:szCs w:val="24"/>
          <w:shd w:val="clear" w:color="auto" w:fill="FFFFFF"/>
        </w:rPr>
        <w:t>, руководитель отделения медицины сна МНОЦ МГУ им. М.В. Ломоносова</w:t>
      </w:r>
      <w:r w:rsidR="00777C93">
        <w:rPr>
          <w:bCs/>
          <w:szCs w:val="24"/>
          <w:shd w:val="clear" w:color="auto" w:fill="FFFFFF"/>
        </w:rPr>
        <w:t>.</w:t>
      </w:r>
    </w:p>
    <w:p w:rsidR="00697CED" w:rsidRPr="00697CED" w:rsidRDefault="00697CED" w:rsidP="00697CED">
      <w:pPr>
        <w:pStyle w:val="aff7"/>
        <w:ind w:left="709" w:firstLine="0"/>
        <w:rPr>
          <w:szCs w:val="24"/>
        </w:rPr>
      </w:pPr>
    </w:p>
    <w:p w:rsidR="00B104EF" w:rsidRPr="00C81573" w:rsidRDefault="00B104EF" w:rsidP="00AF3168">
      <w:r w:rsidRPr="00C81573">
        <w:t xml:space="preserve">Конфликт интересов: </w:t>
      </w:r>
      <w:r w:rsidR="00CE2437">
        <w:t>отсутствует.</w:t>
      </w:r>
    </w:p>
    <w:p w:rsidR="0025228A" w:rsidRPr="00C81573" w:rsidRDefault="0025228A" w:rsidP="00AF3168"/>
    <w:p w:rsidR="000414F6" w:rsidRPr="00C81573" w:rsidRDefault="00CB71DA" w:rsidP="00C4630C">
      <w:pPr>
        <w:pStyle w:val="afff1"/>
      </w:pPr>
      <w:r w:rsidRPr="00C81573">
        <w:br w:type="page"/>
      </w:r>
      <w:bookmarkStart w:id="67" w:name="__RefHeading___doc_a2"/>
      <w:bookmarkStart w:id="68" w:name="_Toc11747752"/>
      <w:bookmarkStart w:id="69" w:name="_Toc25184503"/>
      <w:r w:rsidRPr="00C81573">
        <w:lastRenderedPageBreak/>
        <w:t>Приложение А</w:t>
      </w:r>
      <w:proofErr w:type="gramStart"/>
      <w:r w:rsidRPr="00C81573">
        <w:t>2</w:t>
      </w:r>
      <w:proofErr w:type="gramEnd"/>
      <w:r w:rsidRPr="00C81573">
        <w:t>. Методология разработки клинических рекомендаций</w:t>
      </w:r>
      <w:bookmarkEnd w:id="67"/>
      <w:bookmarkEnd w:id="68"/>
      <w:bookmarkEnd w:id="69"/>
    </w:p>
    <w:p w:rsidR="00275A41" w:rsidRPr="00C81573" w:rsidRDefault="00CB71DA" w:rsidP="00F756F0">
      <w:pPr>
        <w:pStyle w:val="aff7"/>
        <w:divId w:val="1333020968"/>
      </w:pPr>
      <w:r w:rsidRPr="00C81573">
        <w:rPr>
          <w:rStyle w:val="affa"/>
          <w:u w:val="single"/>
        </w:rPr>
        <w:t>Целевая аудитория данных клинических рекомендаций:</w:t>
      </w:r>
    </w:p>
    <w:p w:rsidR="005B5BB1" w:rsidRDefault="00FA79BF" w:rsidP="00A91645">
      <w:pPr>
        <w:divId w:val="1333020968"/>
      </w:pPr>
      <w:bookmarkStart w:id="70" w:name="_Ref515967586"/>
      <w:r>
        <w:t>1. врачи неврологи</w:t>
      </w:r>
      <w:r w:rsidR="005B5BB1" w:rsidRPr="005B5BB1">
        <w:t xml:space="preserve">, терапевты, врачи общей практики; </w:t>
      </w:r>
    </w:p>
    <w:p w:rsidR="005B5BB1" w:rsidRDefault="005B5BB1" w:rsidP="00A91645">
      <w:pPr>
        <w:divId w:val="1333020968"/>
      </w:pPr>
      <w:r w:rsidRPr="005B5BB1">
        <w:t xml:space="preserve">2. студенты медицинских ВУЗов, ординаторы, аспиранты; </w:t>
      </w:r>
    </w:p>
    <w:p w:rsidR="005B5BB1" w:rsidRDefault="005B5BB1" w:rsidP="00A91645">
      <w:pPr>
        <w:divId w:val="1333020968"/>
      </w:pPr>
      <w:r w:rsidRPr="005B5BB1">
        <w:t>3. пре</w:t>
      </w:r>
      <w:r w:rsidR="00FA79BF">
        <w:t>подаватели, научные сотрудники.</w:t>
      </w:r>
    </w:p>
    <w:p w:rsidR="00FA79BF" w:rsidRDefault="00FA79BF" w:rsidP="00A91645">
      <w:pPr>
        <w:divId w:val="1333020968"/>
      </w:pPr>
    </w:p>
    <w:p w:rsidR="00A91645" w:rsidRPr="00C81573" w:rsidRDefault="00A91645" w:rsidP="00283C80">
      <w:pPr>
        <w:ind w:firstLine="0"/>
        <w:divId w:val="1333020968"/>
      </w:pPr>
      <w:r w:rsidRPr="00C81573">
        <w:rPr>
          <w:b/>
        </w:rPr>
        <w:t xml:space="preserve">Таблица </w:t>
      </w:r>
      <w:r w:rsidR="00D765D6" w:rsidRPr="00C81573">
        <w:rPr>
          <w:b/>
        </w:rPr>
        <w:fldChar w:fldCharType="begin"/>
      </w:r>
      <w:r w:rsidRPr="00C81573">
        <w:rPr>
          <w:b/>
        </w:rPr>
        <w:instrText xml:space="preserve"> SEQ Таблица \* ARABIC </w:instrText>
      </w:r>
      <w:r w:rsidR="00D765D6" w:rsidRPr="00C81573">
        <w:rPr>
          <w:b/>
        </w:rPr>
        <w:fldChar w:fldCharType="separate"/>
      </w:r>
      <w:r w:rsidRPr="00C81573">
        <w:rPr>
          <w:b/>
          <w:noProof/>
        </w:rPr>
        <w:t>1</w:t>
      </w:r>
      <w:r w:rsidR="00D765D6" w:rsidRPr="00C81573">
        <w:rPr>
          <w:b/>
        </w:rPr>
        <w:fldChar w:fldCharType="end"/>
      </w:r>
      <w:bookmarkEnd w:id="70"/>
      <w:r w:rsidRPr="00C81573">
        <w:rPr>
          <w:b/>
        </w:rPr>
        <w:t>.</w:t>
      </w:r>
      <w:r w:rsidR="005F0FA1">
        <w:rPr>
          <w:b/>
        </w:rPr>
        <w:t xml:space="preserve"> </w:t>
      </w:r>
      <w:r w:rsidRPr="00C81573">
        <w:t>Шкала оценки уровней достоверности доказательств (УДД</w:t>
      </w:r>
      <w:proofErr w:type="gramStart"/>
      <w:r w:rsidRPr="00C81573">
        <w:t>)д</w:t>
      </w:r>
      <w:proofErr w:type="gramEnd"/>
      <w:r w:rsidRPr="00C81573">
        <w:t>ля методов диагностики</w:t>
      </w:r>
      <w:r w:rsidR="005C7877" w:rsidRPr="00C81573">
        <w:t xml:space="preserve"> (диагностических вмешательств)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7"/>
        <w:gridCol w:w="8754"/>
      </w:tblGrid>
      <w:tr w:rsidR="00A91645" w:rsidRPr="00C81573" w:rsidTr="00563D3D">
        <w:trPr>
          <w:divId w:val="1333020968"/>
          <w:trHeight w:val="58"/>
        </w:trPr>
        <w:tc>
          <w:tcPr>
            <w:tcW w:w="427" w:type="pct"/>
          </w:tcPr>
          <w:p w:rsidR="00A91645" w:rsidRPr="00C81573" w:rsidRDefault="00A91645" w:rsidP="00563D3D">
            <w:pPr>
              <w:spacing w:line="276" w:lineRule="auto"/>
              <w:ind w:firstLine="0"/>
              <w:jc w:val="center"/>
              <w:rPr>
                <w:b/>
                <w:color w:val="000000"/>
                <w:szCs w:val="24"/>
              </w:rPr>
            </w:pPr>
            <w:r w:rsidRPr="00C81573">
              <w:rPr>
                <w:b/>
                <w:color w:val="000000"/>
                <w:szCs w:val="24"/>
              </w:rPr>
              <w:t>УДД</w:t>
            </w:r>
          </w:p>
        </w:tc>
        <w:tc>
          <w:tcPr>
            <w:tcW w:w="4573" w:type="pct"/>
          </w:tcPr>
          <w:p w:rsidR="00A91645" w:rsidRPr="00C81573" w:rsidRDefault="00A91645" w:rsidP="00563D3D">
            <w:pPr>
              <w:spacing w:line="276" w:lineRule="auto"/>
              <w:ind w:firstLine="0"/>
              <w:jc w:val="center"/>
              <w:rPr>
                <w:b/>
                <w:color w:val="000000"/>
                <w:szCs w:val="24"/>
              </w:rPr>
            </w:pPr>
            <w:r w:rsidRPr="00C81573">
              <w:rPr>
                <w:b/>
                <w:color w:val="000000"/>
                <w:szCs w:val="24"/>
              </w:rPr>
              <w:t>Расшифровка</w:t>
            </w:r>
          </w:p>
        </w:tc>
      </w:tr>
      <w:tr w:rsidR="00A91645" w:rsidRPr="00C81573" w:rsidTr="00563D3D">
        <w:trPr>
          <w:divId w:val="1333020968"/>
        </w:trPr>
        <w:tc>
          <w:tcPr>
            <w:tcW w:w="427" w:type="pct"/>
          </w:tcPr>
          <w:p w:rsidR="00A91645" w:rsidRPr="00C81573" w:rsidRDefault="00A91645" w:rsidP="00563D3D">
            <w:pPr>
              <w:spacing w:line="276" w:lineRule="auto"/>
              <w:ind w:firstLine="0"/>
              <w:jc w:val="center"/>
              <w:rPr>
                <w:color w:val="000000"/>
                <w:szCs w:val="24"/>
              </w:rPr>
            </w:pPr>
            <w:r w:rsidRPr="00C81573">
              <w:rPr>
                <w:color w:val="000000"/>
                <w:szCs w:val="24"/>
              </w:rPr>
              <w:t>1</w:t>
            </w:r>
          </w:p>
        </w:tc>
        <w:tc>
          <w:tcPr>
            <w:tcW w:w="4573" w:type="pct"/>
          </w:tcPr>
          <w:p w:rsidR="00A91645" w:rsidRPr="00C81573" w:rsidRDefault="00A91645" w:rsidP="00563D3D">
            <w:pPr>
              <w:spacing w:line="276" w:lineRule="auto"/>
              <w:ind w:firstLine="0"/>
              <w:rPr>
                <w:color w:val="000000"/>
                <w:szCs w:val="24"/>
              </w:rPr>
            </w:pPr>
            <w:r w:rsidRPr="00C81573">
              <w:rPr>
                <w:color w:val="000000"/>
                <w:szCs w:val="24"/>
              </w:rPr>
              <w:t xml:space="preserve">Систематические обзоры исследований с контролем </w:t>
            </w:r>
            <w:proofErr w:type="spellStart"/>
            <w:r w:rsidRPr="00C81573">
              <w:rPr>
                <w:color w:val="000000"/>
                <w:szCs w:val="24"/>
              </w:rPr>
              <w:t>референсным</w:t>
            </w:r>
            <w:proofErr w:type="spellEnd"/>
            <w:r w:rsidRPr="00C81573">
              <w:rPr>
                <w:color w:val="000000"/>
                <w:szCs w:val="24"/>
              </w:rPr>
              <w:t xml:space="preserve"> методом</w:t>
            </w:r>
            <w:r w:rsidRPr="00C81573">
              <w:rPr>
                <w:szCs w:val="24"/>
              </w:rPr>
              <w:t xml:space="preserve"> или систематический обзор </w:t>
            </w:r>
            <w:proofErr w:type="spellStart"/>
            <w:r w:rsidR="005C7877" w:rsidRPr="00C81573">
              <w:rPr>
                <w:szCs w:val="24"/>
              </w:rPr>
              <w:t>рандомизированных</w:t>
            </w:r>
            <w:proofErr w:type="spellEnd"/>
            <w:r w:rsidR="005C7877" w:rsidRPr="00C81573">
              <w:rPr>
                <w:szCs w:val="24"/>
              </w:rPr>
              <w:t xml:space="preserve"> клинических исследований с применением </w:t>
            </w:r>
            <w:proofErr w:type="spellStart"/>
            <w:proofErr w:type="gramStart"/>
            <w:r w:rsidR="005C7877" w:rsidRPr="00C81573">
              <w:rPr>
                <w:szCs w:val="24"/>
              </w:rPr>
              <w:t>мета-анализа</w:t>
            </w:r>
            <w:proofErr w:type="spellEnd"/>
            <w:proofErr w:type="gramEnd"/>
          </w:p>
        </w:tc>
      </w:tr>
      <w:tr w:rsidR="00A91645" w:rsidRPr="00C81573" w:rsidTr="00563D3D">
        <w:trPr>
          <w:divId w:val="1333020968"/>
        </w:trPr>
        <w:tc>
          <w:tcPr>
            <w:tcW w:w="427" w:type="pct"/>
          </w:tcPr>
          <w:p w:rsidR="00A91645" w:rsidRPr="00C81573" w:rsidRDefault="00A91645" w:rsidP="00563D3D">
            <w:pPr>
              <w:spacing w:line="276" w:lineRule="auto"/>
              <w:ind w:firstLine="0"/>
              <w:jc w:val="center"/>
              <w:rPr>
                <w:color w:val="000000"/>
                <w:szCs w:val="24"/>
              </w:rPr>
            </w:pPr>
            <w:r w:rsidRPr="00C81573">
              <w:rPr>
                <w:color w:val="000000"/>
                <w:szCs w:val="24"/>
              </w:rPr>
              <w:t>2</w:t>
            </w:r>
          </w:p>
        </w:tc>
        <w:tc>
          <w:tcPr>
            <w:tcW w:w="4573" w:type="pct"/>
          </w:tcPr>
          <w:p w:rsidR="00A91645" w:rsidRPr="00C81573" w:rsidRDefault="00A91645" w:rsidP="00563D3D">
            <w:pPr>
              <w:spacing w:line="276" w:lineRule="auto"/>
              <w:ind w:firstLine="0"/>
              <w:rPr>
                <w:color w:val="000000"/>
                <w:szCs w:val="24"/>
              </w:rPr>
            </w:pPr>
            <w:r w:rsidRPr="00C81573">
              <w:rPr>
                <w:color w:val="000000"/>
                <w:szCs w:val="24"/>
              </w:rPr>
              <w:t xml:space="preserve">Отдельные исследования с контролем </w:t>
            </w:r>
            <w:proofErr w:type="spellStart"/>
            <w:r w:rsidRPr="00C81573">
              <w:rPr>
                <w:color w:val="000000"/>
                <w:szCs w:val="24"/>
              </w:rPr>
              <w:t>референсным</w:t>
            </w:r>
            <w:proofErr w:type="spellEnd"/>
            <w:r w:rsidRPr="00C81573">
              <w:rPr>
                <w:color w:val="000000"/>
                <w:szCs w:val="24"/>
              </w:rPr>
              <w:t xml:space="preserve"> методом</w:t>
            </w:r>
            <w:r w:rsidR="005C7877" w:rsidRPr="00C81573">
              <w:rPr>
                <w:color w:val="000000"/>
                <w:szCs w:val="24"/>
              </w:rPr>
              <w:t xml:space="preserve"> или отдельные </w:t>
            </w:r>
            <w:proofErr w:type="spellStart"/>
            <w:r w:rsidR="005C7877" w:rsidRPr="00C81573">
              <w:rPr>
                <w:color w:val="000000"/>
                <w:szCs w:val="24"/>
              </w:rPr>
              <w:t>рандомизированные</w:t>
            </w:r>
            <w:proofErr w:type="spellEnd"/>
            <w:r w:rsidR="005C7877" w:rsidRPr="00C81573">
              <w:rPr>
                <w:color w:val="000000"/>
                <w:szCs w:val="24"/>
              </w:rPr>
              <w:t xml:space="preserve"> клинические исследования и систематические обзоры исследований любого дизайна, за исключением </w:t>
            </w:r>
            <w:proofErr w:type="spellStart"/>
            <w:r w:rsidR="005C7877" w:rsidRPr="00C81573">
              <w:rPr>
                <w:color w:val="000000"/>
                <w:szCs w:val="24"/>
              </w:rPr>
              <w:t>рандомизированных</w:t>
            </w:r>
            <w:proofErr w:type="spellEnd"/>
            <w:r w:rsidR="005C7877" w:rsidRPr="00C81573">
              <w:rPr>
                <w:color w:val="000000"/>
                <w:szCs w:val="24"/>
              </w:rPr>
              <w:t xml:space="preserve"> клинических исследований, с применением </w:t>
            </w:r>
            <w:proofErr w:type="spellStart"/>
            <w:proofErr w:type="gramStart"/>
            <w:r w:rsidR="005C7877" w:rsidRPr="00C81573">
              <w:rPr>
                <w:color w:val="000000"/>
                <w:szCs w:val="24"/>
              </w:rPr>
              <w:t>мета-анализа</w:t>
            </w:r>
            <w:proofErr w:type="spellEnd"/>
            <w:proofErr w:type="gramEnd"/>
          </w:p>
        </w:tc>
      </w:tr>
      <w:tr w:rsidR="00A91645" w:rsidRPr="00C81573" w:rsidTr="00563D3D">
        <w:trPr>
          <w:divId w:val="1333020968"/>
        </w:trPr>
        <w:tc>
          <w:tcPr>
            <w:tcW w:w="427" w:type="pct"/>
          </w:tcPr>
          <w:p w:rsidR="00A91645" w:rsidRPr="00C81573" w:rsidRDefault="00A91645" w:rsidP="00563D3D">
            <w:pPr>
              <w:spacing w:line="276" w:lineRule="auto"/>
              <w:ind w:firstLine="0"/>
              <w:jc w:val="center"/>
              <w:rPr>
                <w:color w:val="000000"/>
                <w:szCs w:val="24"/>
              </w:rPr>
            </w:pPr>
            <w:r w:rsidRPr="00C81573">
              <w:rPr>
                <w:color w:val="000000"/>
                <w:szCs w:val="24"/>
              </w:rPr>
              <w:t>3</w:t>
            </w:r>
          </w:p>
        </w:tc>
        <w:tc>
          <w:tcPr>
            <w:tcW w:w="4573" w:type="pct"/>
          </w:tcPr>
          <w:p w:rsidR="00A91645" w:rsidRPr="00C81573" w:rsidRDefault="00A91645" w:rsidP="00563D3D">
            <w:pPr>
              <w:spacing w:line="276" w:lineRule="auto"/>
              <w:ind w:firstLine="0"/>
              <w:rPr>
                <w:color w:val="000000"/>
                <w:szCs w:val="24"/>
              </w:rPr>
            </w:pPr>
            <w:r w:rsidRPr="00C81573">
              <w:rPr>
                <w:color w:val="000000"/>
                <w:szCs w:val="24"/>
              </w:rPr>
              <w:t xml:space="preserve">Исследования без последовательного контроля </w:t>
            </w:r>
            <w:proofErr w:type="spellStart"/>
            <w:r w:rsidRPr="00C81573">
              <w:rPr>
                <w:color w:val="000000"/>
                <w:szCs w:val="24"/>
              </w:rPr>
              <w:t>референсным</w:t>
            </w:r>
            <w:proofErr w:type="spellEnd"/>
            <w:r w:rsidRPr="00C81573">
              <w:rPr>
                <w:color w:val="000000"/>
                <w:szCs w:val="24"/>
              </w:rPr>
              <w:t xml:space="preserve"> методом или исследования с </w:t>
            </w:r>
            <w:proofErr w:type="spellStart"/>
            <w:r w:rsidRPr="00C81573">
              <w:rPr>
                <w:color w:val="000000"/>
                <w:szCs w:val="24"/>
              </w:rPr>
              <w:t>референсным</w:t>
            </w:r>
            <w:proofErr w:type="spellEnd"/>
            <w:r w:rsidRPr="00C81573">
              <w:rPr>
                <w:color w:val="000000"/>
                <w:szCs w:val="24"/>
              </w:rPr>
              <w:t xml:space="preserve"> методом, не являющимся независимым от исследуемого метода</w:t>
            </w:r>
            <w:r w:rsidR="005C7877" w:rsidRPr="00C81573">
              <w:rPr>
                <w:color w:val="000000"/>
                <w:szCs w:val="24"/>
              </w:rPr>
              <w:t xml:space="preserve"> или </w:t>
            </w:r>
            <w:proofErr w:type="spellStart"/>
            <w:r w:rsidR="005C7877" w:rsidRPr="00C81573">
              <w:rPr>
                <w:color w:val="000000"/>
                <w:szCs w:val="24"/>
              </w:rPr>
              <w:t>нерандомизированные</w:t>
            </w:r>
            <w:proofErr w:type="spellEnd"/>
            <w:r w:rsidR="005C7877" w:rsidRPr="00C81573">
              <w:rPr>
                <w:color w:val="000000"/>
                <w:szCs w:val="24"/>
              </w:rPr>
              <w:t xml:space="preserve"> сравнительные исследования, в том числе </w:t>
            </w:r>
            <w:proofErr w:type="spellStart"/>
            <w:r w:rsidR="005C7877" w:rsidRPr="00C81573">
              <w:rPr>
                <w:color w:val="000000"/>
                <w:szCs w:val="24"/>
              </w:rPr>
              <w:t>когортные</w:t>
            </w:r>
            <w:proofErr w:type="spellEnd"/>
            <w:r w:rsidR="005C7877" w:rsidRPr="00C81573">
              <w:rPr>
                <w:color w:val="000000"/>
                <w:szCs w:val="24"/>
              </w:rPr>
              <w:t xml:space="preserve"> исследования</w:t>
            </w:r>
          </w:p>
        </w:tc>
      </w:tr>
      <w:tr w:rsidR="00A91645" w:rsidRPr="00C81573" w:rsidTr="00563D3D">
        <w:trPr>
          <w:divId w:val="1333020968"/>
        </w:trPr>
        <w:tc>
          <w:tcPr>
            <w:tcW w:w="427" w:type="pct"/>
          </w:tcPr>
          <w:p w:rsidR="00A91645" w:rsidRPr="00C81573" w:rsidRDefault="00A91645" w:rsidP="00563D3D">
            <w:pPr>
              <w:spacing w:line="276" w:lineRule="auto"/>
              <w:ind w:firstLine="0"/>
              <w:jc w:val="center"/>
              <w:rPr>
                <w:color w:val="000000"/>
                <w:szCs w:val="24"/>
              </w:rPr>
            </w:pPr>
            <w:r w:rsidRPr="00C81573">
              <w:rPr>
                <w:color w:val="000000"/>
                <w:szCs w:val="24"/>
              </w:rPr>
              <w:t>4</w:t>
            </w:r>
          </w:p>
        </w:tc>
        <w:tc>
          <w:tcPr>
            <w:tcW w:w="4573" w:type="pct"/>
          </w:tcPr>
          <w:p w:rsidR="00A91645" w:rsidRPr="00C81573" w:rsidRDefault="00A91645" w:rsidP="00563D3D">
            <w:pPr>
              <w:spacing w:line="276" w:lineRule="auto"/>
              <w:ind w:firstLine="0"/>
              <w:rPr>
                <w:color w:val="000000"/>
                <w:szCs w:val="24"/>
              </w:rPr>
            </w:pPr>
            <w:proofErr w:type="spellStart"/>
            <w:r w:rsidRPr="00C81573">
              <w:rPr>
                <w:color w:val="000000"/>
                <w:szCs w:val="24"/>
              </w:rPr>
              <w:t>Несравнительные</w:t>
            </w:r>
            <w:proofErr w:type="spellEnd"/>
            <w:r w:rsidRPr="00C81573">
              <w:rPr>
                <w:color w:val="000000"/>
                <w:szCs w:val="24"/>
              </w:rPr>
              <w:t xml:space="preserve"> исследования, описание клинического случая</w:t>
            </w:r>
          </w:p>
        </w:tc>
      </w:tr>
      <w:tr w:rsidR="00A91645" w:rsidRPr="00C81573" w:rsidTr="00563D3D">
        <w:trPr>
          <w:divId w:val="1333020968"/>
        </w:trPr>
        <w:tc>
          <w:tcPr>
            <w:tcW w:w="427" w:type="pct"/>
          </w:tcPr>
          <w:p w:rsidR="00A91645" w:rsidRPr="00C81573" w:rsidRDefault="00A91645" w:rsidP="00563D3D">
            <w:pPr>
              <w:spacing w:line="276" w:lineRule="auto"/>
              <w:ind w:firstLine="0"/>
              <w:jc w:val="center"/>
              <w:rPr>
                <w:color w:val="000000"/>
                <w:szCs w:val="24"/>
              </w:rPr>
            </w:pPr>
            <w:r w:rsidRPr="00C81573">
              <w:rPr>
                <w:color w:val="000000"/>
                <w:szCs w:val="24"/>
              </w:rPr>
              <w:t>5</w:t>
            </w:r>
          </w:p>
        </w:tc>
        <w:tc>
          <w:tcPr>
            <w:tcW w:w="4573" w:type="pct"/>
          </w:tcPr>
          <w:p w:rsidR="00A91645" w:rsidRPr="00C81573" w:rsidRDefault="00A91645" w:rsidP="00563D3D">
            <w:pPr>
              <w:spacing w:line="276" w:lineRule="auto"/>
              <w:ind w:firstLine="0"/>
              <w:rPr>
                <w:color w:val="000000"/>
                <w:szCs w:val="24"/>
              </w:rPr>
            </w:pPr>
            <w:r w:rsidRPr="00C81573">
              <w:rPr>
                <w:color w:val="000000"/>
                <w:szCs w:val="24"/>
              </w:rPr>
              <w:t>Имеется лишь обоснование механизма действия или мнение экспертов</w:t>
            </w:r>
          </w:p>
        </w:tc>
      </w:tr>
    </w:tbl>
    <w:p w:rsidR="00A91645" w:rsidRPr="00C81573" w:rsidRDefault="00A91645" w:rsidP="00F756F0">
      <w:pPr>
        <w:pStyle w:val="aff7"/>
        <w:divId w:val="1333020968"/>
        <w:rPr>
          <w:rStyle w:val="affa"/>
        </w:rPr>
      </w:pPr>
    </w:p>
    <w:p w:rsidR="005C7877" w:rsidRDefault="00A91645" w:rsidP="00283C80">
      <w:pPr>
        <w:ind w:firstLine="0"/>
        <w:divId w:val="1333020968"/>
      </w:pPr>
      <w:bookmarkStart w:id="71" w:name="_Ref515967623"/>
      <w:r w:rsidRPr="00C81573">
        <w:rPr>
          <w:b/>
        </w:rPr>
        <w:t xml:space="preserve">Таблица </w:t>
      </w:r>
      <w:r w:rsidR="00D765D6" w:rsidRPr="00C81573">
        <w:rPr>
          <w:b/>
        </w:rPr>
        <w:fldChar w:fldCharType="begin"/>
      </w:r>
      <w:r w:rsidRPr="00C81573">
        <w:rPr>
          <w:b/>
        </w:rPr>
        <w:instrText xml:space="preserve"> SEQ Таблица \* ARABIC </w:instrText>
      </w:r>
      <w:r w:rsidR="00D765D6" w:rsidRPr="00C81573">
        <w:rPr>
          <w:b/>
        </w:rPr>
        <w:fldChar w:fldCharType="separate"/>
      </w:r>
      <w:r w:rsidRPr="00C81573">
        <w:rPr>
          <w:b/>
          <w:noProof/>
        </w:rPr>
        <w:t>2</w:t>
      </w:r>
      <w:r w:rsidR="00D765D6" w:rsidRPr="00C81573">
        <w:rPr>
          <w:b/>
        </w:rPr>
        <w:fldChar w:fldCharType="end"/>
      </w:r>
      <w:bookmarkEnd w:id="71"/>
      <w:r w:rsidRPr="00C81573">
        <w:rPr>
          <w:b/>
        </w:rPr>
        <w:t>.</w:t>
      </w:r>
      <w:r w:rsidR="005C7877" w:rsidRPr="00C81573">
        <w:t>Шкала оценки уровней достоверности доказательств (УДД</w:t>
      </w:r>
      <w:proofErr w:type="gramStart"/>
      <w:r w:rsidR="005C7877" w:rsidRPr="00C81573">
        <w:t>)д</w:t>
      </w:r>
      <w:proofErr w:type="gramEnd"/>
      <w:r w:rsidR="005C7877" w:rsidRPr="00C81573">
        <w:t xml:space="preserve">ля методов профилактики, лечения и реабилитации (профилактических, </w:t>
      </w:r>
      <w:r w:rsidR="009C0364" w:rsidRPr="00C81573">
        <w:t>лечебных, реабилитационных</w:t>
      </w:r>
      <w:r w:rsidR="005C7877" w:rsidRPr="00C81573">
        <w:t xml:space="preserve"> вмешательств</w:t>
      </w:r>
      <w:r w:rsidR="009C0364" w:rsidRPr="00C81573">
        <w:t>)</w:t>
      </w:r>
    </w:p>
    <w:tbl>
      <w:tblPr>
        <w:tblW w:w="50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23"/>
        <w:gridCol w:w="8990"/>
      </w:tblGrid>
      <w:tr w:rsidR="005C7877" w:rsidRPr="00C81573" w:rsidTr="00283C80">
        <w:trPr>
          <w:divId w:val="1333020968"/>
        </w:trPr>
        <w:tc>
          <w:tcPr>
            <w:tcW w:w="372" w:type="pct"/>
          </w:tcPr>
          <w:p w:rsidR="005C7877" w:rsidRPr="00C81573" w:rsidRDefault="005C7877" w:rsidP="00563D3D">
            <w:pPr>
              <w:spacing w:line="240" w:lineRule="auto"/>
              <w:ind w:firstLine="0"/>
              <w:jc w:val="center"/>
              <w:rPr>
                <w:b/>
                <w:color w:val="000000"/>
                <w:szCs w:val="24"/>
              </w:rPr>
            </w:pPr>
            <w:r w:rsidRPr="00C81573">
              <w:rPr>
                <w:b/>
                <w:color w:val="000000"/>
                <w:szCs w:val="24"/>
              </w:rPr>
              <w:t>УДД</w:t>
            </w:r>
          </w:p>
        </w:tc>
        <w:tc>
          <w:tcPr>
            <w:tcW w:w="4628" w:type="pct"/>
          </w:tcPr>
          <w:p w:rsidR="005C7877" w:rsidRPr="00C81573" w:rsidRDefault="009C0364" w:rsidP="00563D3D">
            <w:pPr>
              <w:spacing w:line="240" w:lineRule="auto"/>
              <w:ind w:firstLine="0"/>
              <w:jc w:val="center"/>
              <w:rPr>
                <w:b/>
                <w:color w:val="000000"/>
                <w:szCs w:val="24"/>
              </w:rPr>
            </w:pPr>
            <w:r w:rsidRPr="00C81573">
              <w:rPr>
                <w:b/>
                <w:color w:val="000000"/>
                <w:szCs w:val="24"/>
              </w:rPr>
              <w:t xml:space="preserve">Расшифровка </w:t>
            </w:r>
          </w:p>
        </w:tc>
      </w:tr>
      <w:tr w:rsidR="005C7877" w:rsidRPr="00C81573" w:rsidTr="00283C80">
        <w:trPr>
          <w:divId w:val="1333020968"/>
        </w:trPr>
        <w:tc>
          <w:tcPr>
            <w:tcW w:w="372" w:type="pct"/>
          </w:tcPr>
          <w:p w:rsidR="005C7877" w:rsidRPr="00C81573" w:rsidRDefault="005C7877" w:rsidP="00563D3D">
            <w:pPr>
              <w:spacing w:line="240" w:lineRule="auto"/>
              <w:ind w:firstLine="0"/>
              <w:jc w:val="center"/>
              <w:rPr>
                <w:color w:val="000000"/>
                <w:szCs w:val="24"/>
              </w:rPr>
            </w:pPr>
            <w:r w:rsidRPr="00C81573">
              <w:rPr>
                <w:color w:val="000000"/>
                <w:szCs w:val="24"/>
              </w:rPr>
              <w:t>1</w:t>
            </w:r>
          </w:p>
        </w:tc>
        <w:tc>
          <w:tcPr>
            <w:tcW w:w="4628" w:type="pct"/>
          </w:tcPr>
          <w:p w:rsidR="005C7877" w:rsidRPr="00C81573" w:rsidRDefault="005C7877" w:rsidP="00563D3D">
            <w:pPr>
              <w:spacing w:line="240" w:lineRule="auto"/>
              <w:ind w:firstLine="0"/>
              <w:rPr>
                <w:color w:val="000000"/>
                <w:szCs w:val="24"/>
              </w:rPr>
            </w:pPr>
            <w:r w:rsidRPr="00C81573">
              <w:rPr>
                <w:color w:val="000000"/>
                <w:szCs w:val="24"/>
              </w:rPr>
              <w:t xml:space="preserve">Систематический обзор РКИ с применением </w:t>
            </w:r>
            <w:proofErr w:type="spellStart"/>
            <w:proofErr w:type="gramStart"/>
            <w:r w:rsidRPr="00C81573">
              <w:rPr>
                <w:color w:val="000000"/>
                <w:szCs w:val="24"/>
              </w:rPr>
              <w:t>мета-анализа</w:t>
            </w:r>
            <w:proofErr w:type="spellEnd"/>
            <w:proofErr w:type="gramEnd"/>
          </w:p>
        </w:tc>
      </w:tr>
      <w:tr w:rsidR="005C7877" w:rsidRPr="00C81573" w:rsidTr="00283C80">
        <w:trPr>
          <w:divId w:val="1333020968"/>
        </w:trPr>
        <w:tc>
          <w:tcPr>
            <w:tcW w:w="372" w:type="pct"/>
          </w:tcPr>
          <w:p w:rsidR="005C7877" w:rsidRPr="00C81573" w:rsidRDefault="005C7877" w:rsidP="00563D3D">
            <w:pPr>
              <w:spacing w:line="240" w:lineRule="auto"/>
              <w:ind w:firstLine="0"/>
              <w:jc w:val="center"/>
              <w:rPr>
                <w:color w:val="000000"/>
                <w:szCs w:val="24"/>
                <w:lang w:val="en-US"/>
              </w:rPr>
            </w:pPr>
            <w:r w:rsidRPr="00C81573">
              <w:rPr>
                <w:color w:val="000000"/>
                <w:szCs w:val="24"/>
              </w:rPr>
              <w:t>2</w:t>
            </w:r>
          </w:p>
        </w:tc>
        <w:tc>
          <w:tcPr>
            <w:tcW w:w="4628" w:type="pct"/>
          </w:tcPr>
          <w:p w:rsidR="005C7877" w:rsidRPr="00C81573" w:rsidRDefault="005C7877" w:rsidP="00563D3D">
            <w:pPr>
              <w:spacing w:line="240" w:lineRule="auto"/>
              <w:ind w:firstLine="0"/>
              <w:rPr>
                <w:color w:val="000000"/>
                <w:szCs w:val="24"/>
              </w:rPr>
            </w:pPr>
            <w:r w:rsidRPr="00C81573">
              <w:rPr>
                <w:color w:val="000000"/>
                <w:szCs w:val="24"/>
              </w:rPr>
              <w:t xml:space="preserve">Отдельные РКИ и систематические обзоры исследований любого </w:t>
            </w:r>
            <w:r w:rsidR="009C0364" w:rsidRPr="00C81573">
              <w:rPr>
                <w:color w:val="000000"/>
                <w:szCs w:val="24"/>
              </w:rPr>
              <w:t xml:space="preserve">дизайна, за исключением РКИ, </w:t>
            </w:r>
            <w:r w:rsidRPr="00C81573">
              <w:rPr>
                <w:color w:val="000000"/>
                <w:szCs w:val="24"/>
              </w:rPr>
              <w:t xml:space="preserve">с применением </w:t>
            </w:r>
            <w:proofErr w:type="spellStart"/>
            <w:proofErr w:type="gramStart"/>
            <w:r w:rsidRPr="00C81573">
              <w:rPr>
                <w:color w:val="000000"/>
                <w:szCs w:val="24"/>
              </w:rPr>
              <w:t>мета-анализа</w:t>
            </w:r>
            <w:proofErr w:type="spellEnd"/>
            <w:proofErr w:type="gramEnd"/>
          </w:p>
        </w:tc>
      </w:tr>
      <w:tr w:rsidR="005C7877" w:rsidRPr="00C81573" w:rsidTr="00283C80">
        <w:trPr>
          <w:divId w:val="1333020968"/>
        </w:trPr>
        <w:tc>
          <w:tcPr>
            <w:tcW w:w="372" w:type="pct"/>
          </w:tcPr>
          <w:p w:rsidR="005C7877" w:rsidRPr="00C81573" w:rsidRDefault="005C7877" w:rsidP="00563D3D">
            <w:pPr>
              <w:spacing w:line="240" w:lineRule="auto"/>
              <w:ind w:firstLine="0"/>
              <w:jc w:val="center"/>
              <w:rPr>
                <w:color w:val="000000"/>
                <w:szCs w:val="24"/>
              </w:rPr>
            </w:pPr>
            <w:r w:rsidRPr="00C81573">
              <w:rPr>
                <w:color w:val="000000"/>
                <w:szCs w:val="24"/>
              </w:rPr>
              <w:t>3</w:t>
            </w:r>
          </w:p>
        </w:tc>
        <w:tc>
          <w:tcPr>
            <w:tcW w:w="4628" w:type="pct"/>
          </w:tcPr>
          <w:p w:rsidR="005C7877" w:rsidRPr="00C81573" w:rsidRDefault="005C7877" w:rsidP="00563D3D">
            <w:pPr>
              <w:spacing w:line="240" w:lineRule="auto"/>
              <w:ind w:firstLine="0"/>
              <w:rPr>
                <w:color w:val="000000"/>
                <w:szCs w:val="24"/>
              </w:rPr>
            </w:pPr>
            <w:proofErr w:type="spellStart"/>
            <w:r w:rsidRPr="00C81573">
              <w:rPr>
                <w:color w:val="000000"/>
                <w:szCs w:val="24"/>
              </w:rPr>
              <w:t>Нерандомизированные</w:t>
            </w:r>
            <w:proofErr w:type="spellEnd"/>
            <w:r w:rsidRPr="00C81573">
              <w:rPr>
                <w:color w:val="000000"/>
                <w:szCs w:val="24"/>
              </w:rPr>
              <w:t xml:space="preserve"> сравнительные исследования, в т.ч. </w:t>
            </w:r>
            <w:proofErr w:type="spellStart"/>
            <w:r w:rsidRPr="00C81573">
              <w:rPr>
                <w:color w:val="000000"/>
                <w:szCs w:val="24"/>
              </w:rPr>
              <w:t>когортные</w:t>
            </w:r>
            <w:proofErr w:type="spellEnd"/>
            <w:r w:rsidRPr="00C81573">
              <w:rPr>
                <w:color w:val="000000"/>
                <w:szCs w:val="24"/>
              </w:rPr>
              <w:t xml:space="preserve"> исследования</w:t>
            </w:r>
          </w:p>
        </w:tc>
      </w:tr>
      <w:tr w:rsidR="005C7877" w:rsidRPr="00C81573" w:rsidTr="00283C80">
        <w:trPr>
          <w:divId w:val="1333020968"/>
        </w:trPr>
        <w:tc>
          <w:tcPr>
            <w:tcW w:w="372" w:type="pct"/>
          </w:tcPr>
          <w:p w:rsidR="005C7877" w:rsidRPr="00C81573" w:rsidRDefault="005C7877" w:rsidP="00563D3D">
            <w:pPr>
              <w:spacing w:line="240" w:lineRule="auto"/>
              <w:ind w:firstLine="0"/>
              <w:jc w:val="center"/>
              <w:rPr>
                <w:color w:val="000000"/>
                <w:szCs w:val="24"/>
              </w:rPr>
            </w:pPr>
            <w:r w:rsidRPr="00C81573">
              <w:rPr>
                <w:color w:val="000000"/>
                <w:szCs w:val="24"/>
              </w:rPr>
              <w:t>4</w:t>
            </w:r>
          </w:p>
        </w:tc>
        <w:tc>
          <w:tcPr>
            <w:tcW w:w="4628" w:type="pct"/>
          </w:tcPr>
          <w:p w:rsidR="005C7877" w:rsidRPr="00C81573" w:rsidRDefault="005C7877" w:rsidP="00563D3D">
            <w:pPr>
              <w:spacing w:line="240" w:lineRule="auto"/>
              <w:ind w:firstLine="0"/>
              <w:rPr>
                <w:color w:val="000000"/>
                <w:szCs w:val="24"/>
              </w:rPr>
            </w:pPr>
            <w:proofErr w:type="spellStart"/>
            <w:r w:rsidRPr="00C81573">
              <w:rPr>
                <w:color w:val="000000"/>
                <w:szCs w:val="24"/>
              </w:rPr>
              <w:t>Несравнительные</w:t>
            </w:r>
            <w:proofErr w:type="spellEnd"/>
            <w:r w:rsidRPr="00C81573">
              <w:rPr>
                <w:color w:val="000000"/>
                <w:szCs w:val="24"/>
              </w:rPr>
              <w:t xml:space="preserve"> исследования, описание клинического случая или серии случаев, исследования «случай-контроль»</w:t>
            </w:r>
          </w:p>
        </w:tc>
      </w:tr>
      <w:tr w:rsidR="005C7877" w:rsidRPr="00C81573" w:rsidTr="00283C80">
        <w:trPr>
          <w:divId w:val="1333020968"/>
        </w:trPr>
        <w:tc>
          <w:tcPr>
            <w:tcW w:w="372" w:type="pct"/>
          </w:tcPr>
          <w:p w:rsidR="005C7877" w:rsidRPr="00C81573" w:rsidRDefault="005C7877" w:rsidP="00563D3D">
            <w:pPr>
              <w:spacing w:line="240" w:lineRule="auto"/>
              <w:ind w:firstLine="0"/>
              <w:jc w:val="center"/>
              <w:rPr>
                <w:color w:val="000000"/>
                <w:szCs w:val="24"/>
              </w:rPr>
            </w:pPr>
            <w:r w:rsidRPr="00C81573">
              <w:rPr>
                <w:color w:val="000000"/>
                <w:szCs w:val="24"/>
              </w:rPr>
              <w:t>5</w:t>
            </w:r>
          </w:p>
        </w:tc>
        <w:tc>
          <w:tcPr>
            <w:tcW w:w="4628" w:type="pct"/>
          </w:tcPr>
          <w:p w:rsidR="005C7877" w:rsidRPr="00C81573" w:rsidRDefault="005C7877" w:rsidP="00563D3D">
            <w:pPr>
              <w:spacing w:line="240" w:lineRule="auto"/>
              <w:ind w:firstLine="0"/>
              <w:rPr>
                <w:color w:val="000000"/>
                <w:szCs w:val="24"/>
              </w:rPr>
            </w:pPr>
            <w:r w:rsidRPr="00C81573">
              <w:rPr>
                <w:color w:val="000000"/>
                <w:szCs w:val="24"/>
              </w:rPr>
              <w:t>Имеется лишь обоснование механизма действия вмешательства (доклинические исследования) или мнение экспертов</w:t>
            </w:r>
          </w:p>
        </w:tc>
      </w:tr>
    </w:tbl>
    <w:p w:rsidR="005C7877" w:rsidRPr="00C81573" w:rsidRDefault="005C7877" w:rsidP="005C7877">
      <w:pPr>
        <w:pStyle w:val="aff7"/>
        <w:divId w:val="1333020968"/>
        <w:rPr>
          <w:rStyle w:val="affa"/>
        </w:rPr>
      </w:pPr>
    </w:p>
    <w:p w:rsidR="009C0364" w:rsidRPr="00C81573" w:rsidRDefault="009C0364" w:rsidP="00283C80">
      <w:pPr>
        <w:ind w:firstLine="0"/>
        <w:divId w:val="1333020968"/>
      </w:pPr>
      <w:bookmarkStart w:id="72" w:name="_Ref515967732"/>
      <w:r w:rsidRPr="00C81573">
        <w:rPr>
          <w:b/>
        </w:rPr>
        <w:t xml:space="preserve">Таблица </w:t>
      </w:r>
      <w:bookmarkEnd w:id="72"/>
      <w:r w:rsidRPr="00C81573">
        <w:rPr>
          <w:b/>
        </w:rPr>
        <w:t>3.</w:t>
      </w:r>
      <w:r w:rsidRPr="00C81573">
        <w:t>Шкала оценки уровней убедительности рекомендаци</w:t>
      </w:r>
      <w:proofErr w:type="gramStart"/>
      <w:r w:rsidRPr="00C81573">
        <w:t>й(</w:t>
      </w:r>
      <w:proofErr w:type="gramEnd"/>
      <w:r w:rsidRPr="00C81573">
        <w:t>УУР) для методов профилактики, диагностики, лечения и реабилитации (профилактических, диагностических, лечебных, реабилитационных вмешательств)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3"/>
        <w:gridCol w:w="8208"/>
      </w:tblGrid>
      <w:tr w:rsidR="009C0364" w:rsidRPr="00C81573" w:rsidTr="00563D3D">
        <w:trPr>
          <w:divId w:val="1333020968"/>
        </w:trPr>
        <w:tc>
          <w:tcPr>
            <w:tcW w:w="712" w:type="pct"/>
          </w:tcPr>
          <w:p w:rsidR="009C0364" w:rsidRPr="00C81573" w:rsidRDefault="009C0364" w:rsidP="00563D3D">
            <w:pPr>
              <w:spacing w:line="240" w:lineRule="auto"/>
              <w:ind w:firstLine="0"/>
              <w:jc w:val="center"/>
              <w:rPr>
                <w:b/>
                <w:color w:val="000000"/>
                <w:szCs w:val="24"/>
              </w:rPr>
            </w:pPr>
            <w:r w:rsidRPr="00C81573">
              <w:rPr>
                <w:b/>
                <w:color w:val="000000"/>
                <w:szCs w:val="24"/>
              </w:rPr>
              <w:t>УУР</w:t>
            </w:r>
          </w:p>
        </w:tc>
        <w:tc>
          <w:tcPr>
            <w:tcW w:w="4288" w:type="pct"/>
          </w:tcPr>
          <w:p w:rsidR="009C0364" w:rsidRPr="00C81573" w:rsidRDefault="009C0364" w:rsidP="00563D3D">
            <w:pPr>
              <w:spacing w:line="240" w:lineRule="auto"/>
              <w:ind w:firstLine="0"/>
              <w:jc w:val="center"/>
              <w:rPr>
                <w:b/>
                <w:color w:val="000000"/>
                <w:szCs w:val="24"/>
              </w:rPr>
            </w:pPr>
            <w:r w:rsidRPr="00C81573">
              <w:rPr>
                <w:b/>
                <w:color w:val="000000"/>
                <w:szCs w:val="24"/>
              </w:rPr>
              <w:t>Расшифровка</w:t>
            </w:r>
          </w:p>
        </w:tc>
      </w:tr>
      <w:tr w:rsidR="009C0364" w:rsidRPr="00C81573" w:rsidTr="00563D3D">
        <w:trPr>
          <w:divId w:val="1333020968"/>
          <w:trHeight w:val="1060"/>
        </w:trPr>
        <w:tc>
          <w:tcPr>
            <w:tcW w:w="712" w:type="pct"/>
          </w:tcPr>
          <w:p w:rsidR="009C0364" w:rsidRPr="00C81573" w:rsidRDefault="009C0364" w:rsidP="00563D3D">
            <w:pPr>
              <w:spacing w:line="240" w:lineRule="auto"/>
              <w:ind w:firstLine="0"/>
              <w:jc w:val="center"/>
              <w:rPr>
                <w:color w:val="000000"/>
                <w:szCs w:val="24"/>
              </w:rPr>
            </w:pPr>
            <w:r w:rsidRPr="00C81573">
              <w:rPr>
                <w:color w:val="000000"/>
                <w:szCs w:val="24"/>
                <w:lang w:val="en-US"/>
              </w:rPr>
              <w:lastRenderedPageBreak/>
              <w:t>A</w:t>
            </w:r>
          </w:p>
        </w:tc>
        <w:tc>
          <w:tcPr>
            <w:tcW w:w="4288" w:type="pct"/>
          </w:tcPr>
          <w:p w:rsidR="009C0364" w:rsidRPr="00C81573" w:rsidRDefault="009C0364" w:rsidP="00563D3D">
            <w:pPr>
              <w:spacing w:line="240" w:lineRule="auto"/>
              <w:ind w:firstLine="0"/>
              <w:rPr>
                <w:color w:val="000000"/>
                <w:szCs w:val="24"/>
              </w:rPr>
            </w:pPr>
            <w:r w:rsidRPr="00C81573">
              <w:rPr>
                <w:color w:val="000000"/>
                <w:szCs w:val="24"/>
              </w:rPr>
              <w:t xml:space="preserve">Сильная рекомендация (все рассматриваемые критерии эффективности (исходы) являются важными, все исследования имеют высокое или удовлетворительное методологическое качество, их выводы по интересующим исходам являются согласованными) </w:t>
            </w:r>
          </w:p>
        </w:tc>
      </w:tr>
      <w:tr w:rsidR="009C0364" w:rsidRPr="00C81573" w:rsidTr="00563D3D">
        <w:trPr>
          <w:divId w:val="1333020968"/>
          <w:trHeight w:val="558"/>
        </w:trPr>
        <w:tc>
          <w:tcPr>
            <w:tcW w:w="712" w:type="pct"/>
          </w:tcPr>
          <w:p w:rsidR="009C0364" w:rsidRPr="00C81573" w:rsidRDefault="009C0364" w:rsidP="00563D3D">
            <w:pPr>
              <w:spacing w:line="240" w:lineRule="auto"/>
              <w:ind w:firstLine="0"/>
              <w:jc w:val="center"/>
              <w:rPr>
                <w:color w:val="000000"/>
                <w:szCs w:val="24"/>
              </w:rPr>
            </w:pPr>
            <w:r w:rsidRPr="00C81573">
              <w:rPr>
                <w:color w:val="000000"/>
                <w:szCs w:val="24"/>
              </w:rPr>
              <w:t>B</w:t>
            </w:r>
          </w:p>
        </w:tc>
        <w:tc>
          <w:tcPr>
            <w:tcW w:w="4288" w:type="pct"/>
          </w:tcPr>
          <w:p w:rsidR="009C0364" w:rsidRPr="00C81573" w:rsidRDefault="009C0364" w:rsidP="00563D3D">
            <w:pPr>
              <w:spacing w:line="240" w:lineRule="auto"/>
              <w:ind w:firstLine="0"/>
              <w:rPr>
                <w:color w:val="000000"/>
                <w:szCs w:val="24"/>
              </w:rPr>
            </w:pPr>
            <w:r w:rsidRPr="00C81573">
              <w:rPr>
                <w:color w:val="000000"/>
                <w:szCs w:val="24"/>
              </w:rPr>
              <w:t xml:space="preserve">Условная рекомендация (не все рассматриваемые критерии эффективности (исходы) являются важными, не все исследования имеют высокое или удовлетворительное методологическое качество и/или их выводы по интересующим исходам не являются согласованными) </w:t>
            </w:r>
          </w:p>
        </w:tc>
      </w:tr>
      <w:tr w:rsidR="009C0364" w:rsidRPr="00C81573" w:rsidTr="00563D3D">
        <w:trPr>
          <w:divId w:val="1333020968"/>
          <w:trHeight w:val="798"/>
        </w:trPr>
        <w:tc>
          <w:tcPr>
            <w:tcW w:w="712" w:type="pct"/>
          </w:tcPr>
          <w:p w:rsidR="009C0364" w:rsidRPr="00C81573" w:rsidRDefault="009C0364" w:rsidP="00563D3D">
            <w:pPr>
              <w:spacing w:line="240" w:lineRule="auto"/>
              <w:ind w:firstLine="0"/>
              <w:jc w:val="center"/>
              <w:rPr>
                <w:color w:val="000000"/>
                <w:szCs w:val="24"/>
              </w:rPr>
            </w:pPr>
            <w:r w:rsidRPr="00C81573">
              <w:rPr>
                <w:color w:val="000000"/>
                <w:szCs w:val="24"/>
              </w:rPr>
              <w:t>C</w:t>
            </w:r>
          </w:p>
        </w:tc>
        <w:tc>
          <w:tcPr>
            <w:tcW w:w="4288" w:type="pct"/>
          </w:tcPr>
          <w:p w:rsidR="009C0364" w:rsidRPr="00C81573" w:rsidRDefault="009C0364" w:rsidP="00563D3D">
            <w:pPr>
              <w:spacing w:line="240" w:lineRule="auto"/>
              <w:ind w:firstLine="0"/>
              <w:rPr>
                <w:color w:val="000000"/>
                <w:szCs w:val="24"/>
              </w:rPr>
            </w:pPr>
            <w:proofErr w:type="gramStart"/>
            <w:r w:rsidRPr="00C81573">
              <w:rPr>
                <w:color w:val="000000"/>
                <w:szCs w:val="24"/>
              </w:rPr>
              <w:t xml:space="preserve">Слабая рекомендация (отсутствие доказательств надлежащего качества (все рассматриваемые критерии эффективности (исходы) являются неважными, все исследования имеют низкое методологическое качество и их выводы по интересующим исходам не являются согласованными) </w:t>
            </w:r>
            <w:proofErr w:type="gramEnd"/>
          </w:p>
        </w:tc>
      </w:tr>
    </w:tbl>
    <w:p w:rsidR="001D24E4" w:rsidRPr="00C81573" w:rsidRDefault="001D24E4" w:rsidP="00F756F0">
      <w:pPr>
        <w:pStyle w:val="aff7"/>
        <w:divId w:val="1333020968"/>
        <w:rPr>
          <w:rStyle w:val="affa"/>
        </w:rPr>
      </w:pPr>
    </w:p>
    <w:p w:rsidR="00275A41" w:rsidRPr="00C81573" w:rsidRDefault="00CB71DA" w:rsidP="00283C80">
      <w:pPr>
        <w:pStyle w:val="aff7"/>
        <w:ind w:firstLine="0"/>
        <w:divId w:val="1333020968"/>
        <w:rPr>
          <w:rFonts w:eastAsia="Times New Roman"/>
        </w:rPr>
      </w:pPr>
      <w:r w:rsidRPr="00C81573">
        <w:rPr>
          <w:rStyle w:val="affa"/>
        </w:rPr>
        <w:t>Порядок обновления клинических рекомендаций.</w:t>
      </w:r>
    </w:p>
    <w:p w:rsidR="00275A41" w:rsidRPr="00C81573" w:rsidRDefault="00CB71DA" w:rsidP="00F756F0">
      <w:pPr>
        <w:divId w:val="1333020968"/>
      </w:pPr>
      <w:proofErr w:type="gramStart"/>
      <w:r w:rsidRPr="00C81573">
        <w:t xml:space="preserve">Механизм обновления клинических рекомендаций предусматривает их систематическую актуализацию – не реже чем один раз в три </w:t>
      </w:r>
      <w:r w:rsidR="00221384" w:rsidRPr="00C81573">
        <w:t>года,</w:t>
      </w:r>
      <w:r w:rsidR="005F0FA1">
        <w:t xml:space="preserve"> </w:t>
      </w:r>
      <w:r w:rsidR="00221384" w:rsidRPr="00C81573">
        <w:t xml:space="preserve">а также </w:t>
      </w:r>
      <w:r w:rsidRPr="00C81573">
        <w:t xml:space="preserve">при появлении </w:t>
      </w:r>
      <w:r w:rsidR="00221384" w:rsidRPr="00C81573">
        <w:t>новых данных с позиции доказательной медицины по вопросам диагностики, лечения, профилактики и реабилитации конкретных заболеваний, наличии обоснованных дополнений/замечаний к ранее утверждённым КР, но не чаще 1 раза в 6 месяцев.</w:t>
      </w:r>
      <w:proofErr w:type="gramEnd"/>
    </w:p>
    <w:p w:rsidR="000414F6" w:rsidRPr="00C81573" w:rsidRDefault="00CB71DA" w:rsidP="00C81573">
      <w:pPr>
        <w:pStyle w:val="afff1"/>
      </w:pPr>
      <w:r w:rsidRPr="00C81573">
        <w:br w:type="page"/>
      </w:r>
      <w:bookmarkStart w:id="73" w:name="__RefHeading___doc_a3"/>
      <w:bookmarkStart w:id="74" w:name="_Toc11747753"/>
      <w:bookmarkStart w:id="75" w:name="_Toc25184504"/>
      <w:r w:rsidRPr="005B5BB1">
        <w:lastRenderedPageBreak/>
        <w:t xml:space="preserve">Приложение А3. </w:t>
      </w:r>
      <w:bookmarkEnd w:id="73"/>
      <w:r w:rsidR="009C0364" w:rsidRPr="005B5BB1">
        <w:t>Справочные материалы, включая соответствие показаний к применению и противопоказаний, способов применения и доз лекарственных препаратов</w:t>
      </w:r>
      <w:r w:rsidR="00427B0E" w:rsidRPr="005B5BB1">
        <w:t>,</w:t>
      </w:r>
      <w:r w:rsidR="009C0364" w:rsidRPr="005B5BB1">
        <w:t xml:space="preserve"> инструкции по прим</w:t>
      </w:r>
      <w:r w:rsidR="003527A8" w:rsidRPr="005B5BB1">
        <w:t>енению лекарственного препарата</w:t>
      </w:r>
      <w:bookmarkEnd w:id="74"/>
      <w:bookmarkEnd w:id="75"/>
    </w:p>
    <w:p w:rsidR="005B5BB1" w:rsidRPr="005B5BB1" w:rsidRDefault="005B5BB1" w:rsidP="005B5BB1">
      <w:pPr>
        <w:pStyle w:val="CustomContentNormal"/>
        <w:jc w:val="left"/>
        <w:rPr>
          <w:rFonts w:eastAsia="Calibri"/>
          <w:b w:val="0"/>
          <w:sz w:val="24"/>
        </w:rPr>
      </w:pPr>
      <w:r w:rsidRPr="005B5BB1">
        <w:rPr>
          <w:rFonts w:eastAsia="Calibri"/>
          <w:b w:val="0"/>
          <w:sz w:val="24"/>
        </w:rPr>
        <w:t>Данные клинические рекомендации разработаны с учётом следующих нормативно</w:t>
      </w:r>
      <w:r w:rsidR="00953909">
        <w:rPr>
          <w:rFonts w:eastAsia="Calibri"/>
          <w:b w:val="0"/>
          <w:sz w:val="24"/>
        </w:rPr>
        <w:t>-</w:t>
      </w:r>
      <w:r w:rsidRPr="005B5BB1">
        <w:rPr>
          <w:rFonts w:eastAsia="Calibri"/>
          <w:b w:val="0"/>
          <w:sz w:val="24"/>
        </w:rPr>
        <w:t xml:space="preserve">правовых документов:  </w:t>
      </w:r>
    </w:p>
    <w:p w:rsidR="00953909" w:rsidRDefault="005B5BB1" w:rsidP="00953909">
      <w:pPr>
        <w:pStyle w:val="CustomContentNormal"/>
        <w:ind w:firstLine="709"/>
        <w:jc w:val="left"/>
        <w:rPr>
          <w:rFonts w:eastAsia="Calibri"/>
          <w:b w:val="0"/>
          <w:sz w:val="24"/>
        </w:rPr>
      </w:pPr>
      <w:r w:rsidRPr="005B5BB1">
        <w:rPr>
          <w:rFonts w:eastAsia="Calibri"/>
          <w:b w:val="0"/>
          <w:sz w:val="24"/>
        </w:rPr>
        <w:t xml:space="preserve">1. Федеральный закон «Об основах охраны здоровья граждан в Российской Федерации» от 21.11.2011 N323-ФЗ. </w:t>
      </w:r>
    </w:p>
    <w:p w:rsidR="00953909" w:rsidRDefault="005B5BB1" w:rsidP="00953909">
      <w:pPr>
        <w:pStyle w:val="CustomContentNormal"/>
        <w:ind w:firstLine="709"/>
        <w:jc w:val="left"/>
        <w:rPr>
          <w:rFonts w:eastAsia="Calibri"/>
          <w:b w:val="0"/>
          <w:sz w:val="24"/>
        </w:rPr>
      </w:pPr>
      <w:r w:rsidRPr="005B5BB1">
        <w:rPr>
          <w:rFonts w:eastAsia="Calibri"/>
          <w:b w:val="0"/>
          <w:sz w:val="24"/>
        </w:rPr>
        <w:t>2. Порядок оказания медицинской помощи взрослому населению при заболеваниях нервной системы (приказ Министерства Здравоохранения Российской Федерации от 15</w:t>
      </w:r>
      <w:r w:rsidR="00953909">
        <w:rPr>
          <w:rFonts w:eastAsia="Calibri"/>
          <w:b w:val="0"/>
          <w:sz w:val="24"/>
        </w:rPr>
        <w:t xml:space="preserve"> ноября 2012г. №</w:t>
      </w:r>
      <w:r w:rsidRPr="005B5BB1">
        <w:rPr>
          <w:rFonts w:eastAsia="Calibri"/>
          <w:b w:val="0"/>
          <w:sz w:val="24"/>
        </w:rPr>
        <w:t xml:space="preserve">926н). </w:t>
      </w:r>
    </w:p>
    <w:p w:rsidR="00C4630C" w:rsidRPr="00953909" w:rsidRDefault="005B5BB1" w:rsidP="00953909">
      <w:pPr>
        <w:pStyle w:val="CustomContentNormal"/>
        <w:ind w:firstLine="709"/>
        <w:jc w:val="left"/>
      </w:pPr>
      <w:r w:rsidRPr="005B5BB1">
        <w:rPr>
          <w:rFonts w:eastAsia="Calibri"/>
          <w:b w:val="0"/>
          <w:sz w:val="24"/>
        </w:rPr>
        <w:t xml:space="preserve">3. Приказ Министерства Здравоохранения РФ от 28 февраля 2019г. </w:t>
      </w:r>
      <w:r w:rsidR="00953909">
        <w:rPr>
          <w:rFonts w:eastAsia="Calibri"/>
          <w:b w:val="0"/>
          <w:sz w:val="24"/>
        </w:rPr>
        <w:t>№</w:t>
      </w:r>
      <w:r w:rsidRPr="005B5BB1">
        <w:rPr>
          <w:rFonts w:eastAsia="Calibri"/>
          <w:b w:val="0"/>
          <w:sz w:val="24"/>
        </w:rPr>
        <w:t xml:space="preserve">103н «Об утверждении порядка и сроков разработки клинических рекомендаций, их пересмотра, типовой формы клинических рекомендаций и требований к их структуре, составу и научной обоснованности включаемой в клинические рекомендации информации». </w:t>
      </w:r>
      <w:r w:rsidR="00CB71DA" w:rsidRPr="00C81573">
        <w:br w:type="page"/>
      </w:r>
      <w:bookmarkStart w:id="76" w:name="__RefHeading___doc_b"/>
      <w:bookmarkStart w:id="77" w:name="_Toc25184505"/>
      <w:r w:rsidR="00CB71DA" w:rsidRPr="00C81573">
        <w:lastRenderedPageBreak/>
        <w:t xml:space="preserve">Приложение Б. Алгоритмы </w:t>
      </w:r>
      <w:bookmarkEnd w:id="76"/>
      <w:r w:rsidR="003527A8" w:rsidRPr="00C81573">
        <w:t>действий врача</w:t>
      </w:r>
      <w:bookmarkEnd w:id="77"/>
    </w:p>
    <w:p w:rsidR="00174666" w:rsidRDefault="00174666" w:rsidP="00174666">
      <w:pPr>
        <w:autoSpaceDE w:val="0"/>
        <w:autoSpaceDN w:val="0"/>
        <w:adjustRightInd w:val="0"/>
        <w:rPr>
          <w:rFonts w:eastAsia="Times New Roman"/>
          <w:color w:val="141B22"/>
          <w:szCs w:val="24"/>
          <w:lang w:eastAsia="ru-RU"/>
        </w:rPr>
      </w:pPr>
    </w:p>
    <w:p w:rsidR="00174666" w:rsidRDefault="00174666" w:rsidP="00174666">
      <w:pPr>
        <w:autoSpaceDE w:val="0"/>
        <w:autoSpaceDN w:val="0"/>
        <w:adjustRightInd w:val="0"/>
        <w:rPr>
          <w:rFonts w:eastAsia="Times New Roman"/>
          <w:color w:val="141B22"/>
          <w:szCs w:val="24"/>
          <w:lang w:eastAsia="ru-RU"/>
        </w:rPr>
      </w:pPr>
      <w:r>
        <w:rPr>
          <w:rFonts w:eastAsia="Times New Roman"/>
          <w:color w:val="141B22"/>
          <w:szCs w:val="24"/>
          <w:lang w:eastAsia="ru-RU"/>
        </w:rPr>
        <w:t>Схема</w:t>
      </w:r>
      <w:r w:rsidRPr="00047F0A">
        <w:rPr>
          <w:rFonts w:eastAsia="Times New Roman"/>
          <w:color w:val="141B22"/>
          <w:szCs w:val="24"/>
          <w:lang w:eastAsia="ru-RU"/>
        </w:rPr>
        <w:t xml:space="preserve"> 1.</w:t>
      </w:r>
    </w:p>
    <w:p w:rsidR="00174666" w:rsidRDefault="00174666" w:rsidP="00174666">
      <w:pPr>
        <w:autoSpaceDE w:val="0"/>
        <w:autoSpaceDN w:val="0"/>
        <w:adjustRightInd w:val="0"/>
        <w:rPr>
          <w:rFonts w:eastAsia="Times New Roman"/>
          <w:color w:val="141B22"/>
          <w:szCs w:val="24"/>
          <w:lang w:eastAsia="ru-RU"/>
        </w:rPr>
      </w:pPr>
    </w:p>
    <w:p w:rsidR="00174666" w:rsidRPr="00C46579" w:rsidRDefault="00930477" w:rsidP="00C46579">
      <w:pPr>
        <w:autoSpaceDE w:val="0"/>
        <w:autoSpaceDN w:val="0"/>
        <w:adjustRightInd w:val="0"/>
        <w:rPr>
          <w:rFonts w:eastAsia="Times New Roman"/>
          <w:color w:val="141B22"/>
          <w:szCs w:val="24"/>
          <w:lang w:eastAsia="ru-RU"/>
        </w:rPr>
      </w:pPr>
      <w:r>
        <w:rPr>
          <w:rFonts w:eastAsia="Times New Roman"/>
          <w:noProof/>
          <w:color w:val="141B22"/>
          <w:szCs w:val="24"/>
          <w:lang w:eastAsia="ru-RU"/>
        </w:rPr>
        <w:drawing>
          <wp:inline distT="0" distB="0" distL="0" distR="0">
            <wp:extent cx="5494655" cy="489775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494655" cy="4897755"/>
                    </a:xfrm>
                    <a:prstGeom prst="rect">
                      <a:avLst/>
                    </a:prstGeom>
                    <a:noFill/>
                    <a:ln w="9525">
                      <a:noFill/>
                      <a:miter lim="800000"/>
                      <a:headEnd/>
                      <a:tailEnd/>
                    </a:ln>
                  </pic:spPr>
                </pic:pic>
              </a:graphicData>
            </a:graphic>
          </wp:inline>
        </w:drawing>
      </w:r>
      <w:bookmarkStart w:id="78" w:name="__RefHeading___doc_v"/>
      <w:bookmarkStart w:id="79" w:name="_Toc25184506"/>
    </w:p>
    <w:p w:rsidR="00662DF6" w:rsidRPr="00001865" w:rsidRDefault="00001865" w:rsidP="00001865">
      <w:pPr>
        <w:autoSpaceDE w:val="0"/>
        <w:autoSpaceDN w:val="0"/>
        <w:adjustRightInd w:val="0"/>
        <w:ind w:firstLine="0"/>
        <w:rPr>
          <w:rFonts w:eastAsia="Times New Roman"/>
          <w:color w:val="141B22"/>
          <w:szCs w:val="24"/>
          <w:lang w:eastAsia="ru-RU"/>
        </w:rPr>
      </w:pPr>
      <w:r>
        <w:rPr>
          <w:rFonts w:eastAsia="Times New Roman"/>
          <w:color w:val="141B22"/>
          <w:szCs w:val="24"/>
          <w:lang w:eastAsia="ru-RU"/>
        </w:rPr>
        <w:t>Комментарий</w:t>
      </w:r>
      <w:r w:rsidR="00662DF6" w:rsidRPr="00001865">
        <w:rPr>
          <w:rFonts w:eastAsia="Times New Roman"/>
          <w:color w:val="141B22"/>
          <w:szCs w:val="24"/>
          <w:lang w:eastAsia="ru-RU"/>
        </w:rPr>
        <w:t xml:space="preserve">: </w:t>
      </w:r>
      <w:r>
        <w:rPr>
          <w:rFonts w:eastAsia="Times New Roman"/>
          <w:color w:val="141B22"/>
          <w:szCs w:val="24"/>
          <w:lang w:eastAsia="ru-RU"/>
        </w:rPr>
        <w:t xml:space="preserve">тест с </w:t>
      </w:r>
      <w:proofErr w:type="spellStart"/>
      <w:r>
        <w:rPr>
          <w:rFonts w:eastAsia="Times New Roman"/>
          <w:color w:val="141B22"/>
          <w:szCs w:val="24"/>
          <w:lang w:eastAsia="ru-RU"/>
        </w:rPr>
        <w:t>леводопой</w:t>
      </w:r>
      <w:proofErr w:type="spellEnd"/>
      <w:r w:rsidR="005F0FA1">
        <w:rPr>
          <w:rFonts w:eastAsia="Times New Roman"/>
          <w:color w:val="141B22"/>
          <w:szCs w:val="24"/>
          <w:lang w:eastAsia="ru-RU"/>
        </w:rPr>
        <w:t xml:space="preserve"> </w:t>
      </w:r>
      <w:r>
        <w:rPr>
          <w:rFonts w:eastAsia="Times New Roman"/>
          <w:color w:val="141B22"/>
          <w:szCs w:val="24"/>
          <w:lang w:eastAsia="ru-RU"/>
        </w:rPr>
        <w:t>проводится</w:t>
      </w:r>
      <w:r w:rsidR="005F0FA1">
        <w:rPr>
          <w:rFonts w:eastAsia="Times New Roman"/>
          <w:color w:val="141B22"/>
          <w:szCs w:val="24"/>
          <w:lang w:eastAsia="ru-RU"/>
        </w:rPr>
        <w:t xml:space="preserve"> </w:t>
      </w:r>
      <w:r w:rsidR="005C2B93">
        <w:rPr>
          <w:rFonts w:eastAsia="Times New Roman"/>
          <w:color w:val="141B22"/>
          <w:szCs w:val="24"/>
          <w:lang w:eastAsia="ru-RU"/>
        </w:rPr>
        <w:t xml:space="preserve">в домашних условиях в период, соответствующий началу появления симптомов независимо от времени суток. </w:t>
      </w:r>
      <w:r>
        <w:rPr>
          <w:rFonts w:eastAsia="Times New Roman"/>
          <w:color w:val="141B22"/>
          <w:szCs w:val="24"/>
          <w:lang w:eastAsia="ru-RU"/>
        </w:rPr>
        <w:t>Пациент</w:t>
      </w:r>
      <w:r w:rsidR="005F0FA1">
        <w:rPr>
          <w:rFonts w:eastAsia="Times New Roman"/>
          <w:color w:val="141B22"/>
          <w:szCs w:val="24"/>
          <w:lang w:eastAsia="ru-RU"/>
        </w:rPr>
        <w:t xml:space="preserve"> </w:t>
      </w:r>
      <w:r>
        <w:rPr>
          <w:rFonts w:eastAsia="Times New Roman"/>
          <w:color w:val="141B22"/>
          <w:szCs w:val="24"/>
          <w:lang w:eastAsia="ru-RU"/>
        </w:rPr>
        <w:t>принимает</w:t>
      </w:r>
      <w:r w:rsidR="005F0FA1">
        <w:rPr>
          <w:rFonts w:eastAsia="Times New Roman"/>
          <w:color w:val="141B22"/>
          <w:szCs w:val="24"/>
          <w:lang w:eastAsia="ru-RU"/>
        </w:rPr>
        <w:t xml:space="preserve"> </w:t>
      </w:r>
      <w:proofErr w:type="spellStart"/>
      <w:r>
        <w:rPr>
          <w:rFonts w:eastAsia="Times New Roman"/>
          <w:color w:val="141B22"/>
          <w:szCs w:val="24"/>
          <w:lang w:eastAsia="ru-RU"/>
        </w:rPr>
        <w:t>леводопу</w:t>
      </w:r>
      <w:proofErr w:type="spellEnd"/>
      <w:r w:rsidRPr="00F133CD">
        <w:rPr>
          <w:rFonts w:eastAsia="Times New Roman"/>
          <w:color w:val="141B22"/>
          <w:szCs w:val="24"/>
          <w:lang w:eastAsia="ru-RU"/>
        </w:rPr>
        <w:t>/</w:t>
      </w:r>
      <w:proofErr w:type="spellStart"/>
      <w:r>
        <w:rPr>
          <w:rFonts w:eastAsia="Times New Roman"/>
          <w:color w:val="141B22"/>
          <w:szCs w:val="24"/>
          <w:lang w:eastAsia="ru-RU"/>
        </w:rPr>
        <w:t>бенсеразид</w:t>
      </w:r>
      <w:proofErr w:type="spellEnd"/>
      <w:r w:rsidRPr="00F133CD">
        <w:rPr>
          <w:rFonts w:eastAsia="Times New Roman"/>
          <w:color w:val="141B22"/>
          <w:szCs w:val="24"/>
          <w:lang w:eastAsia="ru-RU"/>
        </w:rPr>
        <w:t xml:space="preserve"> 100/25 </w:t>
      </w:r>
      <w:r>
        <w:rPr>
          <w:rFonts w:eastAsia="Times New Roman"/>
          <w:color w:val="141B22"/>
          <w:szCs w:val="24"/>
          <w:lang w:eastAsia="ru-RU"/>
        </w:rPr>
        <w:t>мг</w:t>
      </w:r>
      <w:r w:rsidRPr="00F133CD">
        <w:rPr>
          <w:rFonts w:eastAsia="Times New Roman"/>
          <w:color w:val="141B22"/>
          <w:szCs w:val="24"/>
          <w:lang w:eastAsia="ru-RU"/>
        </w:rPr>
        <w:t xml:space="preserve">, </w:t>
      </w:r>
      <w:r>
        <w:rPr>
          <w:rFonts w:eastAsia="Times New Roman"/>
          <w:color w:val="141B22"/>
          <w:szCs w:val="24"/>
          <w:lang w:eastAsia="ru-RU"/>
        </w:rPr>
        <w:t>после</w:t>
      </w:r>
      <w:r w:rsidR="005F0FA1">
        <w:rPr>
          <w:rFonts w:eastAsia="Times New Roman"/>
          <w:color w:val="141B22"/>
          <w:szCs w:val="24"/>
          <w:lang w:eastAsia="ru-RU"/>
        </w:rPr>
        <w:t xml:space="preserve"> </w:t>
      </w:r>
      <w:r>
        <w:rPr>
          <w:rFonts w:eastAsia="Times New Roman"/>
          <w:color w:val="141B22"/>
          <w:szCs w:val="24"/>
          <w:lang w:eastAsia="ru-RU"/>
        </w:rPr>
        <w:t>чего</w:t>
      </w:r>
      <w:r w:rsidR="005F0FA1">
        <w:rPr>
          <w:rFonts w:eastAsia="Times New Roman"/>
          <w:color w:val="141B22"/>
          <w:szCs w:val="24"/>
          <w:lang w:eastAsia="ru-RU"/>
        </w:rPr>
        <w:t xml:space="preserve"> </w:t>
      </w:r>
      <w:r>
        <w:rPr>
          <w:rFonts w:eastAsia="Times New Roman"/>
          <w:color w:val="141B22"/>
          <w:szCs w:val="24"/>
          <w:lang w:eastAsia="ru-RU"/>
        </w:rPr>
        <w:t>пациент</w:t>
      </w:r>
      <w:r w:rsidR="005F0FA1">
        <w:rPr>
          <w:rFonts w:eastAsia="Times New Roman"/>
          <w:color w:val="141B22"/>
          <w:szCs w:val="24"/>
          <w:lang w:eastAsia="ru-RU"/>
        </w:rPr>
        <w:t xml:space="preserve"> </w:t>
      </w:r>
      <w:r>
        <w:rPr>
          <w:rFonts w:eastAsia="Times New Roman"/>
          <w:color w:val="141B22"/>
          <w:szCs w:val="24"/>
          <w:lang w:eastAsia="ru-RU"/>
        </w:rPr>
        <w:t>остается</w:t>
      </w:r>
      <w:r w:rsidR="005F0FA1">
        <w:rPr>
          <w:rFonts w:eastAsia="Times New Roman"/>
          <w:color w:val="141B22"/>
          <w:szCs w:val="24"/>
          <w:lang w:eastAsia="ru-RU"/>
        </w:rPr>
        <w:t xml:space="preserve"> </w:t>
      </w:r>
      <w:r>
        <w:rPr>
          <w:rFonts w:eastAsia="Times New Roman"/>
          <w:color w:val="141B22"/>
          <w:szCs w:val="24"/>
          <w:lang w:eastAsia="ru-RU"/>
        </w:rPr>
        <w:t>под</w:t>
      </w:r>
      <w:r w:rsidR="005F0FA1">
        <w:rPr>
          <w:rFonts w:eastAsia="Times New Roman"/>
          <w:color w:val="141B22"/>
          <w:szCs w:val="24"/>
          <w:lang w:eastAsia="ru-RU"/>
        </w:rPr>
        <w:t xml:space="preserve"> </w:t>
      </w:r>
      <w:r>
        <w:rPr>
          <w:rFonts w:eastAsia="Times New Roman"/>
          <w:color w:val="141B22"/>
          <w:szCs w:val="24"/>
          <w:lang w:eastAsia="ru-RU"/>
        </w:rPr>
        <w:t>наблюдением</w:t>
      </w:r>
      <w:r w:rsidR="005F0FA1">
        <w:rPr>
          <w:rFonts w:eastAsia="Times New Roman"/>
          <w:color w:val="141B22"/>
          <w:szCs w:val="24"/>
          <w:lang w:eastAsia="ru-RU"/>
        </w:rPr>
        <w:t xml:space="preserve"> </w:t>
      </w:r>
      <w:r>
        <w:rPr>
          <w:rFonts w:eastAsia="Times New Roman"/>
          <w:color w:val="141B22"/>
          <w:szCs w:val="24"/>
          <w:lang w:eastAsia="ru-RU"/>
        </w:rPr>
        <w:t>врача</w:t>
      </w:r>
      <w:r w:rsidR="005F0FA1">
        <w:rPr>
          <w:rFonts w:eastAsia="Times New Roman"/>
          <w:color w:val="141B22"/>
          <w:szCs w:val="24"/>
          <w:lang w:eastAsia="ru-RU"/>
        </w:rPr>
        <w:t xml:space="preserve"> </w:t>
      </w:r>
      <w:r>
        <w:rPr>
          <w:rFonts w:eastAsia="Times New Roman"/>
          <w:color w:val="141B22"/>
          <w:szCs w:val="24"/>
          <w:lang w:eastAsia="ru-RU"/>
        </w:rPr>
        <w:t>в</w:t>
      </w:r>
      <w:r w:rsidR="005F0FA1">
        <w:rPr>
          <w:rFonts w:eastAsia="Times New Roman"/>
          <w:color w:val="141B22"/>
          <w:szCs w:val="24"/>
          <w:lang w:eastAsia="ru-RU"/>
        </w:rPr>
        <w:t xml:space="preserve"> </w:t>
      </w:r>
      <w:r>
        <w:rPr>
          <w:rFonts w:eastAsia="Times New Roman"/>
          <w:color w:val="141B22"/>
          <w:szCs w:val="24"/>
          <w:lang w:eastAsia="ru-RU"/>
        </w:rPr>
        <w:t>течение</w:t>
      </w:r>
      <w:r w:rsidRPr="00F133CD">
        <w:rPr>
          <w:rFonts w:eastAsia="Times New Roman"/>
          <w:color w:val="141B22"/>
          <w:szCs w:val="24"/>
          <w:lang w:eastAsia="ru-RU"/>
        </w:rPr>
        <w:t xml:space="preserve"> 2 </w:t>
      </w:r>
      <w:r>
        <w:rPr>
          <w:rFonts w:eastAsia="Times New Roman"/>
          <w:color w:val="141B22"/>
          <w:szCs w:val="24"/>
          <w:lang w:eastAsia="ru-RU"/>
        </w:rPr>
        <w:t>часов</w:t>
      </w:r>
      <w:r w:rsidR="005F0FA1">
        <w:rPr>
          <w:rFonts w:eastAsia="Times New Roman"/>
          <w:color w:val="141B22"/>
          <w:szCs w:val="24"/>
          <w:lang w:eastAsia="ru-RU"/>
        </w:rPr>
        <w:t xml:space="preserve"> </w:t>
      </w:r>
      <w:r w:rsidR="00F133CD">
        <w:rPr>
          <w:rFonts w:eastAsia="Times New Roman"/>
          <w:color w:val="141B22"/>
          <w:szCs w:val="24"/>
          <w:lang w:eastAsia="ru-RU"/>
        </w:rPr>
        <w:t>для оценки эффективности данного теста. Перед</w:t>
      </w:r>
      <w:r w:rsidR="005F0FA1">
        <w:rPr>
          <w:rFonts w:eastAsia="Times New Roman"/>
          <w:color w:val="141B22"/>
          <w:szCs w:val="24"/>
          <w:lang w:eastAsia="ru-RU"/>
        </w:rPr>
        <w:t xml:space="preserve"> </w:t>
      </w:r>
      <w:r w:rsidR="00F133CD">
        <w:rPr>
          <w:rFonts w:eastAsia="Times New Roman"/>
          <w:color w:val="141B22"/>
          <w:szCs w:val="24"/>
          <w:lang w:eastAsia="ru-RU"/>
        </w:rPr>
        <w:t>проведением</w:t>
      </w:r>
      <w:r w:rsidR="005F0FA1">
        <w:rPr>
          <w:rFonts w:eastAsia="Times New Roman"/>
          <w:color w:val="141B22"/>
          <w:szCs w:val="24"/>
          <w:lang w:eastAsia="ru-RU"/>
        </w:rPr>
        <w:t xml:space="preserve"> </w:t>
      </w:r>
      <w:r w:rsidR="00F133CD">
        <w:rPr>
          <w:rFonts w:eastAsia="Times New Roman"/>
          <w:color w:val="141B22"/>
          <w:szCs w:val="24"/>
          <w:lang w:eastAsia="ru-RU"/>
        </w:rPr>
        <w:t>и</w:t>
      </w:r>
      <w:r w:rsidR="005F0FA1">
        <w:rPr>
          <w:rFonts w:eastAsia="Times New Roman"/>
          <w:color w:val="141B22"/>
          <w:szCs w:val="24"/>
          <w:lang w:eastAsia="ru-RU"/>
        </w:rPr>
        <w:t xml:space="preserve"> </w:t>
      </w:r>
      <w:r w:rsidR="00F133CD">
        <w:rPr>
          <w:rFonts w:eastAsia="Times New Roman"/>
          <w:color w:val="141B22"/>
          <w:szCs w:val="24"/>
          <w:lang w:eastAsia="ru-RU"/>
        </w:rPr>
        <w:t>через</w:t>
      </w:r>
      <w:r w:rsidR="00F133CD" w:rsidRPr="00F133CD">
        <w:rPr>
          <w:rFonts w:eastAsia="Times New Roman"/>
          <w:color w:val="141B22"/>
          <w:szCs w:val="24"/>
          <w:lang w:eastAsia="ru-RU"/>
        </w:rPr>
        <w:t xml:space="preserve"> 15 </w:t>
      </w:r>
      <w:r w:rsidR="00F133CD">
        <w:rPr>
          <w:rFonts w:eastAsia="Times New Roman"/>
          <w:color w:val="141B22"/>
          <w:szCs w:val="24"/>
          <w:lang w:eastAsia="ru-RU"/>
        </w:rPr>
        <w:t>м</w:t>
      </w:r>
      <w:r w:rsidR="005C2B93">
        <w:rPr>
          <w:rFonts w:eastAsia="Times New Roman"/>
          <w:color w:val="141B22"/>
          <w:szCs w:val="24"/>
          <w:lang w:eastAsia="ru-RU"/>
        </w:rPr>
        <w:t>и</w:t>
      </w:r>
      <w:r w:rsidR="00F133CD">
        <w:rPr>
          <w:rFonts w:eastAsia="Times New Roman"/>
          <w:color w:val="141B22"/>
          <w:szCs w:val="24"/>
          <w:lang w:eastAsia="ru-RU"/>
        </w:rPr>
        <w:t>нут</w:t>
      </w:r>
      <w:r w:rsidR="005F0FA1">
        <w:rPr>
          <w:rFonts w:eastAsia="Times New Roman"/>
          <w:color w:val="141B22"/>
          <w:szCs w:val="24"/>
          <w:lang w:eastAsia="ru-RU"/>
        </w:rPr>
        <w:t xml:space="preserve"> </w:t>
      </w:r>
      <w:r w:rsidR="00F133CD">
        <w:rPr>
          <w:rFonts w:eastAsia="Times New Roman"/>
          <w:color w:val="141B22"/>
          <w:szCs w:val="24"/>
          <w:lang w:eastAsia="ru-RU"/>
        </w:rPr>
        <w:t>после</w:t>
      </w:r>
      <w:r w:rsidR="005F0FA1">
        <w:rPr>
          <w:rFonts w:eastAsia="Times New Roman"/>
          <w:color w:val="141B22"/>
          <w:szCs w:val="24"/>
          <w:lang w:eastAsia="ru-RU"/>
        </w:rPr>
        <w:t xml:space="preserve"> </w:t>
      </w:r>
      <w:r w:rsidR="007B1523">
        <w:rPr>
          <w:rFonts w:eastAsia="Times New Roman"/>
          <w:color w:val="141B22"/>
          <w:szCs w:val="24"/>
          <w:lang w:eastAsia="ru-RU"/>
        </w:rPr>
        <w:t xml:space="preserve">окончания </w:t>
      </w:r>
      <w:r w:rsidR="00F133CD">
        <w:rPr>
          <w:rFonts w:eastAsia="Times New Roman"/>
          <w:color w:val="141B22"/>
          <w:szCs w:val="24"/>
          <w:lang w:eastAsia="ru-RU"/>
        </w:rPr>
        <w:t>теста</w:t>
      </w:r>
      <w:r w:rsidR="005F0FA1">
        <w:rPr>
          <w:rFonts w:eastAsia="Times New Roman"/>
          <w:color w:val="141B22"/>
          <w:szCs w:val="24"/>
          <w:lang w:eastAsia="ru-RU"/>
        </w:rPr>
        <w:t xml:space="preserve"> </w:t>
      </w:r>
      <w:r w:rsidR="00F133CD">
        <w:rPr>
          <w:rFonts w:eastAsia="Times New Roman"/>
          <w:color w:val="141B22"/>
          <w:szCs w:val="24"/>
          <w:lang w:eastAsia="ru-RU"/>
        </w:rPr>
        <w:t>у</w:t>
      </w:r>
      <w:r w:rsidR="005F0FA1">
        <w:rPr>
          <w:rFonts w:eastAsia="Times New Roman"/>
          <w:color w:val="141B22"/>
          <w:szCs w:val="24"/>
          <w:lang w:eastAsia="ru-RU"/>
        </w:rPr>
        <w:t xml:space="preserve"> </w:t>
      </w:r>
      <w:r w:rsidR="00F133CD">
        <w:rPr>
          <w:rFonts w:eastAsia="Times New Roman"/>
          <w:color w:val="141B22"/>
          <w:szCs w:val="24"/>
          <w:lang w:eastAsia="ru-RU"/>
        </w:rPr>
        <w:t>пациента</w:t>
      </w:r>
      <w:r w:rsidR="005F0FA1">
        <w:rPr>
          <w:rFonts w:eastAsia="Times New Roman"/>
          <w:color w:val="141B22"/>
          <w:szCs w:val="24"/>
          <w:lang w:eastAsia="ru-RU"/>
        </w:rPr>
        <w:t xml:space="preserve"> </w:t>
      </w:r>
      <w:r w:rsidR="007B1523">
        <w:rPr>
          <w:rFonts w:eastAsia="Times New Roman"/>
          <w:color w:val="141B22"/>
          <w:szCs w:val="24"/>
          <w:lang w:eastAsia="ru-RU"/>
        </w:rPr>
        <w:t xml:space="preserve">по 100-балльной шкале </w:t>
      </w:r>
      <w:proofErr w:type="gramStart"/>
      <w:r w:rsidR="007B1523">
        <w:rPr>
          <w:rFonts w:eastAsia="Times New Roman"/>
          <w:color w:val="141B22"/>
          <w:szCs w:val="24"/>
          <w:lang w:eastAsia="ru-RU"/>
        </w:rPr>
        <w:t>ВАШ</w:t>
      </w:r>
      <w:proofErr w:type="gramEnd"/>
      <w:r w:rsidR="007B1523">
        <w:rPr>
          <w:rFonts w:eastAsia="Times New Roman"/>
          <w:color w:val="141B22"/>
          <w:szCs w:val="24"/>
          <w:lang w:eastAsia="ru-RU"/>
        </w:rPr>
        <w:t xml:space="preserve"> уточняется </w:t>
      </w:r>
      <w:r w:rsidR="00F133CD">
        <w:rPr>
          <w:rFonts w:eastAsia="Times New Roman"/>
          <w:color w:val="141B22"/>
          <w:szCs w:val="24"/>
          <w:lang w:eastAsia="ru-RU"/>
        </w:rPr>
        <w:t>степень выраженности неприятных ощущений. Тест</w:t>
      </w:r>
      <w:r w:rsidR="005F0FA1">
        <w:rPr>
          <w:rFonts w:eastAsia="Times New Roman"/>
          <w:color w:val="141B22"/>
          <w:szCs w:val="24"/>
          <w:lang w:eastAsia="ru-RU"/>
        </w:rPr>
        <w:t xml:space="preserve"> </w:t>
      </w:r>
      <w:r w:rsidR="00F133CD">
        <w:rPr>
          <w:rFonts w:eastAsia="Times New Roman"/>
          <w:color w:val="141B22"/>
          <w:szCs w:val="24"/>
          <w:lang w:eastAsia="ru-RU"/>
        </w:rPr>
        <w:t xml:space="preserve">считается положительным при уменьшении выраженности симптомов на 50% и более. </w:t>
      </w:r>
      <w:proofErr w:type="gramStart"/>
      <w:r w:rsidR="00F133CD">
        <w:rPr>
          <w:rFonts w:eastAsia="Times New Roman"/>
          <w:color w:val="141B22"/>
          <w:szCs w:val="24"/>
          <w:lang w:eastAsia="ru-RU"/>
        </w:rPr>
        <w:t>Чувс</w:t>
      </w:r>
      <w:r w:rsidR="005C2B93">
        <w:rPr>
          <w:rFonts w:eastAsia="Times New Roman"/>
          <w:color w:val="141B22"/>
          <w:szCs w:val="24"/>
          <w:lang w:eastAsia="ru-RU"/>
        </w:rPr>
        <w:t>т</w:t>
      </w:r>
      <w:r w:rsidR="00F133CD">
        <w:rPr>
          <w:rFonts w:eastAsia="Times New Roman"/>
          <w:color w:val="141B22"/>
          <w:szCs w:val="24"/>
          <w:lang w:eastAsia="ru-RU"/>
        </w:rPr>
        <w:t>в</w:t>
      </w:r>
      <w:r w:rsidR="005C2B93">
        <w:rPr>
          <w:rFonts w:eastAsia="Times New Roman"/>
          <w:color w:val="141B22"/>
          <w:szCs w:val="24"/>
          <w:lang w:eastAsia="ru-RU"/>
        </w:rPr>
        <w:t>и</w:t>
      </w:r>
      <w:r w:rsidR="00F133CD">
        <w:rPr>
          <w:rFonts w:eastAsia="Times New Roman"/>
          <w:color w:val="141B22"/>
          <w:szCs w:val="24"/>
          <w:lang w:eastAsia="ru-RU"/>
        </w:rPr>
        <w:t xml:space="preserve">тельность тест составляет 88% в отношении неприятных ощущений и 80% в отношении потребности двигаться, специфичность теста составляет 100% для обеих категорий симптомов. </w:t>
      </w:r>
      <w:r w:rsidR="00662DF6" w:rsidRPr="00F133CD">
        <w:rPr>
          <w:rFonts w:eastAsia="Times New Roman"/>
          <w:color w:val="141B22"/>
          <w:szCs w:val="24"/>
          <w:lang w:eastAsia="ru-RU"/>
        </w:rPr>
        <w:t xml:space="preserve">90% </w:t>
      </w:r>
      <w:r w:rsidR="00662DF6" w:rsidRPr="00662DF6">
        <w:rPr>
          <w:rFonts w:eastAsia="Times New Roman"/>
          <w:color w:val="141B22"/>
          <w:szCs w:val="24"/>
          <w:lang w:eastAsia="ru-RU"/>
        </w:rPr>
        <w:t>пациентов</w:t>
      </w:r>
      <w:r w:rsidR="005F0FA1">
        <w:rPr>
          <w:rFonts w:eastAsia="Times New Roman"/>
          <w:color w:val="141B22"/>
          <w:szCs w:val="24"/>
          <w:lang w:eastAsia="ru-RU"/>
        </w:rPr>
        <w:t xml:space="preserve"> </w:t>
      </w:r>
      <w:r w:rsidR="00F133CD">
        <w:rPr>
          <w:rFonts w:eastAsia="Times New Roman"/>
          <w:color w:val="141B22"/>
          <w:szCs w:val="24"/>
          <w:lang w:eastAsia="ru-RU"/>
        </w:rPr>
        <w:t xml:space="preserve">с СБН </w:t>
      </w:r>
      <w:r w:rsidR="00662DF6" w:rsidRPr="00662DF6">
        <w:rPr>
          <w:rFonts w:eastAsia="Times New Roman"/>
          <w:color w:val="141B22"/>
          <w:szCs w:val="24"/>
          <w:lang w:eastAsia="ru-RU"/>
        </w:rPr>
        <w:t>демонстрируют</w:t>
      </w:r>
      <w:r w:rsidR="005F0FA1">
        <w:rPr>
          <w:rFonts w:eastAsia="Times New Roman"/>
          <w:color w:val="141B22"/>
          <w:szCs w:val="24"/>
          <w:lang w:eastAsia="ru-RU"/>
        </w:rPr>
        <w:t xml:space="preserve"> </w:t>
      </w:r>
      <w:r w:rsidR="00662DF6" w:rsidRPr="00662DF6">
        <w:rPr>
          <w:rFonts w:eastAsia="Times New Roman"/>
          <w:color w:val="141B22"/>
          <w:szCs w:val="24"/>
          <w:lang w:eastAsia="ru-RU"/>
        </w:rPr>
        <w:t>положительный</w:t>
      </w:r>
      <w:r w:rsidR="005F0FA1">
        <w:rPr>
          <w:rFonts w:eastAsia="Times New Roman"/>
          <w:color w:val="141B22"/>
          <w:szCs w:val="24"/>
          <w:lang w:eastAsia="ru-RU"/>
        </w:rPr>
        <w:t xml:space="preserve"> </w:t>
      </w:r>
      <w:r w:rsidR="00662DF6" w:rsidRPr="00662DF6">
        <w:rPr>
          <w:rFonts w:eastAsia="Times New Roman"/>
          <w:color w:val="141B22"/>
          <w:szCs w:val="24"/>
          <w:lang w:eastAsia="ru-RU"/>
        </w:rPr>
        <w:t>ответ</w:t>
      </w:r>
      <w:r w:rsidR="005F0FA1">
        <w:rPr>
          <w:rFonts w:eastAsia="Times New Roman"/>
          <w:color w:val="141B22"/>
          <w:szCs w:val="24"/>
          <w:lang w:eastAsia="ru-RU"/>
        </w:rPr>
        <w:t xml:space="preserve"> </w:t>
      </w:r>
      <w:r w:rsidR="00662DF6" w:rsidRPr="00662DF6">
        <w:rPr>
          <w:rFonts w:eastAsia="Times New Roman"/>
          <w:color w:val="141B22"/>
          <w:szCs w:val="24"/>
          <w:lang w:eastAsia="ru-RU"/>
        </w:rPr>
        <w:t>на</w:t>
      </w:r>
      <w:r w:rsidR="005F0FA1">
        <w:rPr>
          <w:rFonts w:eastAsia="Times New Roman"/>
          <w:color w:val="141B22"/>
          <w:szCs w:val="24"/>
          <w:lang w:eastAsia="ru-RU"/>
        </w:rPr>
        <w:t xml:space="preserve"> </w:t>
      </w:r>
      <w:r w:rsidR="00662DF6" w:rsidRPr="00662DF6">
        <w:rPr>
          <w:rFonts w:eastAsia="Times New Roman"/>
          <w:color w:val="141B22"/>
          <w:szCs w:val="24"/>
          <w:lang w:eastAsia="ru-RU"/>
        </w:rPr>
        <w:t>тест</w:t>
      </w:r>
      <w:r w:rsidR="005F0FA1">
        <w:rPr>
          <w:rFonts w:eastAsia="Times New Roman"/>
          <w:color w:val="141B22"/>
          <w:szCs w:val="24"/>
          <w:lang w:eastAsia="ru-RU"/>
        </w:rPr>
        <w:t xml:space="preserve"> </w:t>
      </w:r>
      <w:r w:rsidR="00662DF6" w:rsidRPr="00662DF6">
        <w:rPr>
          <w:rFonts w:eastAsia="Times New Roman"/>
          <w:color w:val="141B22"/>
          <w:szCs w:val="24"/>
          <w:lang w:eastAsia="ru-RU"/>
        </w:rPr>
        <w:t>с</w:t>
      </w:r>
      <w:r w:rsidR="005F0FA1">
        <w:rPr>
          <w:rFonts w:eastAsia="Times New Roman"/>
          <w:color w:val="141B22"/>
          <w:szCs w:val="24"/>
          <w:lang w:eastAsia="ru-RU"/>
        </w:rPr>
        <w:t xml:space="preserve"> </w:t>
      </w:r>
      <w:proofErr w:type="spellStart"/>
      <w:r w:rsidR="00662DF6" w:rsidRPr="00662DF6">
        <w:rPr>
          <w:rFonts w:eastAsia="Times New Roman"/>
          <w:color w:val="141B22"/>
          <w:szCs w:val="24"/>
          <w:lang w:eastAsia="ru-RU"/>
        </w:rPr>
        <w:t>леводопой</w:t>
      </w:r>
      <w:proofErr w:type="spellEnd"/>
      <w:r w:rsidR="00662DF6" w:rsidRPr="00F133CD">
        <w:rPr>
          <w:rFonts w:eastAsia="Times New Roman"/>
          <w:color w:val="141B22"/>
          <w:szCs w:val="24"/>
          <w:lang w:eastAsia="ru-RU"/>
        </w:rPr>
        <w:t>.</w:t>
      </w:r>
      <w:proofErr w:type="gramEnd"/>
      <w:r w:rsidR="00662DF6" w:rsidRPr="00F133CD">
        <w:rPr>
          <w:rFonts w:eastAsia="Times New Roman"/>
          <w:color w:val="141B22"/>
          <w:szCs w:val="24"/>
          <w:lang w:eastAsia="ru-RU"/>
        </w:rPr>
        <w:t xml:space="preserve"> </w:t>
      </w:r>
      <w:r w:rsidR="00D765D6" w:rsidRPr="00662DF6">
        <w:rPr>
          <w:rFonts w:eastAsia="Times New Roman"/>
          <w:color w:val="141B22"/>
          <w:szCs w:val="24"/>
          <w:lang w:eastAsia="ru-RU"/>
        </w:rPr>
        <w:fldChar w:fldCharType="begin" w:fldLock="1"/>
      </w:r>
      <w:r w:rsidR="00662DF6" w:rsidRPr="00001865">
        <w:rPr>
          <w:rFonts w:eastAsia="Times New Roman"/>
          <w:color w:val="141B22"/>
          <w:szCs w:val="24"/>
          <w:lang w:val="en-US" w:eastAsia="ru-RU"/>
        </w:rPr>
        <w:instrText>ADDINCSL</w:instrText>
      </w:r>
      <w:r w:rsidR="00662DF6" w:rsidRPr="00F133CD">
        <w:rPr>
          <w:rFonts w:eastAsia="Times New Roman"/>
          <w:color w:val="141B22"/>
          <w:szCs w:val="24"/>
          <w:lang w:eastAsia="ru-RU"/>
        </w:rPr>
        <w:instrText>_</w:instrText>
      </w:r>
      <w:r w:rsidR="00662DF6" w:rsidRPr="00001865">
        <w:rPr>
          <w:rFonts w:eastAsia="Times New Roman"/>
          <w:color w:val="141B22"/>
          <w:szCs w:val="24"/>
          <w:lang w:val="en-US" w:eastAsia="ru-RU"/>
        </w:rPr>
        <w:instrText>CITATION</w:instrText>
      </w:r>
      <w:r w:rsidR="00662DF6" w:rsidRPr="00F133CD">
        <w:rPr>
          <w:rFonts w:eastAsia="Times New Roman"/>
          <w:color w:val="141B22"/>
          <w:szCs w:val="24"/>
          <w:lang w:eastAsia="ru-RU"/>
        </w:rPr>
        <w:instrText xml:space="preserve"> {"</w:instrText>
      </w:r>
      <w:r w:rsidR="00662DF6" w:rsidRPr="00001865">
        <w:rPr>
          <w:rFonts w:eastAsia="Times New Roman"/>
          <w:color w:val="141B22"/>
          <w:szCs w:val="24"/>
          <w:lang w:val="en-US" w:eastAsia="ru-RU"/>
        </w:rPr>
        <w:instrText>citationItems</w:instrText>
      </w:r>
      <w:r w:rsidR="00662DF6" w:rsidRPr="00F133CD">
        <w:rPr>
          <w:rFonts w:eastAsia="Times New Roman"/>
          <w:color w:val="141B22"/>
          <w:szCs w:val="24"/>
          <w:lang w:eastAsia="ru-RU"/>
        </w:rPr>
        <w:instrText>":[{"</w:instrText>
      </w:r>
      <w:r w:rsidR="00662DF6" w:rsidRPr="00001865">
        <w:rPr>
          <w:rFonts w:eastAsia="Times New Roman"/>
          <w:color w:val="141B22"/>
          <w:szCs w:val="24"/>
          <w:lang w:val="en-US" w:eastAsia="ru-RU"/>
        </w:rPr>
        <w:instrText>id</w:instrText>
      </w:r>
      <w:r w:rsidR="00662DF6" w:rsidRPr="00F133CD">
        <w:rPr>
          <w:rFonts w:eastAsia="Times New Roman"/>
          <w:color w:val="141B22"/>
          <w:szCs w:val="24"/>
          <w:lang w:eastAsia="ru-RU"/>
        </w:rPr>
        <w:instrText>":"</w:instrText>
      </w:r>
      <w:r w:rsidR="00662DF6" w:rsidRPr="00001865">
        <w:rPr>
          <w:rFonts w:eastAsia="Times New Roman"/>
          <w:color w:val="141B22"/>
          <w:szCs w:val="24"/>
          <w:lang w:val="en-US" w:eastAsia="ru-RU"/>
        </w:rPr>
        <w:instrText>ITEM</w:instrText>
      </w:r>
      <w:r w:rsidR="00662DF6" w:rsidRPr="00F133CD">
        <w:rPr>
          <w:rFonts w:eastAsia="Times New Roman"/>
          <w:color w:val="141B22"/>
          <w:szCs w:val="24"/>
          <w:lang w:eastAsia="ru-RU"/>
        </w:rPr>
        <w:instrText>-1","</w:instrText>
      </w:r>
      <w:r w:rsidR="00662DF6" w:rsidRPr="00001865">
        <w:rPr>
          <w:rFonts w:eastAsia="Times New Roman"/>
          <w:color w:val="141B22"/>
          <w:szCs w:val="24"/>
          <w:lang w:val="en-US" w:eastAsia="ru-RU"/>
        </w:rPr>
        <w:instrText>itemData</w:instrText>
      </w:r>
      <w:r w:rsidR="00662DF6" w:rsidRPr="00F133CD">
        <w:rPr>
          <w:rFonts w:eastAsia="Times New Roman"/>
          <w:color w:val="141B22"/>
          <w:szCs w:val="24"/>
          <w:lang w:eastAsia="ru-RU"/>
        </w:rPr>
        <w:instrText>":{"</w:instrText>
      </w:r>
      <w:r w:rsidR="00662DF6" w:rsidRPr="00001865">
        <w:rPr>
          <w:rFonts w:eastAsia="Times New Roman"/>
          <w:color w:val="141B22"/>
          <w:szCs w:val="24"/>
          <w:lang w:val="en-US" w:eastAsia="ru-RU"/>
        </w:rPr>
        <w:instrText>DOI</w:instrText>
      </w:r>
      <w:r w:rsidR="00662DF6" w:rsidRPr="00F133CD">
        <w:rPr>
          <w:rFonts w:eastAsia="Times New Roman"/>
          <w:color w:val="141B22"/>
          <w:szCs w:val="24"/>
          <w:lang w:eastAsia="ru-RU"/>
        </w:rPr>
        <w:instrText>":"10.1002/</w:instrText>
      </w:r>
      <w:r w:rsidR="00662DF6" w:rsidRPr="00001865">
        <w:rPr>
          <w:rFonts w:eastAsia="Times New Roman"/>
          <w:color w:val="141B22"/>
          <w:szCs w:val="24"/>
          <w:lang w:val="en-US" w:eastAsia="ru-RU"/>
        </w:rPr>
        <w:instrText>mds</w:instrText>
      </w:r>
      <w:r w:rsidR="00662DF6" w:rsidRPr="00F133CD">
        <w:rPr>
          <w:rFonts w:eastAsia="Times New Roman"/>
          <w:color w:val="141B22"/>
          <w:szCs w:val="24"/>
          <w:lang w:eastAsia="ru-RU"/>
        </w:rPr>
        <w:instrText>.20969","</w:instrText>
      </w:r>
      <w:r w:rsidR="00662DF6" w:rsidRPr="00001865">
        <w:rPr>
          <w:rFonts w:eastAsia="Times New Roman"/>
          <w:color w:val="141B22"/>
          <w:szCs w:val="24"/>
          <w:lang w:val="en-US" w:eastAsia="ru-RU"/>
        </w:rPr>
        <w:instrText>ISSN</w:instrText>
      </w:r>
      <w:r w:rsidR="00662DF6" w:rsidRPr="00F133CD">
        <w:rPr>
          <w:rFonts w:eastAsia="Times New Roman"/>
          <w:color w:val="141B22"/>
          <w:szCs w:val="24"/>
          <w:lang w:eastAsia="ru-RU"/>
        </w:rPr>
        <w:instrText>":"08853185","</w:instrText>
      </w:r>
      <w:r w:rsidR="00662DF6" w:rsidRPr="00001865">
        <w:rPr>
          <w:rFonts w:eastAsia="Times New Roman"/>
          <w:color w:val="141B22"/>
          <w:szCs w:val="24"/>
          <w:lang w:val="en-US" w:eastAsia="ru-RU"/>
        </w:rPr>
        <w:instrText>PMID</w:instrText>
      </w:r>
      <w:r w:rsidR="00662DF6" w:rsidRPr="00F133CD">
        <w:rPr>
          <w:rFonts w:eastAsia="Times New Roman"/>
          <w:color w:val="141B22"/>
          <w:szCs w:val="24"/>
          <w:lang w:eastAsia="ru-RU"/>
        </w:rPr>
        <w:instrText>":"16705685","</w:instrText>
      </w:r>
      <w:r w:rsidR="00662DF6" w:rsidRPr="00001865">
        <w:rPr>
          <w:rFonts w:eastAsia="Times New Roman"/>
          <w:color w:val="141B22"/>
          <w:szCs w:val="24"/>
          <w:lang w:val="en-US" w:eastAsia="ru-RU"/>
        </w:rPr>
        <w:instrText>abstract</w:instrText>
      </w:r>
      <w:r w:rsidR="00662DF6" w:rsidRPr="00F133CD">
        <w:rPr>
          <w:rFonts w:eastAsia="Times New Roman"/>
          <w:color w:val="141B22"/>
          <w:szCs w:val="24"/>
          <w:lang w:eastAsia="ru-RU"/>
        </w:rPr>
        <w:instrText>":"</w:instrText>
      </w:r>
      <w:r w:rsidR="00662DF6" w:rsidRPr="00001865">
        <w:rPr>
          <w:rFonts w:eastAsia="Times New Roman"/>
          <w:color w:val="141B22"/>
          <w:szCs w:val="24"/>
          <w:lang w:val="en-US" w:eastAsia="ru-RU"/>
        </w:rPr>
        <w:instrText>Wedevelopedandvalidatedastandardizedtestproceduretoevaluatetheaccuracyofthesupportivediagnosticcriterion</w:instrText>
      </w:r>
      <w:r w:rsidR="00662DF6" w:rsidRPr="00F133CD">
        <w:rPr>
          <w:rFonts w:eastAsia="Times New Roman"/>
          <w:color w:val="141B22"/>
          <w:szCs w:val="24"/>
          <w:lang w:eastAsia="ru-RU"/>
        </w:rPr>
        <w:instrText xml:space="preserve"> \"</w:instrText>
      </w:r>
      <w:r w:rsidR="00662DF6" w:rsidRPr="00001865">
        <w:rPr>
          <w:rFonts w:eastAsia="Times New Roman"/>
          <w:color w:val="141B22"/>
          <w:szCs w:val="24"/>
          <w:lang w:val="en-US" w:eastAsia="ru-RU"/>
        </w:rPr>
        <w:instrText>responsetodopaminergictreatment</w:instrText>
      </w:r>
      <w:r w:rsidR="00662DF6" w:rsidRPr="00F133CD">
        <w:rPr>
          <w:rFonts w:eastAsia="Times New Roman"/>
          <w:color w:val="141B22"/>
          <w:szCs w:val="24"/>
          <w:lang w:eastAsia="ru-RU"/>
        </w:rPr>
        <w:instrText xml:space="preserve">\" </w:instrText>
      </w:r>
      <w:r w:rsidR="00662DF6" w:rsidRPr="00001865">
        <w:rPr>
          <w:rFonts w:eastAsia="Times New Roman"/>
          <w:color w:val="141B22"/>
          <w:szCs w:val="24"/>
          <w:lang w:val="en-US" w:eastAsia="ru-RU"/>
        </w:rPr>
        <w:instrText>inrestlesslegssyndrome</w:instrText>
      </w:r>
      <w:r w:rsidR="00662DF6" w:rsidRPr="00F133CD">
        <w:rPr>
          <w:rFonts w:eastAsia="Times New Roman"/>
          <w:color w:val="141B22"/>
          <w:szCs w:val="24"/>
          <w:lang w:eastAsia="ru-RU"/>
        </w:rPr>
        <w:instrText xml:space="preserve"> (</w:instrText>
      </w:r>
      <w:r w:rsidR="00662DF6" w:rsidRPr="00001865">
        <w:rPr>
          <w:rFonts w:eastAsia="Times New Roman"/>
          <w:color w:val="141B22"/>
          <w:szCs w:val="24"/>
          <w:lang w:val="en-US" w:eastAsia="ru-RU"/>
        </w:rPr>
        <w:instrText>RLS</w:instrText>
      </w:r>
      <w:r w:rsidR="00662DF6" w:rsidRPr="00F133CD">
        <w:rPr>
          <w:rFonts w:eastAsia="Times New Roman"/>
          <w:color w:val="141B22"/>
          <w:szCs w:val="24"/>
          <w:lang w:eastAsia="ru-RU"/>
        </w:rPr>
        <w:instrText xml:space="preserve">). </w:instrText>
      </w:r>
      <w:r w:rsidR="00662DF6" w:rsidRPr="00001865">
        <w:rPr>
          <w:rFonts w:eastAsia="Times New Roman"/>
          <w:color w:val="141B22"/>
          <w:szCs w:val="24"/>
          <w:lang w:val="en-US" w:eastAsia="ru-RU"/>
        </w:rPr>
        <w:instrText>Forty</w:instrText>
      </w:r>
      <w:r w:rsidR="00662DF6" w:rsidRPr="00F133CD">
        <w:rPr>
          <w:rFonts w:eastAsia="Times New Roman"/>
          <w:color w:val="141B22"/>
          <w:szCs w:val="24"/>
          <w:lang w:eastAsia="ru-RU"/>
        </w:rPr>
        <w:instrText>-</w:instrText>
      </w:r>
      <w:r w:rsidR="00662DF6" w:rsidRPr="00001865">
        <w:rPr>
          <w:rFonts w:eastAsia="Times New Roman"/>
          <w:color w:val="141B22"/>
          <w:szCs w:val="24"/>
          <w:lang w:val="en-US" w:eastAsia="ru-RU"/>
        </w:rPr>
        <w:instrText>eightpatientswhofulfilledatleastthreeofthefouressentialcriteriaforRLS</w:instrText>
      </w:r>
      <w:r w:rsidR="00662DF6" w:rsidRPr="00F133CD">
        <w:rPr>
          <w:rFonts w:eastAsia="Times New Roman"/>
          <w:color w:val="141B22"/>
          <w:szCs w:val="24"/>
          <w:lang w:eastAsia="ru-RU"/>
        </w:rPr>
        <w:instrText xml:space="preserve">, </w:instrText>
      </w:r>
      <w:r w:rsidR="00662DF6" w:rsidRPr="00001865">
        <w:rPr>
          <w:rFonts w:eastAsia="Times New Roman"/>
          <w:color w:val="141B22"/>
          <w:szCs w:val="24"/>
          <w:lang w:val="en-US" w:eastAsia="ru-RU"/>
        </w:rPr>
        <w:instrText>thusincludinguncertainclinicalcasesforanonexpert</w:instrText>
      </w:r>
      <w:r w:rsidR="00662DF6" w:rsidRPr="00F133CD">
        <w:rPr>
          <w:rFonts w:eastAsia="Times New Roman"/>
          <w:color w:val="141B22"/>
          <w:szCs w:val="24"/>
          <w:lang w:eastAsia="ru-RU"/>
        </w:rPr>
        <w:instrText xml:space="preserve">, </w:instrText>
      </w:r>
      <w:r w:rsidR="00662DF6" w:rsidRPr="00001865">
        <w:rPr>
          <w:rFonts w:eastAsia="Times New Roman"/>
          <w:color w:val="141B22"/>
          <w:szCs w:val="24"/>
          <w:lang w:val="en-US" w:eastAsia="ru-RU"/>
        </w:rPr>
        <w:instrText>wererecruited</w:instrText>
      </w:r>
      <w:r w:rsidR="00662DF6" w:rsidRPr="00F133CD">
        <w:rPr>
          <w:rFonts w:eastAsia="Times New Roman"/>
          <w:color w:val="141B22"/>
          <w:szCs w:val="24"/>
          <w:lang w:eastAsia="ru-RU"/>
        </w:rPr>
        <w:instrText xml:space="preserve">. </w:instrText>
      </w:r>
      <w:r w:rsidR="00662DF6" w:rsidRPr="00001865">
        <w:rPr>
          <w:rFonts w:eastAsia="Times New Roman"/>
          <w:color w:val="141B22"/>
          <w:szCs w:val="24"/>
          <w:lang w:val="en-US" w:eastAsia="ru-RU"/>
        </w:rPr>
        <w:instrText>PatientsreceivedapreliminarydiagnosisofRLSornon</w:instrText>
      </w:r>
      <w:r w:rsidR="00662DF6" w:rsidRPr="00F133CD">
        <w:rPr>
          <w:rFonts w:eastAsia="Times New Roman"/>
          <w:color w:val="141B22"/>
          <w:szCs w:val="24"/>
          <w:lang w:eastAsia="ru-RU"/>
        </w:rPr>
        <w:instrText>-</w:instrText>
      </w:r>
      <w:r w:rsidR="00662DF6" w:rsidRPr="00001865">
        <w:rPr>
          <w:rFonts w:eastAsia="Times New Roman"/>
          <w:color w:val="141B22"/>
          <w:szCs w:val="24"/>
          <w:lang w:val="en-US" w:eastAsia="ru-RU"/>
        </w:rPr>
        <w:instrText>RLS</w:instrText>
      </w:r>
      <w:r w:rsidR="00662DF6" w:rsidRPr="00F133CD">
        <w:rPr>
          <w:rFonts w:eastAsia="Times New Roman"/>
          <w:color w:val="141B22"/>
          <w:szCs w:val="24"/>
          <w:lang w:eastAsia="ru-RU"/>
        </w:rPr>
        <w:instrText xml:space="preserve">. </w:instrText>
      </w:r>
      <w:r w:rsidR="00662DF6" w:rsidRPr="00001865">
        <w:rPr>
          <w:rFonts w:eastAsia="Times New Roman"/>
          <w:color w:val="141B22"/>
          <w:szCs w:val="24"/>
          <w:lang w:val="en-US" w:eastAsia="ru-RU"/>
        </w:rPr>
        <w:instrText>Allpatientsunderwentapolysomnography</w:instrText>
      </w:r>
      <w:r w:rsidR="00662DF6" w:rsidRPr="00F133CD">
        <w:rPr>
          <w:rFonts w:eastAsia="Times New Roman"/>
          <w:color w:val="141B22"/>
          <w:szCs w:val="24"/>
          <w:lang w:eastAsia="ru-RU"/>
        </w:rPr>
        <w:instrText xml:space="preserve"> (</w:instrText>
      </w:r>
      <w:r w:rsidR="00662DF6" w:rsidRPr="00001865">
        <w:rPr>
          <w:rFonts w:eastAsia="Times New Roman"/>
          <w:color w:val="141B22"/>
          <w:szCs w:val="24"/>
          <w:lang w:val="en-US" w:eastAsia="ru-RU"/>
        </w:rPr>
        <w:instrText>PSG</w:instrText>
      </w:r>
      <w:r w:rsidR="00662DF6" w:rsidRPr="00F133CD">
        <w:rPr>
          <w:rFonts w:eastAsia="Times New Roman"/>
          <w:color w:val="141B22"/>
          <w:szCs w:val="24"/>
          <w:lang w:eastAsia="ru-RU"/>
        </w:rPr>
        <w:instrText xml:space="preserve">) </w:instrText>
      </w:r>
      <w:r w:rsidR="00662DF6" w:rsidRPr="00001865">
        <w:rPr>
          <w:rFonts w:eastAsia="Times New Roman"/>
          <w:color w:val="141B22"/>
          <w:szCs w:val="24"/>
          <w:lang w:val="en-US" w:eastAsia="ru-RU"/>
        </w:rPr>
        <w:instrText>andwerethenaskedtoperformthediagnosticL</w:instrText>
      </w:r>
      <w:r w:rsidR="00662DF6" w:rsidRPr="00F133CD">
        <w:rPr>
          <w:rFonts w:eastAsia="Times New Roman"/>
          <w:color w:val="141B22"/>
          <w:szCs w:val="24"/>
          <w:lang w:eastAsia="ru-RU"/>
        </w:rPr>
        <w:instrText>-</w:instrText>
      </w:r>
      <w:r w:rsidR="00662DF6" w:rsidRPr="00001865">
        <w:rPr>
          <w:rFonts w:eastAsia="Times New Roman"/>
          <w:color w:val="141B22"/>
          <w:szCs w:val="24"/>
          <w:lang w:val="en-US" w:eastAsia="ru-RU"/>
        </w:rPr>
        <w:instrText>DOPAtestathome</w:instrText>
      </w:r>
      <w:r w:rsidR="00662DF6" w:rsidRPr="00F133CD">
        <w:rPr>
          <w:rFonts w:eastAsia="Times New Roman"/>
          <w:color w:val="141B22"/>
          <w:szCs w:val="24"/>
          <w:lang w:eastAsia="ru-RU"/>
        </w:rPr>
        <w:instrText xml:space="preserve">, </w:instrText>
      </w:r>
      <w:r w:rsidR="00662DF6" w:rsidRPr="00001865">
        <w:rPr>
          <w:rFonts w:eastAsia="Times New Roman"/>
          <w:color w:val="141B22"/>
          <w:szCs w:val="24"/>
          <w:lang w:val="en-US" w:eastAsia="ru-RU"/>
        </w:rPr>
        <w:instrText>whichconsistedintheapplicationofonesingledoseof</w:instrText>
      </w:r>
      <w:r w:rsidR="00662DF6" w:rsidRPr="00F133CD">
        <w:rPr>
          <w:rFonts w:eastAsia="Times New Roman"/>
          <w:color w:val="141B22"/>
          <w:szCs w:val="24"/>
          <w:lang w:eastAsia="ru-RU"/>
        </w:rPr>
        <w:instrText xml:space="preserve"> 100/25 </w:instrText>
      </w:r>
      <w:r w:rsidR="00662DF6" w:rsidRPr="00001865">
        <w:rPr>
          <w:rFonts w:eastAsia="Times New Roman"/>
          <w:color w:val="141B22"/>
          <w:szCs w:val="24"/>
          <w:lang w:val="en-US" w:eastAsia="ru-RU"/>
        </w:rPr>
        <w:instrText>mgL</w:instrText>
      </w:r>
      <w:r w:rsidR="00662DF6" w:rsidRPr="00F133CD">
        <w:rPr>
          <w:rFonts w:eastAsia="Times New Roman"/>
          <w:color w:val="141B22"/>
          <w:szCs w:val="24"/>
          <w:lang w:eastAsia="ru-RU"/>
        </w:rPr>
        <w:instrText>-</w:instrText>
      </w:r>
      <w:r w:rsidR="00662DF6" w:rsidRPr="00001865">
        <w:rPr>
          <w:rFonts w:eastAsia="Times New Roman"/>
          <w:color w:val="141B22"/>
          <w:szCs w:val="24"/>
          <w:lang w:val="en-US" w:eastAsia="ru-RU"/>
        </w:rPr>
        <w:instrText>DOPA</w:instrText>
      </w:r>
      <w:r w:rsidR="00662DF6" w:rsidRPr="00F133CD">
        <w:rPr>
          <w:rFonts w:eastAsia="Times New Roman"/>
          <w:color w:val="141B22"/>
          <w:szCs w:val="24"/>
          <w:lang w:eastAsia="ru-RU"/>
        </w:rPr>
        <w:instrText>/</w:instrText>
      </w:r>
      <w:r w:rsidR="00662DF6" w:rsidRPr="00001865">
        <w:rPr>
          <w:rFonts w:eastAsia="Times New Roman"/>
          <w:color w:val="141B22"/>
          <w:szCs w:val="24"/>
          <w:lang w:val="en-US" w:eastAsia="ru-RU"/>
        </w:rPr>
        <w:instrText>benserazideandasubsequentobservationalperiodof</w:instrText>
      </w:r>
      <w:r w:rsidR="00662DF6" w:rsidRPr="00F133CD">
        <w:rPr>
          <w:rFonts w:eastAsia="Times New Roman"/>
          <w:color w:val="141B22"/>
          <w:szCs w:val="24"/>
          <w:lang w:eastAsia="ru-RU"/>
        </w:rPr>
        <w:instrText xml:space="preserve"> 2 </w:instrText>
      </w:r>
      <w:r w:rsidR="00662DF6" w:rsidRPr="00001865">
        <w:rPr>
          <w:rFonts w:eastAsia="Times New Roman"/>
          <w:color w:val="141B22"/>
          <w:szCs w:val="24"/>
          <w:lang w:val="en-US" w:eastAsia="ru-RU"/>
        </w:rPr>
        <w:instrText>hours</w:instrText>
      </w:r>
      <w:r w:rsidR="00662DF6" w:rsidRPr="00F133CD">
        <w:rPr>
          <w:rFonts w:eastAsia="Times New Roman"/>
          <w:color w:val="141B22"/>
          <w:szCs w:val="24"/>
          <w:lang w:eastAsia="ru-RU"/>
        </w:rPr>
        <w:instrText xml:space="preserve">. </w:instrText>
      </w:r>
      <w:r w:rsidR="00662DF6" w:rsidRPr="00001865">
        <w:rPr>
          <w:rFonts w:eastAsia="Times New Roman"/>
          <w:color w:val="141B22"/>
          <w:szCs w:val="24"/>
          <w:lang w:val="en-US" w:eastAsia="ru-RU"/>
        </w:rPr>
        <w:instrText>Before</w:instrText>
      </w:r>
      <w:r w:rsidR="00662DF6" w:rsidRPr="00F133CD">
        <w:rPr>
          <w:rFonts w:eastAsia="Times New Roman"/>
          <w:color w:val="141B22"/>
          <w:szCs w:val="24"/>
          <w:lang w:eastAsia="ru-RU"/>
        </w:rPr>
        <w:instrText xml:space="preserve">, </w:instrText>
      </w:r>
      <w:r w:rsidR="00662DF6" w:rsidRPr="00001865">
        <w:rPr>
          <w:rFonts w:eastAsia="Times New Roman"/>
          <w:color w:val="141B22"/>
          <w:szCs w:val="24"/>
          <w:lang w:val="en-US" w:eastAsia="ru-RU"/>
        </w:rPr>
        <w:instrText>andin</w:instrText>
      </w:r>
      <w:r w:rsidR="00662DF6" w:rsidRPr="00F133CD">
        <w:rPr>
          <w:rFonts w:eastAsia="Times New Roman"/>
          <w:color w:val="141B22"/>
          <w:szCs w:val="24"/>
          <w:lang w:eastAsia="ru-RU"/>
        </w:rPr>
        <w:instrText xml:space="preserve"> 15-</w:instrText>
      </w:r>
      <w:r w:rsidR="00662DF6" w:rsidRPr="00001865">
        <w:rPr>
          <w:rFonts w:eastAsia="Times New Roman"/>
          <w:color w:val="141B22"/>
          <w:szCs w:val="24"/>
          <w:lang w:val="en-US" w:eastAsia="ru-RU"/>
        </w:rPr>
        <w:instrText>minuteintervalsafter</w:instrText>
      </w:r>
      <w:r w:rsidR="00662DF6" w:rsidRPr="00F133CD">
        <w:rPr>
          <w:rFonts w:eastAsia="Times New Roman"/>
          <w:color w:val="141B22"/>
          <w:szCs w:val="24"/>
          <w:lang w:eastAsia="ru-RU"/>
        </w:rPr>
        <w:instrText xml:space="preserve">, </w:instrText>
      </w:r>
      <w:r w:rsidR="00662DF6" w:rsidRPr="00001865">
        <w:rPr>
          <w:rFonts w:eastAsia="Times New Roman"/>
          <w:color w:val="141B22"/>
          <w:szCs w:val="24"/>
          <w:lang w:val="en-US" w:eastAsia="ru-RU"/>
        </w:rPr>
        <w:instrText>drugintake</w:instrText>
      </w:r>
      <w:r w:rsidR="00662DF6" w:rsidRPr="00F133CD">
        <w:rPr>
          <w:rFonts w:eastAsia="Times New Roman"/>
          <w:color w:val="141B22"/>
          <w:szCs w:val="24"/>
          <w:lang w:eastAsia="ru-RU"/>
        </w:rPr>
        <w:instrText xml:space="preserve">, </w:instrText>
      </w:r>
      <w:r w:rsidR="00662DF6" w:rsidRPr="00001865">
        <w:rPr>
          <w:rFonts w:eastAsia="Times New Roman"/>
          <w:color w:val="141B22"/>
          <w:szCs w:val="24"/>
          <w:lang w:val="en-US" w:eastAsia="ru-RU"/>
        </w:rPr>
        <w:instrText>thepatientsratedtheseverityofthe</w:instrText>
      </w:r>
      <w:r w:rsidR="00662DF6" w:rsidRPr="00F133CD">
        <w:rPr>
          <w:rFonts w:eastAsia="Times New Roman"/>
          <w:color w:val="141B22"/>
          <w:szCs w:val="24"/>
          <w:lang w:eastAsia="ru-RU"/>
        </w:rPr>
        <w:instrText xml:space="preserve"> \"</w:instrText>
      </w:r>
      <w:r w:rsidR="00662DF6" w:rsidRPr="00001865">
        <w:rPr>
          <w:rFonts w:eastAsia="Times New Roman"/>
          <w:color w:val="141B22"/>
          <w:szCs w:val="24"/>
          <w:lang w:val="en-US" w:eastAsia="ru-RU"/>
        </w:rPr>
        <w:instrText>symptomsinthelegs</w:instrText>
      </w:r>
      <w:r w:rsidR="00662DF6" w:rsidRPr="00F133CD">
        <w:rPr>
          <w:rFonts w:eastAsia="Times New Roman"/>
          <w:color w:val="141B22"/>
          <w:szCs w:val="24"/>
          <w:lang w:eastAsia="ru-RU"/>
        </w:rPr>
        <w:instrText xml:space="preserve">\" </w:instrText>
      </w:r>
      <w:r w:rsidR="00662DF6" w:rsidRPr="00001865">
        <w:rPr>
          <w:rFonts w:eastAsia="Times New Roman"/>
          <w:color w:val="141B22"/>
          <w:szCs w:val="24"/>
          <w:lang w:val="en-US" w:eastAsia="ru-RU"/>
        </w:rPr>
        <w:instrText>andthe</w:instrText>
      </w:r>
      <w:r w:rsidR="00662DF6" w:rsidRPr="00F133CD">
        <w:rPr>
          <w:rFonts w:eastAsia="Times New Roman"/>
          <w:color w:val="141B22"/>
          <w:szCs w:val="24"/>
          <w:lang w:eastAsia="ru-RU"/>
        </w:rPr>
        <w:instrText xml:space="preserve"> \"</w:instrText>
      </w:r>
      <w:r w:rsidR="00662DF6" w:rsidRPr="00001865">
        <w:rPr>
          <w:rFonts w:eastAsia="Times New Roman"/>
          <w:color w:val="141B22"/>
          <w:szCs w:val="24"/>
          <w:lang w:val="en-US" w:eastAsia="ru-RU"/>
        </w:rPr>
        <w:instrText>urgetomovethelegs</w:instrText>
      </w:r>
      <w:r w:rsidR="00662DF6" w:rsidRPr="00F133CD">
        <w:rPr>
          <w:rFonts w:eastAsia="Times New Roman"/>
          <w:color w:val="141B22"/>
          <w:szCs w:val="24"/>
          <w:lang w:eastAsia="ru-RU"/>
        </w:rPr>
        <w:instrText xml:space="preserve">\" </w:instrText>
      </w:r>
      <w:r w:rsidR="00662DF6" w:rsidRPr="00001865">
        <w:rPr>
          <w:rFonts w:eastAsia="Times New Roman"/>
          <w:color w:val="141B22"/>
          <w:szCs w:val="24"/>
          <w:lang w:val="en-US" w:eastAsia="ru-RU"/>
        </w:rPr>
        <w:instrText>usinga</w:instrText>
      </w:r>
      <w:r w:rsidR="00662DF6" w:rsidRPr="00F133CD">
        <w:rPr>
          <w:rFonts w:eastAsia="Times New Roman"/>
          <w:color w:val="141B22"/>
          <w:szCs w:val="24"/>
          <w:lang w:eastAsia="ru-RU"/>
        </w:rPr>
        <w:instrText xml:space="preserve"> 100-</w:instrText>
      </w:r>
      <w:r w:rsidR="00662DF6" w:rsidRPr="00001865">
        <w:rPr>
          <w:rFonts w:eastAsia="Times New Roman"/>
          <w:color w:val="141B22"/>
          <w:szCs w:val="24"/>
          <w:lang w:val="en-US" w:eastAsia="ru-RU"/>
        </w:rPr>
        <w:instrText>mmvisualanaloguescale</w:instrText>
      </w:r>
      <w:r w:rsidR="00662DF6" w:rsidRPr="00F133CD">
        <w:rPr>
          <w:rFonts w:eastAsia="Times New Roman"/>
          <w:color w:val="141B22"/>
          <w:szCs w:val="24"/>
          <w:lang w:eastAsia="ru-RU"/>
        </w:rPr>
        <w:instrText xml:space="preserve">. </w:instrText>
      </w:r>
      <w:r w:rsidR="00662DF6" w:rsidRPr="00001865">
        <w:rPr>
          <w:rFonts w:eastAsia="Times New Roman"/>
          <w:color w:val="141B22"/>
          <w:szCs w:val="24"/>
          <w:lang w:val="en-US" w:eastAsia="ru-RU"/>
        </w:rPr>
        <w:instrText>Consideringa</w:instrText>
      </w:r>
      <w:r w:rsidR="00662DF6" w:rsidRPr="00F133CD">
        <w:rPr>
          <w:rFonts w:eastAsia="Times New Roman"/>
          <w:color w:val="141B22"/>
          <w:szCs w:val="24"/>
          <w:lang w:eastAsia="ru-RU"/>
        </w:rPr>
        <w:instrText xml:space="preserve"> 50% </w:instrText>
      </w:r>
      <w:r w:rsidR="00662DF6" w:rsidRPr="00001865">
        <w:rPr>
          <w:rFonts w:eastAsia="Times New Roman"/>
          <w:color w:val="141B22"/>
          <w:szCs w:val="24"/>
          <w:lang w:val="en-US" w:eastAsia="ru-RU"/>
        </w:rPr>
        <w:instrText>improvementasapositivetestresult</w:instrText>
      </w:r>
      <w:r w:rsidR="00662DF6" w:rsidRPr="00F133CD">
        <w:rPr>
          <w:rFonts w:eastAsia="Times New Roman"/>
          <w:color w:val="141B22"/>
          <w:szCs w:val="24"/>
          <w:lang w:eastAsia="ru-RU"/>
        </w:rPr>
        <w:instrText xml:space="preserve">, </w:instrText>
      </w:r>
      <w:r w:rsidR="00662DF6" w:rsidRPr="00001865">
        <w:rPr>
          <w:rFonts w:eastAsia="Times New Roman"/>
          <w:color w:val="141B22"/>
          <w:szCs w:val="24"/>
          <w:lang w:val="en-US" w:eastAsia="ru-RU"/>
        </w:rPr>
        <w:instrText>wefoundasensitivityof</w:instrText>
      </w:r>
      <w:r w:rsidR="00662DF6" w:rsidRPr="00F133CD">
        <w:rPr>
          <w:rFonts w:eastAsia="Times New Roman"/>
          <w:color w:val="141B22"/>
          <w:szCs w:val="24"/>
          <w:lang w:eastAsia="ru-RU"/>
        </w:rPr>
        <w:instrText xml:space="preserve"> 88% (\"</w:instrText>
      </w:r>
      <w:r w:rsidR="00662DF6" w:rsidRPr="00001865">
        <w:rPr>
          <w:rFonts w:eastAsia="Times New Roman"/>
          <w:color w:val="141B22"/>
          <w:szCs w:val="24"/>
          <w:lang w:val="en-US" w:eastAsia="ru-RU"/>
        </w:rPr>
        <w:instrText>symptomsinthelegs</w:instrText>
      </w:r>
      <w:r w:rsidR="00662DF6" w:rsidRPr="00F133CD">
        <w:rPr>
          <w:rFonts w:eastAsia="Times New Roman"/>
          <w:color w:val="141B22"/>
          <w:szCs w:val="24"/>
          <w:lang w:eastAsia="ru-RU"/>
        </w:rPr>
        <w:instrText xml:space="preserve">\") </w:instrText>
      </w:r>
      <w:r w:rsidR="00662DF6" w:rsidRPr="00001865">
        <w:rPr>
          <w:rFonts w:eastAsia="Times New Roman"/>
          <w:color w:val="141B22"/>
          <w:szCs w:val="24"/>
          <w:lang w:val="en-US" w:eastAsia="ru-RU"/>
        </w:rPr>
        <w:instrText>and</w:instrText>
      </w:r>
      <w:r w:rsidR="00662DF6" w:rsidRPr="00F133CD">
        <w:rPr>
          <w:rFonts w:eastAsia="Times New Roman"/>
          <w:color w:val="141B22"/>
          <w:szCs w:val="24"/>
          <w:lang w:eastAsia="ru-RU"/>
        </w:rPr>
        <w:instrText xml:space="preserve"> 80% (\"</w:instrText>
      </w:r>
      <w:r w:rsidR="00662DF6" w:rsidRPr="00001865">
        <w:rPr>
          <w:rFonts w:eastAsia="Times New Roman"/>
          <w:color w:val="141B22"/>
          <w:szCs w:val="24"/>
          <w:lang w:val="en-US" w:eastAsia="ru-RU"/>
        </w:rPr>
        <w:instrText>urgetomovethelegs</w:instrText>
      </w:r>
      <w:r w:rsidR="00662DF6" w:rsidRPr="00F133CD">
        <w:rPr>
          <w:rFonts w:eastAsia="Times New Roman"/>
          <w:color w:val="141B22"/>
          <w:szCs w:val="24"/>
          <w:lang w:eastAsia="ru-RU"/>
        </w:rPr>
        <w:instrText xml:space="preserve">\") </w:instrText>
      </w:r>
      <w:r w:rsidR="00662DF6" w:rsidRPr="00001865">
        <w:rPr>
          <w:rFonts w:eastAsia="Times New Roman"/>
          <w:color w:val="141B22"/>
          <w:szCs w:val="24"/>
          <w:lang w:val="en-US" w:eastAsia="ru-RU"/>
        </w:rPr>
        <w:instrText>withaspecificityof</w:instrText>
      </w:r>
      <w:r w:rsidR="00662DF6" w:rsidRPr="00F133CD">
        <w:rPr>
          <w:rFonts w:eastAsia="Times New Roman"/>
          <w:color w:val="141B22"/>
          <w:szCs w:val="24"/>
          <w:lang w:eastAsia="ru-RU"/>
        </w:rPr>
        <w:instrText xml:space="preserve"> 100% </w:instrText>
      </w:r>
      <w:r w:rsidR="00662DF6" w:rsidRPr="00001865">
        <w:rPr>
          <w:rFonts w:eastAsia="Times New Roman"/>
          <w:color w:val="141B22"/>
          <w:szCs w:val="24"/>
          <w:lang w:val="en-US" w:eastAsia="ru-RU"/>
        </w:rPr>
        <w:instrText>forbothtestitems</w:instrText>
      </w:r>
      <w:r w:rsidR="00662DF6" w:rsidRPr="00F133CD">
        <w:rPr>
          <w:rFonts w:eastAsia="Times New Roman"/>
          <w:color w:val="141B22"/>
          <w:szCs w:val="24"/>
          <w:lang w:eastAsia="ru-RU"/>
        </w:rPr>
        <w:instrText xml:space="preserve">. </w:instrText>
      </w:r>
      <w:r w:rsidR="00662DF6" w:rsidRPr="00001865">
        <w:rPr>
          <w:rFonts w:eastAsia="Times New Roman"/>
          <w:color w:val="141B22"/>
          <w:szCs w:val="24"/>
          <w:lang w:val="en-US" w:eastAsia="ru-RU"/>
        </w:rPr>
        <w:instrText>Arateof</w:instrText>
      </w:r>
      <w:r w:rsidR="00662DF6" w:rsidRPr="00F133CD">
        <w:rPr>
          <w:rFonts w:eastAsia="Times New Roman"/>
          <w:color w:val="141B22"/>
          <w:szCs w:val="24"/>
          <w:lang w:eastAsia="ru-RU"/>
        </w:rPr>
        <w:instrText xml:space="preserve"> 90% </w:instrText>
      </w:r>
      <w:r w:rsidR="00662DF6" w:rsidRPr="00001865">
        <w:rPr>
          <w:rFonts w:eastAsia="Times New Roman"/>
          <w:color w:val="141B22"/>
          <w:szCs w:val="24"/>
          <w:lang w:val="en-US" w:eastAsia="ru-RU"/>
        </w:rPr>
        <w:instrText>or</w:instrText>
      </w:r>
      <w:r w:rsidR="00662DF6" w:rsidRPr="00F133CD">
        <w:rPr>
          <w:rFonts w:eastAsia="Times New Roman"/>
          <w:color w:val="141B22"/>
          <w:szCs w:val="24"/>
          <w:lang w:eastAsia="ru-RU"/>
        </w:rPr>
        <w:instrText xml:space="preserve"> 83% </w:instrText>
      </w:r>
      <w:r w:rsidR="00662DF6" w:rsidRPr="00001865">
        <w:rPr>
          <w:rFonts w:eastAsia="Times New Roman"/>
          <w:color w:val="141B22"/>
          <w:szCs w:val="24"/>
          <w:lang w:val="en-US" w:eastAsia="ru-RU"/>
        </w:rPr>
        <w:instrText>ofallpatientscouldbecorrectlydiagnosedbytheL</w:instrText>
      </w:r>
      <w:r w:rsidR="00662DF6" w:rsidRPr="00F133CD">
        <w:rPr>
          <w:rFonts w:eastAsia="Times New Roman"/>
          <w:color w:val="141B22"/>
          <w:szCs w:val="24"/>
          <w:lang w:eastAsia="ru-RU"/>
        </w:rPr>
        <w:instrText>-</w:instrText>
      </w:r>
      <w:r w:rsidR="00662DF6" w:rsidRPr="00001865">
        <w:rPr>
          <w:rFonts w:eastAsia="Times New Roman"/>
          <w:color w:val="141B22"/>
          <w:szCs w:val="24"/>
          <w:lang w:val="en-US" w:eastAsia="ru-RU"/>
        </w:rPr>
        <w:instrText>DOPAtest</w:instrText>
      </w:r>
      <w:r w:rsidR="00662DF6" w:rsidRPr="00F133CD">
        <w:rPr>
          <w:rFonts w:eastAsia="Times New Roman"/>
          <w:color w:val="141B22"/>
          <w:szCs w:val="24"/>
          <w:lang w:eastAsia="ru-RU"/>
        </w:rPr>
        <w:instrText xml:space="preserve">. </w:instrText>
      </w:r>
      <w:r w:rsidR="00662DF6" w:rsidRPr="00001865">
        <w:rPr>
          <w:rFonts w:eastAsia="Times New Roman"/>
          <w:color w:val="141B22"/>
          <w:szCs w:val="24"/>
          <w:lang w:val="en-US" w:eastAsia="ru-RU"/>
        </w:rPr>
        <w:instrText>Bothscaleswereabletopredicttheresponsetodopaminergicagentsinthesubsequentcourseofthetreatmentby</w:instrText>
      </w:r>
      <w:r w:rsidR="00662DF6" w:rsidRPr="00F133CD">
        <w:rPr>
          <w:rFonts w:eastAsia="Times New Roman"/>
          <w:color w:val="141B22"/>
          <w:szCs w:val="24"/>
          <w:lang w:eastAsia="ru-RU"/>
        </w:rPr>
        <w:instrText xml:space="preserve"> 100%. </w:instrText>
      </w:r>
      <w:r w:rsidR="00662DF6" w:rsidRPr="00001865">
        <w:rPr>
          <w:rFonts w:eastAsia="Times New Roman"/>
          <w:color w:val="141B22"/>
          <w:szCs w:val="24"/>
          <w:lang w:val="en-US" w:eastAsia="ru-RU"/>
        </w:rPr>
        <w:instrText>Theperiodiclegmovementsarousalindexasassessedbypolysomnographywaslessappropriateforthepredictionofthecorrectdiagnosis</w:instrText>
      </w:r>
      <w:r w:rsidR="00662DF6" w:rsidRPr="00F133CD">
        <w:rPr>
          <w:rFonts w:eastAsia="Times New Roman"/>
          <w:color w:val="141B22"/>
          <w:szCs w:val="24"/>
          <w:lang w:eastAsia="ru-RU"/>
        </w:rPr>
        <w:instrText xml:space="preserve">. </w:instrText>
      </w:r>
      <w:r w:rsidR="00662DF6" w:rsidRPr="00001865">
        <w:rPr>
          <w:rFonts w:eastAsia="Times New Roman"/>
          <w:color w:val="141B22"/>
          <w:szCs w:val="24"/>
          <w:lang w:val="en-US" w:eastAsia="ru-RU"/>
        </w:rPr>
        <w:instrText>WerecommendtheL</w:instrText>
      </w:r>
      <w:r w:rsidR="00662DF6" w:rsidRPr="00F133CD">
        <w:rPr>
          <w:rFonts w:eastAsia="Times New Roman"/>
          <w:color w:val="141B22"/>
          <w:szCs w:val="24"/>
          <w:lang w:eastAsia="ru-RU"/>
        </w:rPr>
        <w:instrText>-</w:instrText>
      </w:r>
      <w:r w:rsidR="00662DF6" w:rsidRPr="00001865">
        <w:rPr>
          <w:rFonts w:eastAsia="Times New Roman"/>
          <w:color w:val="141B22"/>
          <w:szCs w:val="24"/>
          <w:lang w:val="en-US" w:eastAsia="ru-RU"/>
        </w:rPr>
        <w:instrText>DOPAtestfordiagnosticdecisionmakinginallpatientswithanunclearRLSdiagnosisaccordingtotheessentialdiagnosticcriteriaoftheInternationalRLSStudyGroup</w:instrText>
      </w:r>
      <w:r w:rsidR="00662DF6" w:rsidRPr="00F133CD">
        <w:rPr>
          <w:rFonts w:eastAsia="Times New Roman"/>
          <w:color w:val="141B22"/>
          <w:szCs w:val="24"/>
          <w:lang w:eastAsia="ru-RU"/>
        </w:rPr>
        <w:instrText xml:space="preserve">. © 2006 </w:instrText>
      </w:r>
      <w:r w:rsidR="00662DF6" w:rsidRPr="00001865">
        <w:rPr>
          <w:rFonts w:eastAsia="Times New Roman"/>
          <w:color w:val="141B22"/>
          <w:szCs w:val="24"/>
          <w:lang w:val="en-US" w:eastAsia="ru-RU"/>
        </w:rPr>
        <w:instrText>MovementDisorderSociety</w:instrText>
      </w:r>
      <w:r w:rsidR="00662DF6" w:rsidRPr="00F133CD">
        <w:rPr>
          <w:rFonts w:eastAsia="Times New Roman"/>
          <w:color w:val="141B22"/>
          <w:szCs w:val="24"/>
          <w:lang w:eastAsia="ru-RU"/>
        </w:rPr>
        <w:instrText>.","</w:instrText>
      </w:r>
      <w:r w:rsidR="00662DF6" w:rsidRPr="00001865">
        <w:rPr>
          <w:rFonts w:eastAsia="Times New Roman"/>
          <w:color w:val="141B22"/>
          <w:szCs w:val="24"/>
          <w:lang w:val="en-US" w:eastAsia="ru-RU"/>
        </w:rPr>
        <w:instrText>author</w:instrText>
      </w:r>
      <w:r w:rsidR="00662DF6" w:rsidRPr="00F133CD">
        <w:rPr>
          <w:rFonts w:eastAsia="Times New Roman"/>
          <w:color w:val="141B22"/>
          <w:szCs w:val="24"/>
          <w:lang w:eastAsia="ru-RU"/>
        </w:rPr>
        <w:instrText>":[{"</w:instrText>
      </w:r>
      <w:r w:rsidR="00662DF6" w:rsidRPr="00001865">
        <w:rPr>
          <w:rFonts w:eastAsia="Times New Roman"/>
          <w:color w:val="141B22"/>
          <w:szCs w:val="24"/>
          <w:lang w:val="en-US" w:eastAsia="ru-RU"/>
        </w:rPr>
        <w:instrText>dropping</w:instrText>
      </w:r>
      <w:r w:rsidR="00662DF6" w:rsidRPr="00F133CD">
        <w:rPr>
          <w:rFonts w:eastAsia="Times New Roman"/>
          <w:color w:val="141B22"/>
          <w:szCs w:val="24"/>
          <w:lang w:eastAsia="ru-RU"/>
        </w:rPr>
        <w:instrText>-</w:instrText>
      </w:r>
      <w:r w:rsidR="00662DF6" w:rsidRPr="00001865">
        <w:rPr>
          <w:rFonts w:eastAsia="Times New Roman"/>
          <w:color w:val="141B22"/>
          <w:szCs w:val="24"/>
          <w:lang w:val="en-US" w:eastAsia="ru-RU"/>
        </w:rPr>
        <w:instrText>particle</w:instrText>
      </w:r>
      <w:r w:rsidR="00662DF6" w:rsidRPr="00F133CD">
        <w:rPr>
          <w:rFonts w:eastAsia="Times New Roman"/>
          <w:color w:val="141B22"/>
          <w:szCs w:val="24"/>
          <w:lang w:eastAsia="ru-RU"/>
        </w:rPr>
        <w:instrText>":"","</w:instrText>
      </w:r>
      <w:r w:rsidR="00662DF6" w:rsidRPr="00001865">
        <w:rPr>
          <w:rFonts w:eastAsia="Times New Roman"/>
          <w:color w:val="141B22"/>
          <w:szCs w:val="24"/>
          <w:lang w:val="en-US" w:eastAsia="ru-RU"/>
        </w:rPr>
        <w:instrText>family</w:instrText>
      </w:r>
      <w:r w:rsidR="00662DF6" w:rsidRPr="00F133CD">
        <w:rPr>
          <w:rFonts w:eastAsia="Times New Roman"/>
          <w:color w:val="141B22"/>
          <w:szCs w:val="24"/>
          <w:lang w:eastAsia="ru-RU"/>
        </w:rPr>
        <w:instrText>":"</w:instrText>
      </w:r>
      <w:r w:rsidR="00662DF6" w:rsidRPr="00001865">
        <w:rPr>
          <w:rFonts w:eastAsia="Times New Roman"/>
          <w:color w:val="141B22"/>
          <w:szCs w:val="24"/>
          <w:lang w:val="en-US" w:eastAsia="ru-RU"/>
        </w:rPr>
        <w:instrText>Stiasny</w:instrText>
      </w:r>
      <w:r w:rsidR="00662DF6" w:rsidRPr="00F133CD">
        <w:rPr>
          <w:rFonts w:eastAsia="Times New Roman"/>
          <w:color w:val="141B22"/>
          <w:szCs w:val="24"/>
          <w:lang w:eastAsia="ru-RU"/>
        </w:rPr>
        <w:instrText>-</w:instrText>
      </w:r>
      <w:r w:rsidR="00662DF6" w:rsidRPr="00001865">
        <w:rPr>
          <w:rFonts w:eastAsia="Times New Roman"/>
          <w:color w:val="141B22"/>
          <w:szCs w:val="24"/>
          <w:lang w:val="en-US" w:eastAsia="ru-RU"/>
        </w:rPr>
        <w:instrText>Kolster</w:instrText>
      </w:r>
      <w:r w:rsidR="00662DF6" w:rsidRPr="00F133CD">
        <w:rPr>
          <w:rFonts w:eastAsia="Times New Roman"/>
          <w:color w:val="141B22"/>
          <w:szCs w:val="24"/>
          <w:lang w:eastAsia="ru-RU"/>
        </w:rPr>
        <w:instrText>","</w:instrText>
      </w:r>
      <w:r w:rsidR="00662DF6" w:rsidRPr="00001865">
        <w:rPr>
          <w:rFonts w:eastAsia="Times New Roman"/>
          <w:color w:val="141B22"/>
          <w:szCs w:val="24"/>
          <w:lang w:val="en-US" w:eastAsia="ru-RU"/>
        </w:rPr>
        <w:instrText>given</w:instrText>
      </w:r>
      <w:r w:rsidR="00662DF6" w:rsidRPr="00F133CD">
        <w:rPr>
          <w:rFonts w:eastAsia="Times New Roman"/>
          <w:color w:val="141B22"/>
          <w:szCs w:val="24"/>
          <w:lang w:eastAsia="ru-RU"/>
        </w:rPr>
        <w:instrText>":"</w:instrText>
      </w:r>
      <w:r w:rsidR="00662DF6" w:rsidRPr="00001865">
        <w:rPr>
          <w:rFonts w:eastAsia="Times New Roman"/>
          <w:color w:val="141B22"/>
          <w:szCs w:val="24"/>
          <w:lang w:val="en-US" w:eastAsia="ru-RU"/>
        </w:rPr>
        <w:instrText>Karin</w:instrText>
      </w:r>
      <w:r w:rsidR="00662DF6" w:rsidRPr="00F133CD">
        <w:rPr>
          <w:rFonts w:eastAsia="Times New Roman"/>
          <w:color w:val="141B22"/>
          <w:szCs w:val="24"/>
          <w:lang w:eastAsia="ru-RU"/>
        </w:rPr>
        <w:instrText>","</w:instrText>
      </w:r>
      <w:r w:rsidR="00662DF6" w:rsidRPr="00001865">
        <w:rPr>
          <w:rFonts w:eastAsia="Times New Roman"/>
          <w:color w:val="141B22"/>
          <w:szCs w:val="24"/>
          <w:lang w:val="en-US" w:eastAsia="ru-RU"/>
        </w:rPr>
        <w:instrText>non</w:instrText>
      </w:r>
      <w:r w:rsidR="00662DF6" w:rsidRPr="00F133CD">
        <w:rPr>
          <w:rFonts w:eastAsia="Times New Roman"/>
          <w:color w:val="141B22"/>
          <w:szCs w:val="24"/>
          <w:lang w:eastAsia="ru-RU"/>
        </w:rPr>
        <w:instrText>-</w:instrText>
      </w:r>
      <w:r w:rsidR="00662DF6" w:rsidRPr="00001865">
        <w:rPr>
          <w:rFonts w:eastAsia="Times New Roman"/>
          <w:color w:val="141B22"/>
          <w:szCs w:val="24"/>
          <w:lang w:val="en-US" w:eastAsia="ru-RU"/>
        </w:rPr>
        <w:instrText>dropping</w:instrText>
      </w:r>
      <w:r w:rsidR="00662DF6" w:rsidRPr="00F133CD">
        <w:rPr>
          <w:rFonts w:eastAsia="Times New Roman"/>
          <w:color w:val="141B22"/>
          <w:szCs w:val="24"/>
          <w:lang w:eastAsia="ru-RU"/>
        </w:rPr>
        <w:instrText>-</w:instrText>
      </w:r>
      <w:r w:rsidR="00662DF6" w:rsidRPr="00001865">
        <w:rPr>
          <w:rFonts w:eastAsia="Times New Roman"/>
          <w:color w:val="141B22"/>
          <w:szCs w:val="24"/>
          <w:lang w:val="en-US" w:eastAsia="ru-RU"/>
        </w:rPr>
        <w:instrText>particle</w:instrText>
      </w:r>
      <w:r w:rsidR="00662DF6" w:rsidRPr="00F133CD">
        <w:rPr>
          <w:rFonts w:eastAsia="Times New Roman"/>
          <w:color w:val="141B22"/>
          <w:szCs w:val="24"/>
          <w:lang w:eastAsia="ru-RU"/>
        </w:rPr>
        <w:instrText>":"","</w:instrText>
      </w:r>
      <w:r w:rsidR="00662DF6" w:rsidRPr="00001865">
        <w:rPr>
          <w:rFonts w:eastAsia="Times New Roman"/>
          <w:color w:val="141B22"/>
          <w:szCs w:val="24"/>
          <w:lang w:val="en-US" w:eastAsia="ru-RU"/>
        </w:rPr>
        <w:instrText>parse</w:instrText>
      </w:r>
      <w:r w:rsidR="00662DF6" w:rsidRPr="00F133CD">
        <w:rPr>
          <w:rFonts w:eastAsia="Times New Roman"/>
          <w:color w:val="141B22"/>
          <w:szCs w:val="24"/>
          <w:lang w:eastAsia="ru-RU"/>
        </w:rPr>
        <w:instrText>-</w:instrText>
      </w:r>
      <w:r w:rsidR="00662DF6" w:rsidRPr="00001865">
        <w:rPr>
          <w:rFonts w:eastAsia="Times New Roman"/>
          <w:color w:val="141B22"/>
          <w:szCs w:val="24"/>
          <w:lang w:val="en-US" w:eastAsia="ru-RU"/>
        </w:rPr>
        <w:instrText>names</w:instrText>
      </w:r>
      <w:r w:rsidR="00662DF6" w:rsidRPr="00F133CD">
        <w:rPr>
          <w:rFonts w:eastAsia="Times New Roman"/>
          <w:color w:val="141B22"/>
          <w:szCs w:val="24"/>
          <w:lang w:eastAsia="ru-RU"/>
        </w:rPr>
        <w:instrText>":</w:instrText>
      </w:r>
      <w:r w:rsidR="00662DF6" w:rsidRPr="00001865">
        <w:rPr>
          <w:rFonts w:eastAsia="Times New Roman"/>
          <w:color w:val="141B22"/>
          <w:szCs w:val="24"/>
          <w:lang w:val="en-US" w:eastAsia="ru-RU"/>
        </w:rPr>
        <w:instrText>false</w:instrText>
      </w:r>
      <w:r w:rsidR="00662DF6" w:rsidRPr="00F133CD">
        <w:rPr>
          <w:rFonts w:eastAsia="Times New Roman"/>
          <w:color w:val="141B22"/>
          <w:szCs w:val="24"/>
          <w:lang w:eastAsia="ru-RU"/>
        </w:rPr>
        <w:instrText>,"</w:instrText>
      </w:r>
      <w:r w:rsidR="00662DF6" w:rsidRPr="00001865">
        <w:rPr>
          <w:rFonts w:eastAsia="Times New Roman"/>
          <w:color w:val="141B22"/>
          <w:szCs w:val="24"/>
          <w:lang w:val="en-US" w:eastAsia="ru-RU"/>
        </w:rPr>
        <w:instrText>suffix</w:instrText>
      </w:r>
      <w:r w:rsidR="00662DF6" w:rsidRPr="00F133CD">
        <w:rPr>
          <w:rFonts w:eastAsia="Times New Roman"/>
          <w:color w:val="141B22"/>
          <w:szCs w:val="24"/>
          <w:lang w:eastAsia="ru-RU"/>
        </w:rPr>
        <w:instrText>":""},{"</w:instrText>
      </w:r>
      <w:r w:rsidR="00662DF6" w:rsidRPr="00001865">
        <w:rPr>
          <w:rFonts w:eastAsia="Times New Roman"/>
          <w:color w:val="141B22"/>
          <w:szCs w:val="24"/>
          <w:lang w:val="en-US" w:eastAsia="ru-RU"/>
        </w:rPr>
        <w:instrText>dropping</w:instrText>
      </w:r>
      <w:r w:rsidR="00662DF6" w:rsidRPr="00F133CD">
        <w:rPr>
          <w:rFonts w:eastAsia="Times New Roman"/>
          <w:color w:val="141B22"/>
          <w:szCs w:val="24"/>
          <w:lang w:eastAsia="ru-RU"/>
        </w:rPr>
        <w:instrText>-</w:instrText>
      </w:r>
      <w:r w:rsidR="00662DF6" w:rsidRPr="00001865">
        <w:rPr>
          <w:rFonts w:eastAsia="Times New Roman"/>
          <w:color w:val="141B22"/>
          <w:szCs w:val="24"/>
          <w:lang w:val="en-US" w:eastAsia="ru-RU"/>
        </w:rPr>
        <w:instrText>particle</w:instrText>
      </w:r>
      <w:r w:rsidR="00662DF6" w:rsidRPr="00F133CD">
        <w:rPr>
          <w:rFonts w:eastAsia="Times New Roman"/>
          <w:color w:val="141B22"/>
          <w:szCs w:val="24"/>
          <w:lang w:eastAsia="ru-RU"/>
        </w:rPr>
        <w:instrText>":"","</w:instrText>
      </w:r>
      <w:r w:rsidR="00662DF6" w:rsidRPr="00001865">
        <w:rPr>
          <w:rFonts w:eastAsia="Times New Roman"/>
          <w:color w:val="141B22"/>
          <w:szCs w:val="24"/>
          <w:lang w:val="en-US" w:eastAsia="ru-RU"/>
        </w:rPr>
        <w:instrText>family</w:instrText>
      </w:r>
      <w:r w:rsidR="00662DF6" w:rsidRPr="00F133CD">
        <w:rPr>
          <w:rFonts w:eastAsia="Times New Roman"/>
          <w:color w:val="141B22"/>
          <w:szCs w:val="24"/>
          <w:lang w:eastAsia="ru-RU"/>
        </w:rPr>
        <w:instrText>":"</w:instrText>
      </w:r>
      <w:r w:rsidR="00662DF6" w:rsidRPr="00001865">
        <w:rPr>
          <w:rFonts w:eastAsia="Times New Roman"/>
          <w:color w:val="141B22"/>
          <w:szCs w:val="24"/>
          <w:lang w:val="en-US" w:eastAsia="ru-RU"/>
        </w:rPr>
        <w:instrText>Kohnen</w:instrText>
      </w:r>
      <w:r w:rsidR="00662DF6" w:rsidRPr="00F133CD">
        <w:rPr>
          <w:rFonts w:eastAsia="Times New Roman"/>
          <w:color w:val="141B22"/>
          <w:szCs w:val="24"/>
          <w:lang w:eastAsia="ru-RU"/>
        </w:rPr>
        <w:instrText>","</w:instrText>
      </w:r>
      <w:r w:rsidR="00662DF6" w:rsidRPr="00001865">
        <w:rPr>
          <w:rFonts w:eastAsia="Times New Roman"/>
          <w:color w:val="141B22"/>
          <w:szCs w:val="24"/>
          <w:lang w:val="en-US" w:eastAsia="ru-RU"/>
        </w:rPr>
        <w:instrText>given</w:instrText>
      </w:r>
      <w:r w:rsidR="00662DF6" w:rsidRPr="00F133CD">
        <w:rPr>
          <w:rFonts w:eastAsia="Times New Roman"/>
          <w:color w:val="141B22"/>
          <w:szCs w:val="24"/>
          <w:lang w:eastAsia="ru-RU"/>
        </w:rPr>
        <w:instrText>":"</w:instrText>
      </w:r>
      <w:r w:rsidR="00662DF6" w:rsidRPr="00001865">
        <w:rPr>
          <w:rFonts w:eastAsia="Times New Roman"/>
          <w:color w:val="141B22"/>
          <w:szCs w:val="24"/>
          <w:lang w:val="en-US" w:eastAsia="ru-RU"/>
        </w:rPr>
        <w:instrText>Ralf</w:instrText>
      </w:r>
      <w:r w:rsidR="00662DF6" w:rsidRPr="00F133CD">
        <w:rPr>
          <w:rFonts w:eastAsia="Times New Roman"/>
          <w:color w:val="141B22"/>
          <w:szCs w:val="24"/>
          <w:lang w:eastAsia="ru-RU"/>
        </w:rPr>
        <w:instrText>","</w:instrText>
      </w:r>
      <w:r w:rsidR="00662DF6" w:rsidRPr="00001865">
        <w:rPr>
          <w:rFonts w:eastAsia="Times New Roman"/>
          <w:color w:val="141B22"/>
          <w:szCs w:val="24"/>
          <w:lang w:val="en-US" w:eastAsia="ru-RU"/>
        </w:rPr>
        <w:instrText>non</w:instrText>
      </w:r>
      <w:r w:rsidR="00662DF6" w:rsidRPr="00F133CD">
        <w:rPr>
          <w:rFonts w:eastAsia="Times New Roman"/>
          <w:color w:val="141B22"/>
          <w:szCs w:val="24"/>
          <w:lang w:eastAsia="ru-RU"/>
        </w:rPr>
        <w:instrText>-</w:instrText>
      </w:r>
      <w:r w:rsidR="00662DF6" w:rsidRPr="00001865">
        <w:rPr>
          <w:rFonts w:eastAsia="Times New Roman"/>
          <w:color w:val="141B22"/>
          <w:szCs w:val="24"/>
          <w:lang w:val="en-US" w:eastAsia="ru-RU"/>
        </w:rPr>
        <w:instrText>dropping</w:instrText>
      </w:r>
      <w:r w:rsidR="00662DF6" w:rsidRPr="00F133CD">
        <w:rPr>
          <w:rFonts w:eastAsia="Times New Roman"/>
          <w:color w:val="141B22"/>
          <w:szCs w:val="24"/>
          <w:lang w:eastAsia="ru-RU"/>
        </w:rPr>
        <w:instrText>-</w:instrText>
      </w:r>
      <w:r w:rsidR="00662DF6" w:rsidRPr="00001865">
        <w:rPr>
          <w:rFonts w:eastAsia="Times New Roman"/>
          <w:color w:val="141B22"/>
          <w:szCs w:val="24"/>
          <w:lang w:val="en-US" w:eastAsia="ru-RU"/>
        </w:rPr>
        <w:instrText>particle</w:instrText>
      </w:r>
      <w:r w:rsidR="00662DF6" w:rsidRPr="00F133CD">
        <w:rPr>
          <w:rFonts w:eastAsia="Times New Roman"/>
          <w:color w:val="141B22"/>
          <w:szCs w:val="24"/>
          <w:lang w:eastAsia="ru-RU"/>
        </w:rPr>
        <w:instrText>":"","</w:instrText>
      </w:r>
      <w:r w:rsidR="00662DF6" w:rsidRPr="00001865">
        <w:rPr>
          <w:rFonts w:eastAsia="Times New Roman"/>
          <w:color w:val="141B22"/>
          <w:szCs w:val="24"/>
          <w:lang w:val="en-US" w:eastAsia="ru-RU"/>
        </w:rPr>
        <w:instrText>parse</w:instrText>
      </w:r>
      <w:r w:rsidR="00662DF6" w:rsidRPr="00F133CD">
        <w:rPr>
          <w:rFonts w:eastAsia="Times New Roman"/>
          <w:color w:val="141B22"/>
          <w:szCs w:val="24"/>
          <w:lang w:eastAsia="ru-RU"/>
        </w:rPr>
        <w:instrText>-</w:instrText>
      </w:r>
      <w:r w:rsidR="00662DF6" w:rsidRPr="00001865">
        <w:rPr>
          <w:rFonts w:eastAsia="Times New Roman"/>
          <w:color w:val="141B22"/>
          <w:szCs w:val="24"/>
          <w:lang w:val="en-US" w:eastAsia="ru-RU"/>
        </w:rPr>
        <w:instrText>names</w:instrText>
      </w:r>
      <w:r w:rsidR="00662DF6" w:rsidRPr="00F133CD">
        <w:rPr>
          <w:rFonts w:eastAsia="Times New Roman"/>
          <w:color w:val="141B22"/>
          <w:szCs w:val="24"/>
          <w:lang w:eastAsia="ru-RU"/>
        </w:rPr>
        <w:instrText>":</w:instrText>
      </w:r>
      <w:r w:rsidR="00662DF6" w:rsidRPr="00001865">
        <w:rPr>
          <w:rFonts w:eastAsia="Times New Roman"/>
          <w:color w:val="141B22"/>
          <w:szCs w:val="24"/>
          <w:lang w:val="en-US" w:eastAsia="ru-RU"/>
        </w:rPr>
        <w:instrText>false</w:instrText>
      </w:r>
      <w:r w:rsidR="00662DF6" w:rsidRPr="00F133CD">
        <w:rPr>
          <w:rFonts w:eastAsia="Times New Roman"/>
          <w:color w:val="141B22"/>
          <w:szCs w:val="24"/>
          <w:lang w:eastAsia="ru-RU"/>
        </w:rPr>
        <w:instrText>,"</w:instrText>
      </w:r>
      <w:r w:rsidR="00662DF6" w:rsidRPr="00001865">
        <w:rPr>
          <w:rFonts w:eastAsia="Times New Roman"/>
          <w:color w:val="141B22"/>
          <w:szCs w:val="24"/>
          <w:lang w:val="en-US" w:eastAsia="ru-RU"/>
        </w:rPr>
        <w:instrText>suffix</w:instrText>
      </w:r>
      <w:r w:rsidR="00662DF6" w:rsidRPr="00F133CD">
        <w:rPr>
          <w:rFonts w:eastAsia="Times New Roman"/>
          <w:color w:val="141B22"/>
          <w:szCs w:val="24"/>
          <w:lang w:eastAsia="ru-RU"/>
        </w:rPr>
        <w:instrText>":""},{"</w:instrText>
      </w:r>
      <w:r w:rsidR="00662DF6" w:rsidRPr="00001865">
        <w:rPr>
          <w:rFonts w:eastAsia="Times New Roman"/>
          <w:color w:val="141B22"/>
          <w:szCs w:val="24"/>
          <w:lang w:val="en-US" w:eastAsia="ru-RU"/>
        </w:rPr>
        <w:instrText>dropping</w:instrText>
      </w:r>
      <w:r w:rsidR="00662DF6" w:rsidRPr="00F133CD">
        <w:rPr>
          <w:rFonts w:eastAsia="Times New Roman"/>
          <w:color w:val="141B22"/>
          <w:szCs w:val="24"/>
          <w:lang w:eastAsia="ru-RU"/>
        </w:rPr>
        <w:instrText>-</w:instrText>
      </w:r>
      <w:r w:rsidR="00662DF6" w:rsidRPr="00001865">
        <w:rPr>
          <w:rFonts w:eastAsia="Times New Roman"/>
          <w:color w:val="141B22"/>
          <w:szCs w:val="24"/>
          <w:lang w:val="en-US" w:eastAsia="ru-RU"/>
        </w:rPr>
        <w:instrText>particle</w:instrText>
      </w:r>
      <w:r w:rsidR="00662DF6" w:rsidRPr="00F133CD">
        <w:rPr>
          <w:rFonts w:eastAsia="Times New Roman"/>
          <w:color w:val="141B22"/>
          <w:szCs w:val="24"/>
          <w:lang w:eastAsia="ru-RU"/>
        </w:rPr>
        <w:instrText>":"","</w:instrText>
      </w:r>
      <w:r w:rsidR="00662DF6" w:rsidRPr="00001865">
        <w:rPr>
          <w:rFonts w:eastAsia="Times New Roman"/>
          <w:color w:val="141B22"/>
          <w:szCs w:val="24"/>
          <w:lang w:val="en-US" w:eastAsia="ru-RU"/>
        </w:rPr>
        <w:instrText>family</w:instrText>
      </w:r>
      <w:r w:rsidR="00662DF6" w:rsidRPr="00F133CD">
        <w:rPr>
          <w:rFonts w:eastAsia="Times New Roman"/>
          <w:color w:val="141B22"/>
          <w:szCs w:val="24"/>
          <w:lang w:eastAsia="ru-RU"/>
        </w:rPr>
        <w:instrText>":"</w:instrText>
      </w:r>
      <w:r w:rsidR="00662DF6" w:rsidRPr="00001865">
        <w:rPr>
          <w:rFonts w:eastAsia="Times New Roman"/>
          <w:color w:val="141B22"/>
          <w:szCs w:val="24"/>
          <w:lang w:val="en-US" w:eastAsia="ru-RU"/>
        </w:rPr>
        <w:instrText>M</w:instrText>
      </w:r>
      <w:r w:rsidR="00662DF6" w:rsidRPr="00F133CD">
        <w:rPr>
          <w:rFonts w:eastAsia="Times New Roman"/>
          <w:color w:val="141B22"/>
          <w:szCs w:val="24"/>
          <w:lang w:eastAsia="ru-RU"/>
        </w:rPr>
        <w:instrText>ö</w:instrText>
      </w:r>
      <w:r w:rsidR="00662DF6" w:rsidRPr="00001865">
        <w:rPr>
          <w:rFonts w:eastAsia="Times New Roman"/>
          <w:color w:val="141B22"/>
          <w:szCs w:val="24"/>
          <w:lang w:val="en-US" w:eastAsia="ru-RU"/>
        </w:rPr>
        <w:instrText>ller</w:instrText>
      </w:r>
      <w:r w:rsidR="00662DF6" w:rsidRPr="00F133CD">
        <w:rPr>
          <w:rFonts w:eastAsia="Times New Roman"/>
          <w:color w:val="141B22"/>
          <w:szCs w:val="24"/>
          <w:lang w:eastAsia="ru-RU"/>
        </w:rPr>
        <w:instrText>","</w:instrText>
      </w:r>
      <w:r w:rsidR="00662DF6" w:rsidRPr="00001865">
        <w:rPr>
          <w:rFonts w:eastAsia="Times New Roman"/>
          <w:color w:val="141B22"/>
          <w:szCs w:val="24"/>
          <w:lang w:val="en-US" w:eastAsia="ru-RU"/>
        </w:rPr>
        <w:instrText>given</w:instrText>
      </w:r>
      <w:r w:rsidR="00662DF6" w:rsidRPr="00F133CD">
        <w:rPr>
          <w:rFonts w:eastAsia="Times New Roman"/>
          <w:color w:val="141B22"/>
          <w:szCs w:val="24"/>
          <w:lang w:eastAsia="ru-RU"/>
        </w:rPr>
        <w:instrText>":"</w:instrText>
      </w:r>
      <w:r w:rsidR="00662DF6" w:rsidRPr="00001865">
        <w:rPr>
          <w:rFonts w:eastAsia="Times New Roman"/>
          <w:color w:val="141B22"/>
          <w:szCs w:val="24"/>
          <w:lang w:val="en-US" w:eastAsia="ru-RU"/>
        </w:rPr>
        <w:instrText>JensCarsten</w:instrText>
      </w:r>
      <w:r w:rsidR="00662DF6" w:rsidRPr="00F133CD">
        <w:rPr>
          <w:rFonts w:eastAsia="Times New Roman"/>
          <w:color w:val="141B22"/>
          <w:szCs w:val="24"/>
          <w:lang w:eastAsia="ru-RU"/>
        </w:rPr>
        <w:instrText>","</w:instrText>
      </w:r>
      <w:r w:rsidR="00662DF6" w:rsidRPr="00001865">
        <w:rPr>
          <w:rFonts w:eastAsia="Times New Roman"/>
          <w:color w:val="141B22"/>
          <w:szCs w:val="24"/>
          <w:lang w:val="en-US" w:eastAsia="ru-RU"/>
        </w:rPr>
        <w:instrText>non</w:instrText>
      </w:r>
      <w:r w:rsidR="00662DF6" w:rsidRPr="00F133CD">
        <w:rPr>
          <w:rFonts w:eastAsia="Times New Roman"/>
          <w:color w:val="141B22"/>
          <w:szCs w:val="24"/>
          <w:lang w:eastAsia="ru-RU"/>
        </w:rPr>
        <w:instrText>-</w:instrText>
      </w:r>
      <w:r w:rsidR="00662DF6" w:rsidRPr="00001865">
        <w:rPr>
          <w:rFonts w:eastAsia="Times New Roman"/>
          <w:color w:val="141B22"/>
          <w:szCs w:val="24"/>
          <w:lang w:val="en-US" w:eastAsia="ru-RU"/>
        </w:rPr>
        <w:instrText>dropping</w:instrText>
      </w:r>
      <w:r w:rsidR="00662DF6" w:rsidRPr="00F133CD">
        <w:rPr>
          <w:rFonts w:eastAsia="Times New Roman"/>
          <w:color w:val="141B22"/>
          <w:szCs w:val="24"/>
          <w:lang w:eastAsia="ru-RU"/>
        </w:rPr>
        <w:instrText>-</w:instrText>
      </w:r>
      <w:r w:rsidR="00662DF6" w:rsidRPr="00001865">
        <w:rPr>
          <w:rFonts w:eastAsia="Times New Roman"/>
          <w:color w:val="141B22"/>
          <w:szCs w:val="24"/>
          <w:lang w:val="en-US" w:eastAsia="ru-RU"/>
        </w:rPr>
        <w:instrText>particle</w:instrText>
      </w:r>
      <w:r w:rsidR="00662DF6" w:rsidRPr="00F133CD">
        <w:rPr>
          <w:rFonts w:eastAsia="Times New Roman"/>
          <w:color w:val="141B22"/>
          <w:szCs w:val="24"/>
          <w:lang w:eastAsia="ru-RU"/>
        </w:rPr>
        <w:instrText>":"","</w:instrText>
      </w:r>
      <w:r w:rsidR="00662DF6" w:rsidRPr="00001865">
        <w:rPr>
          <w:rFonts w:eastAsia="Times New Roman"/>
          <w:color w:val="141B22"/>
          <w:szCs w:val="24"/>
          <w:lang w:val="en-US" w:eastAsia="ru-RU"/>
        </w:rPr>
        <w:instrText>parse</w:instrText>
      </w:r>
      <w:r w:rsidR="00662DF6" w:rsidRPr="00F133CD">
        <w:rPr>
          <w:rFonts w:eastAsia="Times New Roman"/>
          <w:color w:val="141B22"/>
          <w:szCs w:val="24"/>
          <w:lang w:eastAsia="ru-RU"/>
        </w:rPr>
        <w:instrText>-</w:instrText>
      </w:r>
      <w:r w:rsidR="00662DF6" w:rsidRPr="00001865">
        <w:rPr>
          <w:rFonts w:eastAsia="Times New Roman"/>
          <w:color w:val="141B22"/>
          <w:szCs w:val="24"/>
          <w:lang w:val="en-US" w:eastAsia="ru-RU"/>
        </w:rPr>
        <w:instrText>names</w:instrText>
      </w:r>
      <w:r w:rsidR="00662DF6" w:rsidRPr="00F133CD">
        <w:rPr>
          <w:rFonts w:eastAsia="Times New Roman"/>
          <w:color w:val="141B22"/>
          <w:szCs w:val="24"/>
          <w:lang w:eastAsia="ru-RU"/>
        </w:rPr>
        <w:instrText>":</w:instrText>
      </w:r>
      <w:r w:rsidR="00662DF6" w:rsidRPr="00001865">
        <w:rPr>
          <w:rFonts w:eastAsia="Times New Roman"/>
          <w:color w:val="141B22"/>
          <w:szCs w:val="24"/>
          <w:lang w:val="en-US" w:eastAsia="ru-RU"/>
        </w:rPr>
        <w:instrText>false</w:instrText>
      </w:r>
      <w:r w:rsidR="00662DF6" w:rsidRPr="00F133CD">
        <w:rPr>
          <w:rFonts w:eastAsia="Times New Roman"/>
          <w:color w:val="141B22"/>
          <w:szCs w:val="24"/>
          <w:lang w:eastAsia="ru-RU"/>
        </w:rPr>
        <w:instrText>,"</w:instrText>
      </w:r>
      <w:r w:rsidR="00662DF6" w:rsidRPr="00001865">
        <w:rPr>
          <w:rFonts w:eastAsia="Times New Roman"/>
          <w:color w:val="141B22"/>
          <w:szCs w:val="24"/>
          <w:lang w:val="en-US" w:eastAsia="ru-RU"/>
        </w:rPr>
        <w:instrText>suffix</w:instrText>
      </w:r>
      <w:r w:rsidR="00662DF6" w:rsidRPr="00F133CD">
        <w:rPr>
          <w:rFonts w:eastAsia="Times New Roman"/>
          <w:color w:val="141B22"/>
          <w:szCs w:val="24"/>
          <w:lang w:eastAsia="ru-RU"/>
        </w:rPr>
        <w:instrText>":""},{"</w:instrText>
      </w:r>
      <w:r w:rsidR="00662DF6" w:rsidRPr="00001865">
        <w:rPr>
          <w:rFonts w:eastAsia="Times New Roman"/>
          <w:color w:val="141B22"/>
          <w:szCs w:val="24"/>
          <w:lang w:val="en-US" w:eastAsia="ru-RU"/>
        </w:rPr>
        <w:instrText>dropping</w:instrText>
      </w:r>
      <w:r w:rsidR="00662DF6" w:rsidRPr="00F133CD">
        <w:rPr>
          <w:rFonts w:eastAsia="Times New Roman"/>
          <w:color w:val="141B22"/>
          <w:szCs w:val="24"/>
          <w:lang w:eastAsia="ru-RU"/>
        </w:rPr>
        <w:instrText>-</w:instrText>
      </w:r>
      <w:r w:rsidR="00662DF6" w:rsidRPr="00001865">
        <w:rPr>
          <w:rFonts w:eastAsia="Times New Roman"/>
          <w:color w:val="141B22"/>
          <w:szCs w:val="24"/>
          <w:lang w:val="en-US" w:eastAsia="ru-RU"/>
        </w:rPr>
        <w:instrText>particle</w:instrText>
      </w:r>
      <w:r w:rsidR="00662DF6" w:rsidRPr="00F133CD">
        <w:rPr>
          <w:rFonts w:eastAsia="Times New Roman"/>
          <w:color w:val="141B22"/>
          <w:szCs w:val="24"/>
          <w:lang w:eastAsia="ru-RU"/>
        </w:rPr>
        <w:instrText>":"","</w:instrText>
      </w:r>
      <w:r w:rsidR="00662DF6" w:rsidRPr="00001865">
        <w:rPr>
          <w:rFonts w:eastAsia="Times New Roman"/>
          <w:color w:val="141B22"/>
          <w:szCs w:val="24"/>
          <w:lang w:val="en-US" w:eastAsia="ru-RU"/>
        </w:rPr>
        <w:instrText>family</w:instrText>
      </w:r>
      <w:r w:rsidR="00662DF6" w:rsidRPr="00F133CD">
        <w:rPr>
          <w:rFonts w:eastAsia="Times New Roman"/>
          <w:color w:val="141B22"/>
          <w:szCs w:val="24"/>
          <w:lang w:eastAsia="ru-RU"/>
        </w:rPr>
        <w:instrText>":"</w:instrText>
      </w:r>
      <w:r w:rsidR="00662DF6" w:rsidRPr="00001865">
        <w:rPr>
          <w:rFonts w:eastAsia="Times New Roman"/>
          <w:color w:val="141B22"/>
          <w:szCs w:val="24"/>
          <w:lang w:val="en-US" w:eastAsia="ru-RU"/>
        </w:rPr>
        <w:instrText>Trenkwalder</w:instrText>
      </w:r>
      <w:r w:rsidR="00662DF6" w:rsidRPr="00F133CD">
        <w:rPr>
          <w:rFonts w:eastAsia="Times New Roman"/>
          <w:color w:val="141B22"/>
          <w:szCs w:val="24"/>
          <w:lang w:eastAsia="ru-RU"/>
        </w:rPr>
        <w:instrText>","</w:instrText>
      </w:r>
      <w:r w:rsidR="00662DF6" w:rsidRPr="00001865">
        <w:rPr>
          <w:rFonts w:eastAsia="Times New Roman"/>
          <w:color w:val="141B22"/>
          <w:szCs w:val="24"/>
          <w:lang w:val="en-US" w:eastAsia="ru-RU"/>
        </w:rPr>
        <w:instrText>given</w:instrText>
      </w:r>
      <w:r w:rsidR="00662DF6" w:rsidRPr="00F133CD">
        <w:rPr>
          <w:rFonts w:eastAsia="Times New Roman"/>
          <w:color w:val="141B22"/>
          <w:szCs w:val="24"/>
          <w:lang w:eastAsia="ru-RU"/>
        </w:rPr>
        <w:instrText>":"</w:instrText>
      </w:r>
      <w:r w:rsidR="00662DF6" w:rsidRPr="00001865">
        <w:rPr>
          <w:rFonts w:eastAsia="Times New Roman"/>
          <w:color w:val="141B22"/>
          <w:szCs w:val="24"/>
          <w:lang w:val="en-US" w:eastAsia="ru-RU"/>
        </w:rPr>
        <w:instrText>Claudia</w:instrText>
      </w:r>
      <w:r w:rsidR="00662DF6" w:rsidRPr="00C46579">
        <w:rPr>
          <w:rFonts w:eastAsia="Times New Roman"/>
          <w:color w:val="141B22"/>
          <w:szCs w:val="24"/>
          <w:lang w:eastAsia="ru-RU"/>
        </w:rPr>
        <w:instrText>","</w:instrText>
      </w:r>
      <w:r w:rsidR="00662DF6" w:rsidRPr="00001865">
        <w:rPr>
          <w:rFonts w:eastAsia="Times New Roman"/>
          <w:color w:val="141B22"/>
          <w:szCs w:val="24"/>
          <w:lang w:val="en-US" w:eastAsia="ru-RU"/>
        </w:rPr>
        <w:instrText>non</w:instrText>
      </w:r>
      <w:r w:rsidR="00662DF6" w:rsidRPr="00C46579">
        <w:rPr>
          <w:rFonts w:eastAsia="Times New Roman"/>
          <w:color w:val="141B22"/>
          <w:szCs w:val="24"/>
          <w:lang w:eastAsia="ru-RU"/>
        </w:rPr>
        <w:instrText>-</w:instrText>
      </w:r>
      <w:r w:rsidR="00662DF6" w:rsidRPr="00001865">
        <w:rPr>
          <w:rFonts w:eastAsia="Times New Roman"/>
          <w:color w:val="141B22"/>
          <w:szCs w:val="24"/>
          <w:lang w:val="en-US" w:eastAsia="ru-RU"/>
        </w:rPr>
        <w:instrText>dropping</w:instrText>
      </w:r>
      <w:r w:rsidR="00662DF6" w:rsidRPr="00C46579">
        <w:rPr>
          <w:rFonts w:eastAsia="Times New Roman"/>
          <w:color w:val="141B22"/>
          <w:szCs w:val="24"/>
          <w:lang w:eastAsia="ru-RU"/>
        </w:rPr>
        <w:instrText>-</w:instrText>
      </w:r>
      <w:r w:rsidR="00662DF6" w:rsidRPr="00001865">
        <w:rPr>
          <w:rFonts w:eastAsia="Times New Roman"/>
          <w:color w:val="141B22"/>
          <w:szCs w:val="24"/>
          <w:lang w:val="en-US" w:eastAsia="ru-RU"/>
        </w:rPr>
        <w:instrText>particle</w:instrText>
      </w:r>
      <w:r w:rsidR="00662DF6" w:rsidRPr="00C46579">
        <w:rPr>
          <w:rFonts w:eastAsia="Times New Roman"/>
          <w:color w:val="141B22"/>
          <w:szCs w:val="24"/>
          <w:lang w:eastAsia="ru-RU"/>
        </w:rPr>
        <w:instrText>":"","</w:instrText>
      </w:r>
      <w:r w:rsidR="00662DF6" w:rsidRPr="00001865">
        <w:rPr>
          <w:rFonts w:eastAsia="Times New Roman"/>
          <w:color w:val="141B22"/>
          <w:szCs w:val="24"/>
          <w:lang w:val="en-US" w:eastAsia="ru-RU"/>
        </w:rPr>
        <w:instrText>parse</w:instrText>
      </w:r>
      <w:r w:rsidR="00662DF6" w:rsidRPr="00C46579">
        <w:rPr>
          <w:rFonts w:eastAsia="Times New Roman"/>
          <w:color w:val="141B22"/>
          <w:szCs w:val="24"/>
          <w:lang w:eastAsia="ru-RU"/>
        </w:rPr>
        <w:instrText>-</w:instrText>
      </w:r>
      <w:r w:rsidR="00662DF6" w:rsidRPr="00001865">
        <w:rPr>
          <w:rFonts w:eastAsia="Times New Roman"/>
          <w:color w:val="141B22"/>
          <w:szCs w:val="24"/>
          <w:lang w:val="en-US" w:eastAsia="ru-RU"/>
        </w:rPr>
        <w:instrText>names</w:instrText>
      </w:r>
      <w:r w:rsidR="00662DF6" w:rsidRPr="00C46579">
        <w:rPr>
          <w:rFonts w:eastAsia="Times New Roman"/>
          <w:color w:val="141B22"/>
          <w:szCs w:val="24"/>
          <w:lang w:eastAsia="ru-RU"/>
        </w:rPr>
        <w:instrText>":</w:instrText>
      </w:r>
      <w:r w:rsidR="00662DF6" w:rsidRPr="00001865">
        <w:rPr>
          <w:rFonts w:eastAsia="Times New Roman"/>
          <w:color w:val="141B22"/>
          <w:szCs w:val="24"/>
          <w:lang w:val="en-US" w:eastAsia="ru-RU"/>
        </w:rPr>
        <w:instrText>false</w:instrText>
      </w:r>
      <w:r w:rsidR="00662DF6" w:rsidRPr="00C46579">
        <w:rPr>
          <w:rFonts w:eastAsia="Times New Roman"/>
          <w:color w:val="141B22"/>
          <w:szCs w:val="24"/>
          <w:lang w:eastAsia="ru-RU"/>
        </w:rPr>
        <w:instrText>,"</w:instrText>
      </w:r>
      <w:r w:rsidR="00662DF6" w:rsidRPr="00001865">
        <w:rPr>
          <w:rFonts w:eastAsia="Times New Roman"/>
          <w:color w:val="141B22"/>
          <w:szCs w:val="24"/>
          <w:lang w:val="en-US" w:eastAsia="ru-RU"/>
        </w:rPr>
        <w:instrText>suffix</w:instrText>
      </w:r>
      <w:r w:rsidR="00662DF6" w:rsidRPr="00C46579">
        <w:rPr>
          <w:rFonts w:eastAsia="Times New Roman"/>
          <w:color w:val="141B22"/>
          <w:szCs w:val="24"/>
          <w:lang w:eastAsia="ru-RU"/>
        </w:rPr>
        <w:instrText>":""},{"</w:instrText>
      </w:r>
      <w:r w:rsidR="00662DF6" w:rsidRPr="00001865">
        <w:rPr>
          <w:rFonts w:eastAsia="Times New Roman"/>
          <w:color w:val="141B22"/>
          <w:szCs w:val="24"/>
          <w:lang w:val="en-US" w:eastAsia="ru-RU"/>
        </w:rPr>
        <w:instrText>dropping</w:instrText>
      </w:r>
      <w:r w:rsidR="00662DF6" w:rsidRPr="00C46579">
        <w:rPr>
          <w:rFonts w:eastAsia="Times New Roman"/>
          <w:color w:val="141B22"/>
          <w:szCs w:val="24"/>
          <w:lang w:eastAsia="ru-RU"/>
        </w:rPr>
        <w:instrText>-</w:instrText>
      </w:r>
      <w:r w:rsidR="00662DF6" w:rsidRPr="00001865">
        <w:rPr>
          <w:rFonts w:eastAsia="Times New Roman"/>
          <w:color w:val="141B22"/>
          <w:szCs w:val="24"/>
          <w:lang w:val="en-US" w:eastAsia="ru-RU"/>
        </w:rPr>
        <w:instrText>particle</w:instrText>
      </w:r>
      <w:r w:rsidR="00662DF6" w:rsidRPr="00C46579">
        <w:rPr>
          <w:rFonts w:eastAsia="Times New Roman"/>
          <w:color w:val="141B22"/>
          <w:szCs w:val="24"/>
          <w:lang w:eastAsia="ru-RU"/>
        </w:rPr>
        <w:instrText>":"","</w:instrText>
      </w:r>
      <w:r w:rsidR="00662DF6" w:rsidRPr="00001865">
        <w:rPr>
          <w:rFonts w:eastAsia="Times New Roman"/>
          <w:color w:val="141B22"/>
          <w:szCs w:val="24"/>
          <w:lang w:val="en-US" w:eastAsia="ru-RU"/>
        </w:rPr>
        <w:instrText>family</w:instrText>
      </w:r>
      <w:r w:rsidR="00662DF6" w:rsidRPr="00C46579">
        <w:rPr>
          <w:rFonts w:eastAsia="Times New Roman"/>
          <w:color w:val="141B22"/>
          <w:szCs w:val="24"/>
          <w:lang w:eastAsia="ru-RU"/>
        </w:rPr>
        <w:instrText>":"</w:instrText>
      </w:r>
      <w:r w:rsidR="00662DF6" w:rsidRPr="00001865">
        <w:rPr>
          <w:rFonts w:eastAsia="Times New Roman"/>
          <w:color w:val="141B22"/>
          <w:szCs w:val="24"/>
          <w:lang w:val="en-US" w:eastAsia="ru-RU"/>
        </w:rPr>
        <w:instrText>Oertel</w:instrText>
      </w:r>
      <w:r w:rsidR="00662DF6" w:rsidRPr="00C46579">
        <w:rPr>
          <w:rFonts w:eastAsia="Times New Roman"/>
          <w:color w:val="141B22"/>
          <w:szCs w:val="24"/>
          <w:lang w:eastAsia="ru-RU"/>
        </w:rPr>
        <w:instrText>","</w:instrText>
      </w:r>
      <w:r w:rsidR="00662DF6" w:rsidRPr="00001865">
        <w:rPr>
          <w:rFonts w:eastAsia="Times New Roman"/>
          <w:color w:val="141B22"/>
          <w:szCs w:val="24"/>
          <w:lang w:val="en-US" w:eastAsia="ru-RU"/>
        </w:rPr>
        <w:instrText>given</w:instrText>
      </w:r>
      <w:r w:rsidR="00662DF6" w:rsidRPr="00C46579">
        <w:rPr>
          <w:rFonts w:eastAsia="Times New Roman"/>
          <w:color w:val="141B22"/>
          <w:szCs w:val="24"/>
          <w:lang w:eastAsia="ru-RU"/>
        </w:rPr>
        <w:instrText>":"</w:instrText>
      </w:r>
      <w:r w:rsidR="00662DF6" w:rsidRPr="00001865">
        <w:rPr>
          <w:rFonts w:eastAsia="Times New Roman"/>
          <w:color w:val="141B22"/>
          <w:szCs w:val="24"/>
          <w:lang w:val="en-US" w:eastAsia="ru-RU"/>
        </w:rPr>
        <w:instrText>WolfgangH</w:instrText>
      </w:r>
      <w:r w:rsidR="00662DF6" w:rsidRPr="00C46579">
        <w:rPr>
          <w:rFonts w:eastAsia="Times New Roman"/>
          <w:color w:val="141B22"/>
          <w:szCs w:val="24"/>
          <w:lang w:eastAsia="ru-RU"/>
        </w:rPr>
        <w:instrText>.","</w:instrText>
      </w:r>
      <w:r w:rsidR="00662DF6" w:rsidRPr="00001865">
        <w:rPr>
          <w:rFonts w:eastAsia="Times New Roman"/>
          <w:color w:val="141B22"/>
          <w:szCs w:val="24"/>
          <w:lang w:val="en-US" w:eastAsia="ru-RU"/>
        </w:rPr>
        <w:instrText>non</w:instrText>
      </w:r>
      <w:r w:rsidR="00662DF6" w:rsidRPr="00C46579">
        <w:rPr>
          <w:rFonts w:eastAsia="Times New Roman"/>
          <w:color w:val="141B22"/>
          <w:szCs w:val="24"/>
          <w:lang w:eastAsia="ru-RU"/>
        </w:rPr>
        <w:instrText>-</w:instrText>
      </w:r>
      <w:r w:rsidR="00662DF6" w:rsidRPr="00001865">
        <w:rPr>
          <w:rFonts w:eastAsia="Times New Roman"/>
          <w:color w:val="141B22"/>
          <w:szCs w:val="24"/>
          <w:lang w:val="en-US" w:eastAsia="ru-RU"/>
        </w:rPr>
        <w:instrText>dropping</w:instrText>
      </w:r>
      <w:r w:rsidR="00662DF6" w:rsidRPr="00C46579">
        <w:rPr>
          <w:rFonts w:eastAsia="Times New Roman"/>
          <w:color w:val="141B22"/>
          <w:szCs w:val="24"/>
          <w:lang w:eastAsia="ru-RU"/>
        </w:rPr>
        <w:instrText>-</w:instrText>
      </w:r>
      <w:r w:rsidR="00662DF6" w:rsidRPr="00001865">
        <w:rPr>
          <w:rFonts w:eastAsia="Times New Roman"/>
          <w:color w:val="141B22"/>
          <w:szCs w:val="24"/>
          <w:lang w:val="en-US" w:eastAsia="ru-RU"/>
        </w:rPr>
        <w:instrText>particle</w:instrText>
      </w:r>
      <w:r w:rsidR="00662DF6" w:rsidRPr="00C46579">
        <w:rPr>
          <w:rFonts w:eastAsia="Times New Roman"/>
          <w:color w:val="141B22"/>
          <w:szCs w:val="24"/>
          <w:lang w:eastAsia="ru-RU"/>
        </w:rPr>
        <w:instrText>":"","</w:instrText>
      </w:r>
      <w:r w:rsidR="00662DF6" w:rsidRPr="00001865">
        <w:rPr>
          <w:rFonts w:eastAsia="Times New Roman"/>
          <w:color w:val="141B22"/>
          <w:szCs w:val="24"/>
          <w:lang w:val="en-US" w:eastAsia="ru-RU"/>
        </w:rPr>
        <w:instrText>parse</w:instrText>
      </w:r>
      <w:r w:rsidR="00662DF6" w:rsidRPr="00C46579">
        <w:rPr>
          <w:rFonts w:eastAsia="Times New Roman"/>
          <w:color w:val="141B22"/>
          <w:szCs w:val="24"/>
          <w:lang w:eastAsia="ru-RU"/>
        </w:rPr>
        <w:instrText>-</w:instrText>
      </w:r>
      <w:r w:rsidR="00662DF6" w:rsidRPr="00001865">
        <w:rPr>
          <w:rFonts w:eastAsia="Times New Roman"/>
          <w:color w:val="141B22"/>
          <w:szCs w:val="24"/>
          <w:lang w:val="en-US" w:eastAsia="ru-RU"/>
        </w:rPr>
        <w:instrText>names</w:instrText>
      </w:r>
      <w:r w:rsidR="00662DF6" w:rsidRPr="00C46579">
        <w:rPr>
          <w:rFonts w:eastAsia="Times New Roman"/>
          <w:color w:val="141B22"/>
          <w:szCs w:val="24"/>
          <w:lang w:eastAsia="ru-RU"/>
        </w:rPr>
        <w:instrText>":</w:instrText>
      </w:r>
      <w:r w:rsidR="00662DF6" w:rsidRPr="00001865">
        <w:rPr>
          <w:rFonts w:eastAsia="Times New Roman"/>
          <w:color w:val="141B22"/>
          <w:szCs w:val="24"/>
          <w:lang w:val="en-US" w:eastAsia="ru-RU"/>
        </w:rPr>
        <w:instrText>false</w:instrText>
      </w:r>
      <w:r w:rsidR="00662DF6" w:rsidRPr="00C46579">
        <w:rPr>
          <w:rFonts w:eastAsia="Times New Roman"/>
          <w:color w:val="141B22"/>
          <w:szCs w:val="24"/>
          <w:lang w:eastAsia="ru-RU"/>
        </w:rPr>
        <w:instrText>,"</w:instrText>
      </w:r>
      <w:r w:rsidR="00662DF6" w:rsidRPr="00001865">
        <w:rPr>
          <w:rFonts w:eastAsia="Times New Roman"/>
          <w:color w:val="141B22"/>
          <w:szCs w:val="24"/>
          <w:lang w:val="en-US" w:eastAsia="ru-RU"/>
        </w:rPr>
        <w:instrText>suffix</w:instrText>
      </w:r>
      <w:r w:rsidR="00662DF6" w:rsidRPr="00C46579">
        <w:rPr>
          <w:rFonts w:eastAsia="Times New Roman"/>
          <w:color w:val="141B22"/>
          <w:szCs w:val="24"/>
          <w:lang w:eastAsia="ru-RU"/>
        </w:rPr>
        <w:instrText>":""}],"</w:instrText>
      </w:r>
      <w:r w:rsidR="00662DF6" w:rsidRPr="00001865">
        <w:rPr>
          <w:rFonts w:eastAsia="Times New Roman"/>
          <w:color w:val="141B22"/>
          <w:szCs w:val="24"/>
          <w:lang w:val="en-US" w:eastAsia="ru-RU"/>
        </w:rPr>
        <w:instrText>container</w:instrText>
      </w:r>
      <w:r w:rsidR="00662DF6" w:rsidRPr="00C46579">
        <w:rPr>
          <w:rFonts w:eastAsia="Times New Roman"/>
          <w:color w:val="141B22"/>
          <w:szCs w:val="24"/>
          <w:lang w:eastAsia="ru-RU"/>
        </w:rPr>
        <w:instrText>-</w:instrText>
      </w:r>
      <w:r w:rsidR="00662DF6" w:rsidRPr="00001865">
        <w:rPr>
          <w:rFonts w:eastAsia="Times New Roman"/>
          <w:color w:val="141B22"/>
          <w:szCs w:val="24"/>
          <w:lang w:val="en-US" w:eastAsia="ru-RU"/>
        </w:rPr>
        <w:instrText>title</w:instrText>
      </w:r>
      <w:r w:rsidR="00662DF6" w:rsidRPr="00C46579">
        <w:rPr>
          <w:rFonts w:eastAsia="Times New Roman"/>
          <w:color w:val="141B22"/>
          <w:szCs w:val="24"/>
          <w:lang w:eastAsia="ru-RU"/>
        </w:rPr>
        <w:instrText>":"</w:instrText>
      </w:r>
      <w:r w:rsidR="00662DF6" w:rsidRPr="00001865">
        <w:rPr>
          <w:rFonts w:eastAsia="Times New Roman"/>
          <w:color w:val="141B22"/>
          <w:szCs w:val="24"/>
          <w:lang w:val="en-US" w:eastAsia="ru-RU"/>
        </w:rPr>
        <w:instrText>MovementDisorders</w:instrText>
      </w:r>
      <w:r w:rsidR="00662DF6" w:rsidRPr="00C46579">
        <w:rPr>
          <w:rFonts w:eastAsia="Times New Roman"/>
          <w:color w:val="141B22"/>
          <w:szCs w:val="24"/>
          <w:lang w:eastAsia="ru-RU"/>
        </w:rPr>
        <w:instrText>","</w:instrText>
      </w:r>
      <w:r w:rsidR="00662DF6" w:rsidRPr="00001865">
        <w:rPr>
          <w:rFonts w:eastAsia="Times New Roman"/>
          <w:color w:val="141B22"/>
          <w:szCs w:val="24"/>
          <w:lang w:val="en-US" w:eastAsia="ru-RU"/>
        </w:rPr>
        <w:instrText>id</w:instrText>
      </w:r>
      <w:r w:rsidR="00662DF6" w:rsidRPr="00C46579">
        <w:rPr>
          <w:rFonts w:eastAsia="Times New Roman"/>
          <w:color w:val="141B22"/>
          <w:szCs w:val="24"/>
          <w:lang w:eastAsia="ru-RU"/>
        </w:rPr>
        <w:instrText>":"</w:instrText>
      </w:r>
      <w:r w:rsidR="00662DF6" w:rsidRPr="00001865">
        <w:rPr>
          <w:rFonts w:eastAsia="Times New Roman"/>
          <w:color w:val="141B22"/>
          <w:szCs w:val="24"/>
          <w:lang w:val="en-US" w:eastAsia="ru-RU"/>
        </w:rPr>
        <w:instrText>ITEM</w:instrText>
      </w:r>
      <w:r w:rsidR="00662DF6" w:rsidRPr="00C46579">
        <w:rPr>
          <w:rFonts w:eastAsia="Times New Roman"/>
          <w:color w:val="141B22"/>
          <w:szCs w:val="24"/>
          <w:lang w:eastAsia="ru-RU"/>
        </w:rPr>
        <w:instrText>-1","</w:instrText>
      </w:r>
      <w:r w:rsidR="00662DF6" w:rsidRPr="00001865">
        <w:rPr>
          <w:rFonts w:eastAsia="Times New Roman"/>
          <w:color w:val="141B22"/>
          <w:szCs w:val="24"/>
          <w:lang w:val="en-US" w:eastAsia="ru-RU"/>
        </w:rPr>
        <w:instrText>issue</w:instrText>
      </w:r>
      <w:r w:rsidR="00662DF6" w:rsidRPr="00C46579">
        <w:rPr>
          <w:rFonts w:eastAsia="Times New Roman"/>
          <w:color w:val="141B22"/>
          <w:szCs w:val="24"/>
          <w:lang w:eastAsia="ru-RU"/>
        </w:rPr>
        <w:instrText>":"9","</w:instrText>
      </w:r>
      <w:r w:rsidR="00662DF6" w:rsidRPr="00001865">
        <w:rPr>
          <w:rFonts w:eastAsia="Times New Roman"/>
          <w:color w:val="141B22"/>
          <w:szCs w:val="24"/>
          <w:lang w:val="en-US" w:eastAsia="ru-RU"/>
        </w:rPr>
        <w:instrText>issued</w:instrText>
      </w:r>
      <w:r w:rsidR="00662DF6" w:rsidRPr="00C46579">
        <w:rPr>
          <w:rFonts w:eastAsia="Times New Roman"/>
          <w:color w:val="141B22"/>
          <w:szCs w:val="24"/>
          <w:lang w:eastAsia="ru-RU"/>
        </w:rPr>
        <w:instrText>":{"</w:instrText>
      </w:r>
      <w:r w:rsidR="00662DF6" w:rsidRPr="00001865">
        <w:rPr>
          <w:rFonts w:eastAsia="Times New Roman"/>
          <w:color w:val="141B22"/>
          <w:szCs w:val="24"/>
          <w:lang w:val="en-US" w:eastAsia="ru-RU"/>
        </w:rPr>
        <w:instrText>date</w:instrText>
      </w:r>
      <w:r w:rsidR="00662DF6" w:rsidRPr="00C46579">
        <w:rPr>
          <w:rFonts w:eastAsia="Times New Roman"/>
          <w:color w:val="141B22"/>
          <w:szCs w:val="24"/>
          <w:lang w:eastAsia="ru-RU"/>
        </w:rPr>
        <w:instrText>-</w:instrText>
      </w:r>
      <w:r w:rsidR="00662DF6" w:rsidRPr="00001865">
        <w:rPr>
          <w:rFonts w:eastAsia="Times New Roman"/>
          <w:color w:val="141B22"/>
          <w:szCs w:val="24"/>
          <w:lang w:val="en-US" w:eastAsia="ru-RU"/>
        </w:rPr>
        <w:instrText>parts</w:instrText>
      </w:r>
      <w:r w:rsidR="00662DF6" w:rsidRPr="00C46579">
        <w:rPr>
          <w:rFonts w:eastAsia="Times New Roman"/>
          <w:color w:val="141B22"/>
          <w:szCs w:val="24"/>
          <w:lang w:eastAsia="ru-RU"/>
        </w:rPr>
        <w:instrText>":[["2006","9"]]},"</w:instrText>
      </w:r>
      <w:r w:rsidR="00662DF6" w:rsidRPr="00001865">
        <w:rPr>
          <w:rFonts w:eastAsia="Times New Roman"/>
          <w:color w:val="141B22"/>
          <w:szCs w:val="24"/>
          <w:lang w:val="en-US" w:eastAsia="ru-RU"/>
        </w:rPr>
        <w:instrText>page</w:instrText>
      </w:r>
      <w:r w:rsidR="00662DF6" w:rsidRPr="00C46579">
        <w:rPr>
          <w:rFonts w:eastAsia="Times New Roman"/>
          <w:color w:val="141B22"/>
          <w:szCs w:val="24"/>
          <w:lang w:eastAsia="ru-RU"/>
        </w:rPr>
        <w:instrText>":"1333-1339","</w:instrText>
      </w:r>
      <w:r w:rsidR="00662DF6" w:rsidRPr="00001865">
        <w:rPr>
          <w:rFonts w:eastAsia="Times New Roman"/>
          <w:color w:val="141B22"/>
          <w:szCs w:val="24"/>
          <w:lang w:val="en-US" w:eastAsia="ru-RU"/>
        </w:rPr>
        <w:instrText>title</w:instrText>
      </w:r>
      <w:r w:rsidR="00662DF6" w:rsidRPr="00C46579">
        <w:rPr>
          <w:rFonts w:eastAsia="Times New Roman"/>
          <w:color w:val="141B22"/>
          <w:szCs w:val="24"/>
          <w:lang w:eastAsia="ru-RU"/>
        </w:rPr>
        <w:instrText>":"</w:instrText>
      </w:r>
      <w:r w:rsidR="00662DF6" w:rsidRPr="00001865">
        <w:rPr>
          <w:rFonts w:eastAsia="Times New Roman"/>
          <w:color w:val="141B22"/>
          <w:szCs w:val="24"/>
          <w:lang w:val="en-US" w:eastAsia="ru-RU"/>
        </w:rPr>
        <w:instrText>Validationofthe</w:instrText>
      </w:r>
      <w:r w:rsidR="00662DF6" w:rsidRPr="00C46579">
        <w:rPr>
          <w:rFonts w:eastAsia="Times New Roman"/>
          <w:color w:val="141B22"/>
          <w:szCs w:val="24"/>
          <w:lang w:eastAsia="ru-RU"/>
        </w:rPr>
        <w:instrText xml:space="preserve"> \"</w:instrText>
      </w:r>
      <w:r w:rsidR="00662DF6" w:rsidRPr="00001865">
        <w:rPr>
          <w:rFonts w:eastAsia="Times New Roman"/>
          <w:color w:val="141B22"/>
          <w:szCs w:val="24"/>
          <w:lang w:val="en-US" w:eastAsia="ru-RU"/>
        </w:rPr>
        <w:instrText>L</w:instrText>
      </w:r>
      <w:r w:rsidR="00662DF6" w:rsidRPr="00C46579">
        <w:rPr>
          <w:rFonts w:eastAsia="Times New Roman"/>
          <w:color w:val="141B22"/>
          <w:szCs w:val="24"/>
          <w:lang w:eastAsia="ru-RU"/>
        </w:rPr>
        <w:instrText>-</w:instrText>
      </w:r>
      <w:r w:rsidR="00662DF6" w:rsidRPr="00001865">
        <w:rPr>
          <w:rFonts w:eastAsia="Times New Roman"/>
          <w:color w:val="141B22"/>
          <w:szCs w:val="24"/>
          <w:lang w:val="en-US" w:eastAsia="ru-RU"/>
        </w:rPr>
        <w:instrText>DOPAtest</w:instrText>
      </w:r>
      <w:r w:rsidR="00662DF6" w:rsidRPr="00C46579">
        <w:rPr>
          <w:rFonts w:eastAsia="Times New Roman"/>
          <w:color w:val="141B22"/>
          <w:szCs w:val="24"/>
          <w:lang w:eastAsia="ru-RU"/>
        </w:rPr>
        <w:instrText xml:space="preserve">\" </w:instrText>
      </w:r>
      <w:r w:rsidR="00662DF6" w:rsidRPr="00001865">
        <w:rPr>
          <w:rFonts w:eastAsia="Times New Roman"/>
          <w:color w:val="141B22"/>
          <w:szCs w:val="24"/>
          <w:lang w:val="en-US" w:eastAsia="ru-RU"/>
        </w:rPr>
        <w:instrText>fordiagnosisofrestlesslegssyndrome</w:instrText>
      </w:r>
      <w:r w:rsidR="00662DF6" w:rsidRPr="00C46579">
        <w:rPr>
          <w:rFonts w:eastAsia="Times New Roman"/>
          <w:color w:val="141B22"/>
          <w:szCs w:val="24"/>
          <w:lang w:eastAsia="ru-RU"/>
        </w:rPr>
        <w:instrText>","</w:instrText>
      </w:r>
      <w:r w:rsidR="00662DF6" w:rsidRPr="00001865">
        <w:rPr>
          <w:rFonts w:eastAsia="Times New Roman"/>
          <w:color w:val="141B22"/>
          <w:szCs w:val="24"/>
          <w:lang w:val="en-US" w:eastAsia="ru-RU"/>
        </w:rPr>
        <w:instrText>type</w:instrText>
      </w:r>
      <w:r w:rsidR="00662DF6" w:rsidRPr="00C46579">
        <w:rPr>
          <w:rFonts w:eastAsia="Times New Roman"/>
          <w:color w:val="141B22"/>
          <w:szCs w:val="24"/>
          <w:lang w:eastAsia="ru-RU"/>
        </w:rPr>
        <w:instrText>":"</w:instrText>
      </w:r>
      <w:r w:rsidR="00662DF6" w:rsidRPr="00001865">
        <w:rPr>
          <w:rFonts w:eastAsia="Times New Roman"/>
          <w:color w:val="141B22"/>
          <w:szCs w:val="24"/>
          <w:lang w:val="en-US" w:eastAsia="ru-RU"/>
        </w:rPr>
        <w:instrText>article</w:instrText>
      </w:r>
      <w:r w:rsidR="00662DF6" w:rsidRPr="00C46579">
        <w:rPr>
          <w:rFonts w:eastAsia="Times New Roman"/>
          <w:color w:val="141B22"/>
          <w:szCs w:val="24"/>
          <w:lang w:eastAsia="ru-RU"/>
        </w:rPr>
        <w:instrText>-</w:instrText>
      </w:r>
      <w:r w:rsidR="00662DF6" w:rsidRPr="00001865">
        <w:rPr>
          <w:rFonts w:eastAsia="Times New Roman"/>
          <w:color w:val="141B22"/>
          <w:szCs w:val="24"/>
          <w:lang w:val="en-US" w:eastAsia="ru-RU"/>
        </w:rPr>
        <w:instrText>journal</w:instrText>
      </w:r>
      <w:r w:rsidR="00662DF6" w:rsidRPr="00C46579">
        <w:rPr>
          <w:rFonts w:eastAsia="Times New Roman"/>
          <w:color w:val="141B22"/>
          <w:szCs w:val="24"/>
          <w:lang w:eastAsia="ru-RU"/>
        </w:rPr>
        <w:instrText>","</w:instrText>
      </w:r>
      <w:r w:rsidR="00662DF6" w:rsidRPr="00001865">
        <w:rPr>
          <w:rFonts w:eastAsia="Times New Roman"/>
          <w:color w:val="141B22"/>
          <w:szCs w:val="24"/>
          <w:lang w:val="en-US" w:eastAsia="ru-RU"/>
        </w:rPr>
        <w:instrText>volume</w:instrText>
      </w:r>
      <w:r w:rsidR="00662DF6" w:rsidRPr="00C46579">
        <w:rPr>
          <w:rFonts w:eastAsia="Times New Roman"/>
          <w:color w:val="141B22"/>
          <w:szCs w:val="24"/>
          <w:lang w:eastAsia="ru-RU"/>
        </w:rPr>
        <w:instrText>":"21"},"</w:instrText>
      </w:r>
      <w:r w:rsidR="00662DF6" w:rsidRPr="00001865">
        <w:rPr>
          <w:rFonts w:eastAsia="Times New Roman"/>
          <w:color w:val="141B22"/>
          <w:szCs w:val="24"/>
          <w:lang w:val="en-US" w:eastAsia="ru-RU"/>
        </w:rPr>
        <w:instrText>uris</w:instrText>
      </w:r>
      <w:r w:rsidR="00662DF6" w:rsidRPr="00C46579">
        <w:rPr>
          <w:rFonts w:eastAsia="Times New Roman"/>
          <w:color w:val="141B22"/>
          <w:szCs w:val="24"/>
          <w:lang w:eastAsia="ru-RU"/>
        </w:rPr>
        <w:instrText>":["</w:instrText>
      </w:r>
      <w:r w:rsidR="00662DF6" w:rsidRPr="00001865">
        <w:rPr>
          <w:rFonts w:eastAsia="Times New Roman"/>
          <w:color w:val="141B22"/>
          <w:szCs w:val="24"/>
          <w:lang w:val="en-US" w:eastAsia="ru-RU"/>
        </w:rPr>
        <w:instrText>http</w:instrText>
      </w:r>
      <w:r w:rsidR="00662DF6" w:rsidRPr="00C46579">
        <w:rPr>
          <w:rFonts w:eastAsia="Times New Roman"/>
          <w:color w:val="141B22"/>
          <w:szCs w:val="24"/>
          <w:lang w:eastAsia="ru-RU"/>
        </w:rPr>
        <w:instrText>://</w:instrText>
      </w:r>
      <w:r w:rsidR="00662DF6" w:rsidRPr="00001865">
        <w:rPr>
          <w:rFonts w:eastAsia="Times New Roman"/>
          <w:color w:val="141B22"/>
          <w:szCs w:val="24"/>
          <w:lang w:val="en-US" w:eastAsia="ru-RU"/>
        </w:rPr>
        <w:instrText>www</w:instrText>
      </w:r>
      <w:r w:rsidR="00662DF6" w:rsidRPr="00C46579">
        <w:rPr>
          <w:rFonts w:eastAsia="Times New Roman"/>
          <w:color w:val="141B22"/>
          <w:szCs w:val="24"/>
          <w:lang w:eastAsia="ru-RU"/>
        </w:rPr>
        <w:instrText>.</w:instrText>
      </w:r>
      <w:r w:rsidR="00662DF6" w:rsidRPr="00001865">
        <w:rPr>
          <w:rFonts w:eastAsia="Times New Roman"/>
          <w:color w:val="141B22"/>
          <w:szCs w:val="24"/>
          <w:lang w:val="en-US" w:eastAsia="ru-RU"/>
        </w:rPr>
        <w:instrText>mendeley</w:instrText>
      </w:r>
      <w:r w:rsidR="00662DF6" w:rsidRPr="00C46579">
        <w:rPr>
          <w:rFonts w:eastAsia="Times New Roman"/>
          <w:color w:val="141B22"/>
          <w:szCs w:val="24"/>
          <w:lang w:eastAsia="ru-RU"/>
        </w:rPr>
        <w:instrText>.</w:instrText>
      </w:r>
      <w:r w:rsidR="00662DF6" w:rsidRPr="00001865">
        <w:rPr>
          <w:rFonts w:eastAsia="Times New Roman"/>
          <w:color w:val="141B22"/>
          <w:szCs w:val="24"/>
          <w:lang w:val="en-US" w:eastAsia="ru-RU"/>
        </w:rPr>
        <w:instrText>com</w:instrText>
      </w:r>
      <w:r w:rsidR="00662DF6" w:rsidRPr="00C46579">
        <w:rPr>
          <w:rFonts w:eastAsia="Times New Roman"/>
          <w:color w:val="141B22"/>
          <w:szCs w:val="24"/>
          <w:lang w:eastAsia="ru-RU"/>
        </w:rPr>
        <w:instrText>/</w:instrText>
      </w:r>
      <w:r w:rsidR="00662DF6" w:rsidRPr="00001865">
        <w:rPr>
          <w:rFonts w:eastAsia="Times New Roman"/>
          <w:color w:val="141B22"/>
          <w:szCs w:val="24"/>
          <w:lang w:val="en-US" w:eastAsia="ru-RU"/>
        </w:rPr>
        <w:instrText>documents</w:instrText>
      </w:r>
      <w:r w:rsidR="00662DF6" w:rsidRPr="00C46579">
        <w:rPr>
          <w:rFonts w:eastAsia="Times New Roman"/>
          <w:color w:val="141B22"/>
          <w:szCs w:val="24"/>
          <w:lang w:eastAsia="ru-RU"/>
        </w:rPr>
        <w:instrText>/?</w:instrText>
      </w:r>
      <w:r w:rsidR="00662DF6" w:rsidRPr="00001865">
        <w:rPr>
          <w:rFonts w:eastAsia="Times New Roman"/>
          <w:color w:val="141B22"/>
          <w:szCs w:val="24"/>
          <w:lang w:val="en-US" w:eastAsia="ru-RU"/>
        </w:rPr>
        <w:instrText>uuid</w:instrText>
      </w:r>
      <w:r w:rsidR="00662DF6" w:rsidRPr="00C46579">
        <w:rPr>
          <w:rFonts w:eastAsia="Times New Roman"/>
          <w:color w:val="141B22"/>
          <w:szCs w:val="24"/>
          <w:lang w:eastAsia="ru-RU"/>
        </w:rPr>
        <w:instrText>=1570</w:instrText>
      </w:r>
      <w:r w:rsidR="00662DF6" w:rsidRPr="00001865">
        <w:rPr>
          <w:rFonts w:eastAsia="Times New Roman"/>
          <w:color w:val="141B22"/>
          <w:szCs w:val="24"/>
          <w:lang w:val="en-US" w:eastAsia="ru-RU"/>
        </w:rPr>
        <w:instrText>e</w:instrText>
      </w:r>
      <w:r w:rsidR="00662DF6" w:rsidRPr="00C46579">
        <w:rPr>
          <w:rFonts w:eastAsia="Times New Roman"/>
          <w:color w:val="141B22"/>
          <w:szCs w:val="24"/>
          <w:lang w:eastAsia="ru-RU"/>
        </w:rPr>
        <w:instrText>070-46</w:instrText>
      </w:r>
      <w:r w:rsidR="00662DF6" w:rsidRPr="00001865">
        <w:rPr>
          <w:rFonts w:eastAsia="Times New Roman"/>
          <w:color w:val="141B22"/>
          <w:szCs w:val="24"/>
          <w:lang w:val="en-US" w:eastAsia="ru-RU"/>
        </w:rPr>
        <w:instrText>bf</w:instrText>
      </w:r>
      <w:r w:rsidR="00662DF6" w:rsidRPr="00C46579">
        <w:rPr>
          <w:rFonts w:eastAsia="Times New Roman"/>
          <w:color w:val="141B22"/>
          <w:szCs w:val="24"/>
          <w:lang w:eastAsia="ru-RU"/>
        </w:rPr>
        <w:instrText>-3041-933</w:instrText>
      </w:r>
      <w:r w:rsidR="00662DF6" w:rsidRPr="00001865">
        <w:rPr>
          <w:rFonts w:eastAsia="Times New Roman"/>
          <w:color w:val="141B22"/>
          <w:szCs w:val="24"/>
          <w:lang w:val="en-US" w:eastAsia="ru-RU"/>
        </w:rPr>
        <w:instrText>f</w:instrText>
      </w:r>
      <w:r w:rsidR="00662DF6" w:rsidRPr="00C46579">
        <w:rPr>
          <w:rFonts w:eastAsia="Times New Roman"/>
          <w:color w:val="141B22"/>
          <w:szCs w:val="24"/>
          <w:lang w:eastAsia="ru-RU"/>
        </w:rPr>
        <w:instrText>-</w:instrText>
      </w:r>
      <w:r w:rsidR="00662DF6" w:rsidRPr="00001865">
        <w:rPr>
          <w:rFonts w:eastAsia="Times New Roman"/>
          <w:color w:val="141B22"/>
          <w:szCs w:val="24"/>
          <w:lang w:val="en-US" w:eastAsia="ru-RU"/>
        </w:rPr>
        <w:instrText>b</w:instrText>
      </w:r>
      <w:r w:rsidR="00662DF6" w:rsidRPr="00C46579">
        <w:rPr>
          <w:rFonts w:eastAsia="Times New Roman"/>
          <w:color w:val="141B22"/>
          <w:szCs w:val="24"/>
          <w:lang w:eastAsia="ru-RU"/>
        </w:rPr>
        <w:instrText>6</w:instrText>
      </w:r>
      <w:r w:rsidR="00662DF6" w:rsidRPr="00001865">
        <w:rPr>
          <w:rFonts w:eastAsia="Times New Roman"/>
          <w:color w:val="141B22"/>
          <w:szCs w:val="24"/>
          <w:lang w:val="en-US" w:eastAsia="ru-RU"/>
        </w:rPr>
        <w:instrText>de</w:instrText>
      </w:r>
      <w:r w:rsidR="00662DF6" w:rsidRPr="00C46579">
        <w:rPr>
          <w:rFonts w:eastAsia="Times New Roman"/>
          <w:color w:val="141B22"/>
          <w:szCs w:val="24"/>
          <w:lang w:eastAsia="ru-RU"/>
        </w:rPr>
        <w:instrText>04</w:instrText>
      </w:r>
      <w:r w:rsidR="00662DF6" w:rsidRPr="00001865">
        <w:rPr>
          <w:rFonts w:eastAsia="Times New Roman"/>
          <w:color w:val="141B22"/>
          <w:szCs w:val="24"/>
          <w:lang w:val="en-US" w:eastAsia="ru-RU"/>
        </w:rPr>
        <w:instrText>d</w:instrText>
      </w:r>
      <w:r w:rsidR="00662DF6" w:rsidRPr="00C46579">
        <w:rPr>
          <w:rFonts w:eastAsia="Times New Roman"/>
          <w:color w:val="141B22"/>
          <w:szCs w:val="24"/>
          <w:lang w:eastAsia="ru-RU"/>
        </w:rPr>
        <w:instrText>25240"]}],"</w:instrText>
      </w:r>
      <w:r w:rsidR="00662DF6" w:rsidRPr="00001865">
        <w:rPr>
          <w:rFonts w:eastAsia="Times New Roman"/>
          <w:color w:val="141B22"/>
          <w:szCs w:val="24"/>
          <w:lang w:val="en-US" w:eastAsia="ru-RU"/>
        </w:rPr>
        <w:instrText>mendeley</w:instrText>
      </w:r>
      <w:r w:rsidR="00662DF6" w:rsidRPr="00C46579">
        <w:rPr>
          <w:rFonts w:eastAsia="Times New Roman"/>
          <w:color w:val="141B22"/>
          <w:szCs w:val="24"/>
          <w:lang w:eastAsia="ru-RU"/>
        </w:rPr>
        <w:instrText>":{"</w:instrText>
      </w:r>
      <w:r w:rsidR="00662DF6" w:rsidRPr="00001865">
        <w:rPr>
          <w:rFonts w:eastAsia="Times New Roman"/>
          <w:color w:val="141B22"/>
          <w:szCs w:val="24"/>
          <w:lang w:val="en-US" w:eastAsia="ru-RU"/>
        </w:rPr>
        <w:instrText>formattedCitation</w:instrText>
      </w:r>
      <w:r w:rsidR="00662DF6" w:rsidRPr="00C46579">
        <w:rPr>
          <w:rFonts w:eastAsia="Times New Roman"/>
          <w:color w:val="141B22"/>
          <w:szCs w:val="24"/>
          <w:lang w:eastAsia="ru-RU"/>
        </w:rPr>
        <w:instrText>":"[22]","</w:instrText>
      </w:r>
      <w:r w:rsidR="00662DF6" w:rsidRPr="00001865">
        <w:rPr>
          <w:rFonts w:eastAsia="Times New Roman"/>
          <w:color w:val="141B22"/>
          <w:szCs w:val="24"/>
          <w:lang w:val="en-US" w:eastAsia="ru-RU"/>
        </w:rPr>
        <w:instrText>plainTextFormattedCitation</w:instrText>
      </w:r>
      <w:r w:rsidR="00662DF6" w:rsidRPr="00C46579">
        <w:rPr>
          <w:rFonts w:eastAsia="Times New Roman"/>
          <w:color w:val="141B22"/>
          <w:szCs w:val="24"/>
          <w:lang w:eastAsia="ru-RU"/>
        </w:rPr>
        <w:instrText>":"[22]","</w:instrText>
      </w:r>
      <w:r w:rsidR="00662DF6" w:rsidRPr="00001865">
        <w:rPr>
          <w:rFonts w:eastAsia="Times New Roman"/>
          <w:color w:val="141B22"/>
          <w:szCs w:val="24"/>
          <w:lang w:val="en-US" w:eastAsia="ru-RU"/>
        </w:rPr>
        <w:instrText>previouslyFormattedCitation</w:instrText>
      </w:r>
      <w:r w:rsidR="00662DF6" w:rsidRPr="00C46579">
        <w:rPr>
          <w:rFonts w:eastAsia="Times New Roman"/>
          <w:color w:val="141B22"/>
          <w:szCs w:val="24"/>
          <w:lang w:eastAsia="ru-RU"/>
        </w:rPr>
        <w:instrText>":"[22]"},"</w:instrText>
      </w:r>
      <w:r w:rsidR="00662DF6" w:rsidRPr="00001865">
        <w:rPr>
          <w:rFonts w:eastAsia="Times New Roman"/>
          <w:color w:val="141B22"/>
          <w:szCs w:val="24"/>
          <w:lang w:val="en-US" w:eastAsia="ru-RU"/>
        </w:rPr>
        <w:instrText>properties</w:instrText>
      </w:r>
      <w:r w:rsidR="00662DF6" w:rsidRPr="00C46579">
        <w:rPr>
          <w:rFonts w:eastAsia="Times New Roman"/>
          <w:color w:val="141B22"/>
          <w:szCs w:val="24"/>
          <w:lang w:eastAsia="ru-RU"/>
        </w:rPr>
        <w:instrText>":{"</w:instrText>
      </w:r>
      <w:r w:rsidR="00662DF6" w:rsidRPr="00001865">
        <w:rPr>
          <w:rFonts w:eastAsia="Times New Roman"/>
          <w:color w:val="141B22"/>
          <w:szCs w:val="24"/>
          <w:lang w:val="en-US" w:eastAsia="ru-RU"/>
        </w:rPr>
        <w:instrText>noteIndex</w:instrText>
      </w:r>
      <w:r w:rsidR="00662DF6" w:rsidRPr="00C46579">
        <w:rPr>
          <w:rFonts w:eastAsia="Times New Roman"/>
          <w:color w:val="141B22"/>
          <w:szCs w:val="24"/>
          <w:lang w:eastAsia="ru-RU"/>
        </w:rPr>
        <w:instrText>":0},"</w:instrText>
      </w:r>
      <w:r w:rsidR="00662DF6" w:rsidRPr="00001865">
        <w:rPr>
          <w:rFonts w:eastAsia="Times New Roman"/>
          <w:color w:val="141B22"/>
          <w:szCs w:val="24"/>
          <w:lang w:val="en-US" w:eastAsia="ru-RU"/>
        </w:rPr>
        <w:instrText>schema</w:instrText>
      </w:r>
      <w:r w:rsidR="00662DF6" w:rsidRPr="00C46579">
        <w:rPr>
          <w:rFonts w:eastAsia="Times New Roman"/>
          <w:color w:val="141B22"/>
          <w:szCs w:val="24"/>
          <w:lang w:eastAsia="ru-RU"/>
        </w:rPr>
        <w:instrText>":"</w:instrText>
      </w:r>
      <w:r w:rsidR="00662DF6" w:rsidRPr="00001865">
        <w:rPr>
          <w:rFonts w:eastAsia="Times New Roman"/>
          <w:color w:val="141B22"/>
          <w:szCs w:val="24"/>
          <w:lang w:val="en-US" w:eastAsia="ru-RU"/>
        </w:rPr>
        <w:instrText>https</w:instrText>
      </w:r>
      <w:r w:rsidR="00662DF6" w:rsidRPr="00C46579">
        <w:rPr>
          <w:rFonts w:eastAsia="Times New Roman"/>
          <w:color w:val="141B22"/>
          <w:szCs w:val="24"/>
          <w:lang w:eastAsia="ru-RU"/>
        </w:rPr>
        <w:instrText>://</w:instrText>
      </w:r>
      <w:r w:rsidR="00662DF6" w:rsidRPr="00001865">
        <w:rPr>
          <w:rFonts w:eastAsia="Times New Roman"/>
          <w:color w:val="141B22"/>
          <w:szCs w:val="24"/>
          <w:lang w:val="en-US" w:eastAsia="ru-RU"/>
        </w:rPr>
        <w:instrText>github</w:instrText>
      </w:r>
      <w:r w:rsidR="00662DF6" w:rsidRPr="00C46579">
        <w:rPr>
          <w:rFonts w:eastAsia="Times New Roman"/>
          <w:color w:val="141B22"/>
          <w:szCs w:val="24"/>
          <w:lang w:eastAsia="ru-RU"/>
        </w:rPr>
        <w:instrText>.</w:instrText>
      </w:r>
      <w:r w:rsidR="00662DF6" w:rsidRPr="00001865">
        <w:rPr>
          <w:rFonts w:eastAsia="Times New Roman"/>
          <w:color w:val="141B22"/>
          <w:szCs w:val="24"/>
          <w:lang w:val="en-US" w:eastAsia="ru-RU"/>
        </w:rPr>
        <w:instrText>com</w:instrText>
      </w:r>
      <w:r w:rsidR="00662DF6" w:rsidRPr="00C46579">
        <w:rPr>
          <w:rFonts w:eastAsia="Times New Roman"/>
          <w:color w:val="141B22"/>
          <w:szCs w:val="24"/>
          <w:lang w:eastAsia="ru-RU"/>
        </w:rPr>
        <w:instrText>/</w:instrText>
      </w:r>
      <w:r w:rsidR="00662DF6" w:rsidRPr="00001865">
        <w:rPr>
          <w:rFonts w:eastAsia="Times New Roman"/>
          <w:color w:val="141B22"/>
          <w:szCs w:val="24"/>
          <w:lang w:val="en-US" w:eastAsia="ru-RU"/>
        </w:rPr>
        <w:instrText>citation</w:instrText>
      </w:r>
      <w:r w:rsidR="00662DF6" w:rsidRPr="00C46579">
        <w:rPr>
          <w:rFonts w:eastAsia="Times New Roman"/>
          <w:color w:val="141B22"/>
          <w:szCs w:val="24"/>
          <w:lang w:eastAsia="ru-RU"/>
        </w:rPr>
        <w:instrText>-</w:instrText>
      </w:r>
      <w:r w:rsidR="00662DF6" w:rsidRPr="00001865">
        <w:rPr>
          <w:rFonts w:eastAsia="Times New Roman"/>
          <w:color w:val="141B22"/>
          <w:szCs w:val="24"/>
          <w:lang w:val="en-US" w:eastAsia="ru-RU"/>
        </w:rPr>
        <w:instrText>style</w:instrText>
      </w:r>
      <w:r w:rsidR="00662DF6" w:rsidRPr="00C46579">
        <w:rPr>
          <w:rFonts w:eastAsia="Times New Roman"/>
          <w:color w:val="141B22"/>
          <w:szCs w:val="24"/>
          <w:lang w:eastAsia="ru-RU"/>
        </w:rPr>
        <w:instrText>-</w:instrText>
      </w:r>
      <w:r w:rsidR="00662DF6" w:rsidRPr="00001865">
        <w:rPr>
          <w:rFonts w:eastAsia="Times New Roman"/>
          <w:color w:val="141B22"/>
          <w:szCs w:val="24"/>
          <w:lang w:val="en-US" w:eastAsia="ru-RU"/>
        </w:rPr>
        <w:instrText>language</w:instrText>
      </w:r>
      <w:r w:rsidR="00662DF6" w:rsidRPr="00C46579">
        <w:rPr>
          <w:rFonts w:eastAsia="Times New Roman"/>
          <w:color w:val="141B22"/>
          <w:szCs w:val="24"/>
          <w:lang w:eastAsia="ru-RU"/>
        </w:rPr>
        <w:instrText>/</w:instrText>
      </w:r>
      <w:r w:rsidR="00662DF6" w:rsidRPr="00001865">
        <w:rPr>
          <w:rFonts w:eastAsia="Times New Roman"/>
          <w:color w:val="141B22"/>
          <w:szCs w:val="24"/>
          <w:lang w:val="en-US" w:eastAsia="ru-RU"/>
        </w:rPr>
        <w:instrText>schema</w:instrText>
      </w:r>
      <w:r w:rsidR="00662DF6" w:rsidRPr="00C46579">
        <w:rPr>
          <w:rFonts w:eastAsia="Times New Roman"/>
          <w:color w:val="141B22"/>
          <w:szCs w:val="24"/>
          <w:lang w:eastAsia="ru-RU"/>
        </w:rPr>
        <w:instrText>/</w:instrText>
      </w:r>
      <w:r w:rsidR="00662DF6" w:rsidRPr="00001865">
        <w:rPr>
          <w:rFonts w:eastAsia="Times New Roman"/>
          <w:color w:val="141B22"/>
          <w:szCs w:val="24"/>
          <w:lang w:val="en-US" w:eastAsia="ru-RU"/>
        </w:rPr>
        <w:instrText>raw</w:instrText>
      </w:r>
      <w:r w:rsidR="00662DF6" w:rsidRPr="00C46579">
        <w:rPr>
          <w:rFonts w:eastAsia="Times New Roman"/>
          <w:color w:val="141B22"/>
          <w:szCs w:val="24"/>
          <w:lang w:eastAsia="ru-RU"/>
        </w:rPr>
        <w:instrText>/</w:instrText>
      </w:r>
      <w:r w:rsidR="00662DF6" w:rsidRPr="00001865">
        <w:rPr>
          <w:rFonts w:eastAsia="Times New Roman"/>
          <w:color w:val="141B22"/>
          <w:szCs w:val="24"/>
          <w:lang w:val="en-US" w:eastAsia="ru-RU"/>
        </w:rPr>
        <w:instrText>master</w:instrText>
      </w:r>
      <w:r w:rsidR="00662DF6" w:rsidRPr="00C46579">
        <w:rPr>
          <w:rFonts w:eastAsia="Times New Roman"/>
          <w:color w:val="141B22"/>
          <w:szCs w:val="24"/>
          <w:lang w:eastAsia="ru-RU"/>
        </w:rPr>
        <w:instrText>/</w:instrText>
      </w:r>
      <w:r w:rsidR="00662DF6" w:rsidRPr="00001865">
        <w:rPr>
          <w:rFonts w:eastAsia="Times New Roman"/>
          <w:color w:val="141B22"/>
          <w:szCs w:val="24"/>
          <w:lang w:val="en-US" w:eastAsia="ru-RU"/>
        </w:rPr>
        <w:instrText>csl</w:instrText>
      </w:r>
      <w:r w:rsidR="00662DF6" w:rsidRPr="00C46579">
        <w:rPr>
          <w:rFonts w:eastAsia="Times New Roman"/>
          <w:color w:val="141B22"/>
          <w:szCs w:val="24"/>
          <w:lang w:eastAsia="ru-RU"/>
        </w:rPr>
        <w:instrText>-</w:instrText>
      </w:r>
      <w:r w:rsidR="00662DF6" w:rsidRPr="00001865">
        <w:rPr>
          <w:rFonts w:eastAsia="Times New Roman"/>
          <w:color w:val="141B22"/>
          <w:szCs w:val="24"/>
          <w:lang w:val="en-US" w:eastAsia="ru-RU"/>
        </w:rPr>
        <w:instrText>citation</w:instrText>
      </w:r>
      <w:r w:rsidR="00662DF6" w:rsidRPr="00C46579">
        <w:rPr>
          <w:rFonts w:eastAsia="Times New Roman"/>
          <w:color w:val="141B22"/>
          <w:szCs w:val="24"/>
          <w:lang w:eastAsia="ru-RU"/>
        </w:rPr>
        <w:instrText>.</w:instrText>
      </w:r>
      <w:r w:rsidR="00662DF6" w:rsidRPr="00001865">
        <w:rPr>
          <w:rFonts w:eastAsia="Times New Roman"/>
          <w:color w:val="141B22"/>
          <w:szCs w:val="24"/>
          <w:lang w:val="en-US" w:eastAsia="ru-RU"/>
        </w:rPr>
        <w:instrText>json</w:instrText>
      </w:r>
      <w:r w:rsidR="00662DF6" w:rsidRPr="00C46579">
        <w:rPr>
          <w:rFonts w:eastAsia="Times New Roman"/>
          <w:color w:val="141B22"/>
          <w:szCs w:val="24"/>
          <w:lang w:eastAsia="ru-RU"/>
        </w:rPr>
        <w:instrText>"}</w:instrText>
      </w:r>
      <w:r w:rsidR="00D765D6" w:rsidRPr="00662DF6">
        <w:rPr>
          <w:rFonts w:eastAsia="Times New Roman"/>
          <w:color w:val="141B22"/>
          <w:szCs w:val="24"/>
          <w:lang w:eastAsia="ru-RU"/>
        </w:rPr>
        <w:fldChar w:fldCharType="separate"/>
      </w:r>
      <w:r w:rsidRPr="00C46579">
        <w:rPr>
          <w:rFonts w:eastAsia="Times New Roman"/>
          <w:noProof/>
          <w:color w:val="141B22"/>
          <w:szCs w:val="24"/>
          <w:lang w:eastAsia="ru-RU"/>
        </w:rPr>
        <w:t>[58</w:t>
      </w:r>
      <w:r w:rsidR="00662DF6" w:rsidRPr="00C46579">
        <w:rPr>
          <w:rFonts w:eastAsia="Times New Roman"/>
          <w:noProof/>
          <w:color w:val="141B22"/>
          <w:szCs w:val="24"/>
          <w:lang w:eastAsia="ru-RU"/>
        </w:rPr>
        <w:t>]</w:t>
      </w:r>
      <w:r w:rsidR="00D765D6" w:rsidRPr="00662DF6">
        <w:rPr>
          <w:rFonts w:eastAsia="Times New Roman"/>
          <w:color w:val="141B22"/>
          <w:szCs w:val="24"/>
          <w:lang w:eastAsia="ru-RU"/>
        </w:rPr>
        <w:fldChar w:fldCharType="end"/>
      </w:r>
    </w:p>
    <w:p w:rsidR="000414F6" w:rsidRPr="00C46579" w:rsidRDefault="00CB71DA" w:rsidP="00833A7B">
      <w:pPr>
        <w:pStyle w:val="CustomContentNormal"/>
        <w:jc w:val="both"/>
      </w:pPr>
      <w:r w:rsidRPr="00C81573">
        <w:lastRenderedPageBreak/>
        <w:t>Приложение</w:t>
      </w:r>
      <w:r w:rsidR="005F0FA1">
        <w:t xml:space="preserve"> </w:t>
      </w:r>
      <w:r w:rsidRPr="00C81573">
        <w:t>В</w:t>
      </w:r>
      <w:r w:rsidRPr="00C46579">
        <w:t xml:space="preserve">. </w:t>
      </w:r>
      <w:r w:rsidRPr="00C81573">
        <w:t>Информация</w:t>
      </w:r>
      <w:r w:rsidR="005F0FA1">
        <w:t xml:space="preserve"> </w:t>
      </w:r>
      <w:r w:rsidRPr="00C81573">
        <w:t>для</w:t>
      </w:r>
      <w:r w:rsidR="005F0FA1">
        <w:t xml:space="preserve"> </w:t>
      </w:r>
      <w:r w:rsidRPr="00C81573">
        <w:t>пациент</w:t>
      </w:r>
      <w:bookmarkEnd w:id="78"/>
      <w:r w:rsidR="003527A8" w:rsidRPr="00C81573">
        <w:t>а</w:t>
      </w:r>
      <w:bookmarkEnd w:id="79"/>
    </w:p>
    <w:p w:rsidR="00F40C2D" w:rsidRPr="00E87738" w:rsidRDefault="005B5BB1" w:rsidP="00946098">
      <w:pPr>
        <w:pStyle w:val="aff7"/>
        <w:rPr>
          <w:rFonts w:eastAsia="Times New Roman"/>
          <w:szCs w:val="24"/>
          <w:lang w:eastAsia="ru-RU"/>
        </w:rPr>
      </w:pPr>
      <w:r w:rsidRPr="005B5BB1">
        <w:rPr>
          <w:rFonts w:eastAsia="Times New Roman"/>
          <w:szCs w:val="24"/>
          <w:lang w:eastAsia="ru-RU"/>
        </w:rPr>
        <w:t>Что</w:t>
      </w:r>
      <w:r w:rsidR="005F0FA1">
        <w:rPr>
          <w:rFonts w:eastAsia="Times New Roman"/>
          <w:szCs w:val="24"/>
          <w:lang w:eastAsia="ru-RU"/>
        </w:rPr>
        <w:t xml:space="preserve"> </w:t>
      </w:r>
      <w:r w:rsidRPr="005B5BB1">
        <w:rPr>
          <w:rFonts w:eastAsia="Times New Roman"/>
          <w:szCs w:val="24"/>
          <w:lang w:eastAsia="ru-RU"/>
        </w:rPr>
        <w:t>такое</w:t>
      </w:r>
      <w:r w:rsidR="005F0FA1">
        <w:rPr>
          <w:rFonts w:eastAsia="Times New Roman"/>
          <w:szCs w:val="24"/>
          <w:lang w:eastAsia="ru-RU"/>
        </w:rPr>
        <w:t xml:space="preserve"> </w:t>
      </w:r>
      <w:r w:rsidR="00953909">
        <w:rPr>
          <w:rFonts w:eastAsia="Times New Roman"/>
          <w:szCs w:val="24"/>
          <w:lang w:eastAsia="ru-RU"/>
        </w:rPr>
        <w:t>синдром</w:t>
      </w:r>
      <w:r w:rsidR="005F0FA1">
        <w:rPr>
          <w:rFonts w:eastAsia="Times New Roman"/>
          <w:szCs w:val="24"/>
          <w:lang w:eastAsia="ru-RU"/>
        </w:rPr>
        <w:t xml:space="preserve"> </w:t>
      </w:r>
      <w:r w:rsidR="00953909">
        <w:rPr>
          <w:rFonts w:eastAsia="Times New Roman"/>
          <w:szCs w:val="24"/>
          <w:lang w:eastAsia="ru-RU"/>
        </w:rPr>
        <w:t>беспокойных</w:t>
      </w:r>
      <w:r w:rsidR="005F0FA1">
        <w:rPr>
          <w:rFonts w:eastAsia="Times New Roman"/>
          <w:szCs w:val="24"/>
          <w:lang w:eastAsia="ru-RU"/>
        </w:rPr>
        <w:t xml:space="preserve"> </w:t>
      </w:r>
      <w:r w:rsidR="00953909">
        <w:rPr>
          <w:rFonts w:eastAsia="Times New Roman"/>
          <w:szCs w:val="24"/>
          <w:lang w:eastAsia="ru-RU"/>
        </w:rPr>
        <w:t>ног</w:t>
      </w:r>
      <w:r w:rsidRPr="00C46579">
        <w:rPr>
          <w:rFonts w:eastAsia="Times New Roman"/>
          <w:szCs w:val="24"/>
          <w:lang w:eastAsia="ru-RU"/>
        </w:rPr>
        <w:t xml:space="preserve">? </w:t>
      </w:r>
      <w:r w:rsidR="00283C80">
        <w:rPr>
          <w:rFonts w:eastAsia="Times New Roman"/>
          <w:szCs w:val="24"/>
          <w:lang w:eastAsia="ru-RU"/>
        </w:rPr>
        <w:t>Это</w:t>
      </w:r>
      <w:r w:rsidR="005F0FA1">
        <w:rPr>
          <w:rFonts w:eastAsia="Times New Roman"/>
          <w:szCs w:val="24"/>
          <w:lang w:eastAsia="ru-RU"/>
        </w:rPr>
        <w:t xml:space="preserve"> </w:t>
      </w:r>
      <w:r w:rsidR="00283C80">
        <w:rPr>
          <w:rFonts w:eastAsia="Times New Roman"/>
          <w:szCs w:val="24"/>
          <w:lang w:eastAsia="ru-RU"/>
        </w:rPr>
        <w:t>неврологическое</w:t>
      </w:r>
      <w:r w:rsidR="005F0FA1">
        <w:rPr>
          <w:rFonts w:eastAsia="Times New Roman"/>
          <w:szCs w:val="24"/>
          <w:lang w:eastAsia="ru-RU"/>
        </w:rPr>
        <w:t xml:space="preserve"> </w:t>
      </w:r>
      <w:r w:rsidR="00283C80">
        <w:rPr>
          <w:rFonts w:eastAsia="Times New Roman"/>
          <w:szCs w:val="24"/>
          <w:lang w:eastAsia="ru-RU"/>
        </w:rPr>
        <w:t>заболевание</w:t>
      </w:r>
      <w:r w:rsidR="00283C80" w:rsidRPr="00E87738">
        <w:rPr>
          <w:rFonts w:eastAsia="Times New Roman"/>
          <w:szCs w:val="24"/>
          <w:lang w:eastAsia="ru-RU"/>
        </w:rPr>
        <w:t xml:space="preserve">, </w:t>
      </w:r>
      <w:r w:rsidR="00283C80">
        <w:rPr>
          <w:rFonts w:eastAsia="Times New Roman"/>
          <w:szCs w:val="24"/>
          <w:lang w:eastAsia="ru-RU"/>
        </w:rPr>
        <w:t>которое</w:t>
      </w:r>
      <w:r w:rsidR="005F0FA1">
        <w:rPr>
          <w:rFonts w:eastAsia="Times New Roman"/>
          <w:szCs w:val="24"/>
          <w:lang w:eastAsia="ru-RU"/>
        </w:rPr>
        <w:t xml:space="preserve"> </w:t>
      </w:r>
      <w:r w:rsidR="00283C80">
        <w:rPr>
          <w:rFonts w:eastAsia="Times New Roman"/>
          <w:szCs w:val="24"/>
          <w:lang w:eastAsia="ru-RU"/>
        </w:rPr>
        <w:t>проявляется</w:t>
      </w:r>
      <w:r w:rsidR="005F0FA1">
        <w:rPr>
          <w:rFonts w:eastAsia="Times New Roman"/>
          <w:szCs w:val="24"/>
          <w:lang w:eastAsia="ru-RU"/>
        </w:rPr>
        <w:t xml:space="preserve"> </w:t>
      </w:r>
      <w:r w:rsidR="00946098">
        <w:rPr>
          <w:rFonts w:eastAsia="Times New Roman"/>
          <w:szCs w:val="24"/>
          <w:lang w:eastAsia="ru-RU"/>
        </w:rPr>
        <w:t>неприятными</w:t>
      </w:r>
      <w:r w:rsidR="005F0FA1">
        <w:rPr>
          <w:rFonts w:eastAsia="Times New Roman"/>
          <w:szCs w:val="24"/>
          <w:lang w:eastAsia="ru-RU"/>
        </w:rPr>
        <w:t xml:space="preserve"> </w:t>
      </w:r>
      <w:r w:rsidR="00946098">
        <w:rPr>
          <w:rFonts w:eastAsia="Times New Roman"/>
          <w:szCs w:val="24"/>
          <w:lang w:eastAsia="ru-RU"/>
        </w:rPr>
        <w:t>ощущениями</w:t>
      </w:r>
      <w:r w:rsidR="005F0FA1">
        <w:rPr>
          <w:rFonts w:eastAsia="Times New Roman"/>
          <w:szCs w:val="24"/>
          <w:lang w:eastAsia="ru-RU"/>
        </w:rPr>
        <w:t xml:space="preserve"> </w:t>
      </w:r>
      <w:r w:rsidR="00946098">
        <w:rPr>
          <w:rFonts w:eastAsia="Times New Roman"/>
          <w:szCs w:val="24"/>
          <w:lang w:eastAsia="ru-RU"/>
        </w:rPr>
        <w:t>в</w:t>
      </w:r>
      <w:r w:rsidR="005F0FA1">
        <w:rPr>
          <w:rFonts w:eastAsia="Times New Roman"/>
          <w:szCs w:val="24"/>
          <w:lang w:eastAsia="ru-RU"/>
        </w:rPr>
        <w:t xml:space="preserve"> </w:t>
      </w:r>
      <w:r w:rsidR="00946098">
        <w:rPr>
          <w:rFonts w:eastAsia="Times New Roman"/>
          <w:szCs w:val="24"/>
          <w:lang w:eastAsia="ru-RU"/>
        </w:rPr>
        <w:t>ногах</w:t>
      </w:r>
      <w:r w:rsidR="00946098" w:rsidRPr="00E87738">
        <w:rPr>
          <w:rFonts w:eastAsia="Times New Roman"/>
          <w:szCs w:val="24"/>
          <w:lang w:eastAsia="ru-RU"/>
        </w:rPr>
        <w:t xml:space="preserve">, </w:t>
      </w:r>
      <w:r w:rsidR="00946098">
        <w:rPr>
          <w:rFonts w:eastAsia="Times New Roman"/>
          <w:szCs w:val="24"/>
          <w:lang w:eastAsia="ru-RU"/>
        </w:rPr>
        <w:t>которое</w:t>
      </w:r>
      <w:r w:rsidR="005F0FA1">
        <w:rPr>
          <w:rFonts w:eastAsia="Times New Roman"/>
          <w:szCs w:val="24"/>
          <w:lang w:eastAsia="ru-RU"/>
        </w:rPr>
        <w:t xml:space="preserve"> </w:t>
      </w:r>
      <w:r w:rsidR="00946098">
        <w:rPr>
          <w:rFonts w:eastAsia="Times New Roman"/>
          <w:szCs w:val="24"/>
          <w:lang w:eastAsia="ru-RU"/>
        </w:rPr>
        <w:t>всегда</w:t>
      </w:r>
      <w:r w:rsidR="005F0FA1">
        <w:rPr>
          <w:rFonts w:eastAsia="Times New Roman"/>
          <w:szCs w:val="24"/>
          <w:lang w:eastAsia="ru-RU"/>
        </w:rPr>
        <w:t xml:space="preserve"> </w:t>
      </w:r>
      <w:r w:rsidR="00946098">
        <w:rPr>
          <w:rFonts w:eastAsia="Times New Roman"/>
          <w:szCs w:val="24"/>
          <w:lang w:eastAsia="ru-RU"/>
        </w:rPr>
        <w:t>сопровождается</w:t>
      </w:r>
      <w:r w:rsidR="005F0FA1">
        <w:rPr>
          <w:rFonts w:eastAsia="Times New Roman"/>
          <w:szCs w:val="24"/>
          <w:lang w:eastAsia="ru-RU"/>
        </w:rPr>
        <w:t xml:space="preserve"> </w:t>
      </w:r>
      <w:r w:rsidR="00946098">
        <w:rPr>
          <w:rFonts w:eastAsia="Times New Roman"/>
          <w:szCs w:val="24"/>
          <w:lang w:eastAsia="ru-RU"/>
        </w:rPr>
        <w:t>непреодолимым</w:t>
      </w:r>
      <w:r w:rsidR="005F0FA1">
        <w:rPr>
          <w:rFonts w:eastAsia="Times New Roman"/>
          <w:szCs w:val="24"/>
          <w:lang w:eastAsia="ru-RU"/>
        </w:rPr>
        <w:t xml:space="preserve"> </w:t>
      </w:r>
      <w:r w:rsidR="00946098">
        <w:rPr>
          <w:rFonts w:eastAsia="Times New Roman"/>
          <w:szCs w:val="24"/>
          <w:lang w:eastAsia="ru-RU"/>
        </w:rPr>
        <w:t>желанием</w:t>
      </w:r>
      <w:r w:rsidR="005F0FA1">
        <w:rPr>
          <w:rFonts w:eastAsia="Times New Roman"/>
          <w:szCs w:val="24"/>
          <w:lang w:eastAsia="ru-RU"/>
        </w:rPr>
        <w:t xml:space="preserve"> </w:t>
      </w:r>
      <w:r w:rsidR="00946098">
        <w:rPr>
          <w:rFonts w:eastAsia="Times New Roman"/>
          <w:szCs w:val="24"/>
          <w:lang w:eastAsia="ru-RU"/>
        </w:rPr>
        <w:t>двигаться</w:t>
      </w:r>
      <w:r w:rsidR="005F0FA1">
        <w:rPr>
          <w:rFonts w:eastAsia="Times New Roman"/>
          <w:szCs w:val="24"/>
          <w:lang w:eastAsia="ru-RU"/>
        </w:rPr>
        <w:t xml:space="preserve"> </w:t>
      </w:r>
      <w:r w:rsidR="00946098" w:rsidRPr="00946098">
        <w:rPr>
          <w:rFonts w:eastAsia="Times New Roman"/>
          <w:szCs w:val="24"/>
          <w:lang w:eastAsia="ru-RU"/>
        </w:rPr>
        <w:t>вечером</w:t>
      </w:r>
      <w:r w:rsidR="005F0FA1">
        <w:rPr>
          <w:rFonts w:eastAsia="Times New Roman"/>
          <w:szCs w:val="24"/>
          <w:lang w:eastAsia="ru-RU"/>
        </w:rPr>
        <w:t xml:space="preserve"> </w:t>
      </w:r>
      <w:r w:rsidR="00946098" w:rsidRPr="00946098">
        <w:rPr>
          <w:rFonts w:eastAsia="Times New Roman"/>
          <w:szCs w:val="24"/>
          <w:lang w:eastAsia="ru-RU"/>
        </w:rPr>
        <w:t>и</w:t>
      </w:r>
      <w:r w:rsidR="00946098" w:rsidRPr="00E87738">
        <w:rPr>
          <w:rFonts w:eastAsia="Times New Roman"/>
          <w:szCs w:val="24"/>
          <w:lang w:eastAsia="ru-RU"/>
        </w:rPr>
        <w:t>/</w:t>
      </w:r>
      <w:r w:rsidR="00946098" w:rsidRPr="00946098">
        <w:rPr>
          <w:rFonts w:eastAsia="Times New Roman"/>
          <w:szCs w:val="24"/>
          <w:lang w:eastAsia="ru-RU"/>
        </w:rPr>
        <w:t>или</w:t>
      </w:r>
      <w:r w:rsidR="005F0FA1">
        <w:rPr>
          <w:rFonts w:eastAsia="Times New Roman"/>
          <w:szCs w:val="24"/>
          <w:lang w:eastAsia="ru-RU"/>
        </w:rPr>
        <w:t xml:space="preserve"> </w:t>
      </w:r>
      <w:r w:rsidR="00946098" w:rsidRPr="00946098">
        <w:rPr>
          <w:rFonts w:eastAsia="Times New Roman"/>
          <w:szCs w:val="24"/>
          <w:lang w:eastAsia="ru-RU"/>
        </w:rPr>
        <w:t>ночью</w:t>
      </w:r>
      <w:r w:rsidR="00946098" w:rsidRPr="00E87738">
        <w:rPr>
          <w:rFonts w:eastAsia="Times New Roman"/>
          <w:szCs w:val="24"/>
          <w:lang w:eastAsia="ru-RU"/>
        </w:rPr>
        <w:t xml:space="preserve">. </w:t>
      </w:r>
      <w:r w:rsidR="00946098" w:rsidRPr="00946098">
        <w:rPr>
          <w:rFonts w:eastAsia="Times New Roman"/>
          <w:szCs w:val="24"/>
          <w:lang w:eastAsia="ru-RU"/>
        </w:rPr>
        <w:t>Это</w:t>
      </w:r>
      <w:r w:rsidR="005F0FA1">
        <w:rPr>
          <w:rFonts w:eastAsia="Times New Roman"/>
          <w:szCs w:val="24"/>
          <w:lang w:eastAsia="ru-RU"/>
        </w:rPr>
        <w:t xml:space="preserve"> </w:t>
      </w:r>
      <w:r w:rsidR="00953909" w:rsidRPr="00946098">
        <w:rPr>
          <w:rFonts w:eastAsia="Times New Roman"/>
          <w:szCs w:val="24"/>
          <w:lang w:eastAsia="ru-RU"/>
        </w:rPr>
        <w:t>приводит</w:t>
      </w:r>
      <w:r w:rsidR="005F0FA1">
        <w:rPr>
          <w:rFonts w:eastAsia="Times New Roman"/>
          <w:szCs w:val="24"/>
          <w:lang w:eastAsia="ru-RU"/>
        </w:rPr>
        <w:t xml:space="preserve"> </w:t>
      </w:r>
      <w:r w:rsidR="00953909" w:rsidRPr="00946098">
        <w:rPr>
          <w:rFonts w:eastAsia="Times New Roman"/>
          <w:szCs w:val="24"/>
          <w:lang w:eastAsia="ru-RU"/>
        </w:rPr>
        <w:t>к</w:t>
      </w:r>
      <w:r w:rsidR="005F0FA1">
        <w:rPr>
          <w:rFonts w:eastAsia="Times New Roman"/>
          <w:szCs w:val="24"/>
          <w:lang w:eastAsia="ru-RU"/>
        </w:rPr>
        <w:t xml:space="preserve"> </w:t>
      </w:r>
      <w:r w:rsidR="00953909" w:rsidRPr="00946098">
        <w:rPr>
          <w:rFonts w:eastAsia="Times New Roman"/>
          <w:szCs w:val="24"/>
          <w:lang w:eastAsia="ru-RU"/>
        </w:rPr>
        <w:t>трудности</w:t>
      </w:r>
      <w:r w:rsidR="005F0FA1">
        <w:rPr>
          <w:rFonts w:eastAsia="Times New Roman"/>
          <w:szCs w:val="24"/>
          <w:lang w:eastAsia="ru-RU"/>
        </w:rPr>
        <w:t xml:space="preserve">  </w:t>
      </w:r>
      <w:r w:rsidR="00953909" w:rsidRPr="00946098">
        <w:rPr>
          <w:rFonts w:eastAsia="Times New Roman"/>
          <w:szCs w:val="24"/>
          <w:lang w:eastAsia="ru-RU"/>
        </w:rPr>
        <w:t>засыпания</w:t>
      </w:r>
      <w:r w:rsidR="005F0FA1">
        <w:rPr>
          <w:rFonts w:eastAsia="Times New Roman"/>
          <w:szCs w:val="24"/>
          <w:lang w:eastAsia="ru-RU"/>
        </w:rPr>
        <w:t xml:space="preserve"> </w:t>
      </w:r>
      <w:r w:rsidR="00953909" w:rsidRPr="00946098">
        <w:rPr>
          <w:rFonts w:eastAsia="Times New Roman"/>
          <w:szCs w:val="24"/>
          <w:lang w:eastAsia="ru-RU"/>
        </w:rPr>
        <w:t>и</w:t>
      </w:r>
      <w:r w:rsidR="005F0FA1">
        <w:rPr>
          <w:rFonts w:eastAsia="Times New Roman"/>
          <w:szCs w:val="24"/>
          <w:lang w:eastAsia="ru-RU"/>
        </w:rPr>
        <w:t xml:space="preserve"> </w:t>
      </w:r>
      <w:r w:rsidR="00953909" w:rsidRPr="00946098">
        <w:rPr>
          <w:rFonts w:eastAsia="Times New Roman"/>
          <w:szCs w:val="24"/>
          <w:lang w:eastAsia="ru-RU"/>
        </w:rPr>
        <w:t>поддержания</w:t>
      </w:r>
      <w:r w:rsidR="005F0FA1">
        <w:rPr>
          <w:rFonts w:eastAsia="Times New Roman"/>
          <w:szCs w:val="24"/>
          <w:lang w:eastAsia="ru-RU"/>
        </w:rPr>
        <w:t xml:space="preserve"> сна </w:t>
      </w:r>
      <w:r w:rsidR="00953909" w:rsidRPr="00946098">
        <w:rPr>
          <w:rFonts w:eastAsia="Times New Roman"/>
          <w:szCs w:val="24"/>
          <w:lang w:eastAsia="ru-RU"/>
        </w:rPr>
        <w:t>в</w:t>
      </w:r>
      <w:r w:rsidR="005F0FA1">
        <w:rPr>
          <w:rFonts w:eastAsia="Times New Roman"/>
          <w:szCs w:val="24"/>
          <w:lang w:eastAsia="ru-RU"/>
        </w:rPr>
        <w:t xml:space="preserve"> </w:t>
      </w:r>
      <w:r w:rsidR="00953909" w:rsidRPr="00946098">
        <w:rPr>
          <w:rFonts w:eastAsia="Times New Roman"/>
          <w:szCs w:val="24"/>
          <w:lang w:eastAsia="ru-RU"/>
        </w:rPr>
        <w:t>течение</w:t>
      </w:r>
      <w:r w:rsidR="005F0FA1">
        <w:rPr>
          <w:rFonts w:eastAsia="Times New Roman"/>
          <w:szCs w:val="24"/>
          <w:lang w:eastAsia="ru-RU"/>
        </w:rPr>
        <w:t xml:space="preserve"> </w:t>
      </w:r>
      <w:r w:rsidR="00953909" w:rsidRPr="00946098">
        <w:rPr>
          <w:rFonts w:eastAsia="Times New Roman"/>
          <w:szCs w:val="24"/>
          <w:lang w:eastAsia="ru-RU"/>
        </w:rPr>
        <w:t>ночи</w:t>
      </w:r>
      <w:r w:rsidRPr="00E87738">
        <w:rPr>
          <w:rFonts w:eastAsia="Times New Roman"/>
          <w:szCs w:val="24"/>
          <w:lang w:eastAsia="ru-RU"/>
        </w:rPr>
        <w:t xml:space="preserve">. </w:t>
      </w:r>
    </w:p>
    <w:p w:rsidR="00F40C2D" w:rsidRDefault="005B5BB1" w:rsidP="005B5BB1">
      <w:pPr>
        <w:pStyle w:val="aff7"/>
        <w:rPr>
          <w:rFonts w:eastAsia="Times New Roman"/>
          <w:szCs w:val="24"/>
          <w:lang w:eastAsia="ru-RU"/>
        </w:rPr>
      </w:pPr>
      <w:r w:rsidRPr="005B5BB1">
        <w:rPr>
          <w:rFonts w:eastAsia="Times New Roman"/>
          <w:szCs w:val="24"/>
          <w:lang w:eastAsia="ru-RU"/>
        </w:rPr>
        <w:t>Кто</w:t>
      </w:r>
      <w:r w:rsidR="005F0FA1">
        <w:rPr>
          <w:rFonts w:eastAsia="Times New Roman"/>
          <w:szCs w:val="24"/>
          <w:lang w:eastAsia="ru-RU"/>
        </w:rPr>
        <w:t xml:space="preserve"> </w:t>
      </w:r>
      <w:r w:rsidRPr="005B5BB1">
        <w:rPr>
          <w:rFonts w:eastAsia="Times New Roman"/>
          <w:szCs w:val="24"/>
          <w:lang w:eastAsia="ru-RU"/>
        </w:rPr>
        <w:t>страдает</w:t>
      </w:r>
      <w:r w:rsidR="005F0FA1">
        <w:rPr>
          <w:rFonts w:eastAsia="Times New Roman"/>
          <w:szCs w:val="24"/>
          <w:lang w:eastAsia="ru-RU"/>
        </w:rPr>
        <w:t xml:space="preserve"> </w:t>
      </w:r>
      <w:r w:rsidR="00953909">
        <w:rPr>
          <w:rFonts w:eastAsia="Times New Roman"/>
          <w:szCs w:val="24"/>
          <w:lang w:eastAsia="ru-RU"/>
        </w:rPr>
        <w:t>С</w:t>
      </w:r>
      <w:r w:rsidRPr="005B5BB1">
        <w:rPr>
          <w:rFonts w:eastAsia="Times New Roman"/>
          <w:szCs w:val="24"/>
          <w:lang w:eastAsia="ru-RU"/>
        </w:rPr>
        <w:t>БН</w:t>
      </w:r>
      <w:r w:rsidRPr="00E87738">
        <w:rPr>
          <w:rFonts w:eastAsia="Times New Roman"/>
          <w:szCs w:val="24"/>
          <w:lang w:eastAsia="ru-RU"/>
        </w:rPr>
        <w:t xml:space="preserve">? </w:t>
      </w:r>
      <w:r w:rsidR="00953909">
        <w:rPr>
          <w:rFonts w:eastAsia="Times New Roman"/>
          <w:szCs w:val="24"/>
          <w:lang w:eastAsia="ru-RU"/>
        </w:rPr>
        <w:t>По</w:t>
      </w:r>
      <w:r w:rsidR="005F0FA1">
        <w:rPr>
          <w:rFonts w:eastAsia="Times New Roman"/>
          <w:szCs w:val="24"/>
          <w:lang w:eastAsia="ru-RU"/>
        </w:rPr>
        <w:t xml:space="preserve"> </w:t>
      </w:r>
      <w:r w:rsidR="00953909">
        <w:rPr>
          <w:rFonts w:eastAsia="Times New Roman"/>
          <w:szCs w:val="24"/>
          <w:lang w:eastAsia="ru-RU"/>
        </w:rPr>
        <w:t>данным</w:t>
      </w:r>
      <w:r w:rsidR="005F0FA1">
        <w:rPr>
          <w:rFonts w:eastAsia="Times New Roman"/>
          <w:szCs w:val="24"/>
          <w:lang w:eastAsia="ru-RU"/>
        </w:rPr>
        <w:t xml:space="preserve"> </w:t>
      </w:r>
      <w:r w:rsidR="00953909">
        <w:rPr>
          <w:rFonts w:eastAsia="Times New Roman"/>
          <w:szCs w:val="24"/>
          <w:lang w:eastAsia="ru-RU"/>
        </w:rPr>
        <w:t>литературы</w:t>
      </w:r>
      <w:r w:rsidR="00953909" w:rsidRPr="00E87738">
        <w:rPr>
          <w:rFonts w:eastAsia="Times New Roman"/>
          <w:szCs w:val="24"/>
          <w:lang w:eastAsia="ru-RU"/>
        </w:rPr>
        <w:t xml:space="preserve">, </w:t>
      </w:r>
      <w:r w:rsidR="00953909">
        <w:rPr>
          <w:rFonts w:eastAsia="Times New Roman"/>
          <w:szCs w:val="24"/>
          <w:lang w:eastAsia="ru-RU"/>
        </w:rPr>
        <w:t>СБН</w:t>
      </w:r>
      <w:r w:rsidR="005F0FA1">
        <w:rPr>
          <w:rFonts w:eastAsia="Times New Roman"/>
          <w:szCs w:val="24"/>
          <w:lang w:eastAsia="ru-RU"/>
        </w:rPr>
        <w:t xml:space="preserve"> </w:t>
      </w:r>
      <w:r w:rsidR="00953909">
        <w:rPr>
          <w:rFonts w:eastAsia="Times New Roman"/>
          <w:szCs w:val="24"/>
          <w:lang w:eastAsia="ru-RU"/>
        </w:rPr>
        <w:t>страдают</w:t>
      </w:r>
      <w:r w:rsidR="005F0FA1">
        <w:rPr>
          <w:rFonts w:eastAsia="Times New Roman"/>
          <w:szCs w:val="24"/>
          <w:lang w:eastAsia="ru-RU"/>
        </w:rPr>
        <w:t xml:space="preserve"> </w:t>
      </w:r>
      <w:r w:rsidR="00283C80">
        <w:rPr>
          <w:rFonts w:eastAsia="Times New Roman"/>
          <w:szCs w:val="24"/>
          <w:lang w:eastAsia="ru-RU"/>
        </w:rPr>
        <w:t>около</w:t>
      </w:r>
      <w:r w:rsidR="00283C80" w:rsidRPr="00E87738">
        <w:rPr>
          <w:rFonts w:eastAsia="Times New Roman"/>
          <w:szCs w:val="24"/>
          <w:lang w:eastAsia="ru-RU"/>
        </w:rPr>
        <w:t xml:space="preserve"> 2,5% </w:t>
      </w:r>
      <w:r w:rsidR="00283C80">
        <w:rPr>
          <w:rFonts w:eastAsia="Times New Roman"/>
          <w:szCs w:val="24"/>
          <w:lang w:eastAsia="ru-RU"/>
        </w:rPr>
        <w:t>людей</w:t>
      </w:r>
      <w:r w:rsidR="005F0FA1">
        <w:rPr>
          <w:rFonts w:eastAsia="Times New Roman"/>
          <w:szCs w:val="24"/>
          <w:lang w:eastAsia="ru-RU"/>
        </w:rPr>
        <w:t xml:space="preserve"> </w:t>
      </w:r>
      <w:r w:rsidR="00283C80">
        <w:rPr>
          <w:rFonts w:eastAsia="Times New Roman"/>
          <w:szCs w:val="24"/>
          <w:lang w:eastAsia="ru-RU"/>
        </w:rPr>
        <w:t>во</w:t>
      </w:r>
      <w:r w:rsidR="005F0FA1">
        <w:rPr>
          <w:rFonts w:eastAsia="Times New Roman"/>
          <w:szCs w:val="24"/>
          <w:lang w:eastAsia="ru-RU"/>
        </w:rPr>
        <w:t xml:space="preserve"> </w:t>
      </w:r>
      <w:r w:rsidR="00283C80">
        <w:rPr>
          <w:rFonts w:eastAsia="Times New Roman"/>
          <w:szCs w:val="24"/>
          <w:lang w:eastAsia="ru-RU"/>
        </w:rPr>
        <w:t>всем</w:t>
      </w:r>
      <w:r w:rsidR="005F0FA1">
        <w:rPr>
          <w:rFonts w:eastAsia="Times New Roman"/>
          <w:szCs w:val="24"/>
          <w:lang w:eastAsia="ru-RU"/>
        </w:rPr>
        <w:t xml:space="preserve"> </w:t>
      </w:r>
      <w:r w:rsidR="00283C80">
        <w:rPr>
          <w:rFonts w:eastAsia="Times New Roman"/>
          <w:szCs w:val="24"/>
          <w:lang w:eastAsia="ru-RU"/>
        </w:rPr>
        <w:t>мире</w:t>
      </w:r>
      <w:r w:rsidR="00283C80" w:rsidRPr="00E87738">
        <w:rPr>
          <w:rFonts w:eastAsia="Times New Roman"/>
          <w:szCs w:val="24"/>
          <w:lang w:eastAsia="ru-RU"/>
        </w:rPr>
        <w:t>.</w:t>
      </w:r>
      <w:r w:rsidR="005F0FA1">
        <w:rPr>
          <w:rFonts w:eastAsia="Times New Roman"/>
          <w:szCs w:val="24"/>
          <w:lang w:eastAsia="ru-RU"/>
        </w:rPr>
        <w:t xml:space="preserve"> </w:t>
      </w:r>
      <w:r w:rsidR="00283C80">
        <w:rPr>
          <w:rFonts w:eastAsia="Times New Roman"/>
          <w:szCs w:val="24"/>
          <w:lang w:eastAsia="ru-RU"/>
        </w:rPr>
        <w:t>В</w:t>
      </w:r>
      <w:r w:rsidR="005F0FA1">
        <w:rPr>
          <w:rFonts w:eastAsia="Times New Roman"/>
          <w:szCs w:val="24"/>
          <w:lang w:eastAsia="ru-RU"/>
        </w:rPr>
        <w:t xml:space="preserve"> </w:t>
      </w:r>
      <w:r w:rsidR="00953909">
        <w:rPr>
          <w:rFonts w:eastAsia="Times New Roman"/>
          <w:szCs w:val="24"/>
          <w:lang w:eastAsia="ru-RU"/>
        </w:rPr>
        <w:t>Российской</w:t>
      </w:r>
      <w:r w:rsidR="005F0FA1">
        <w:rPr>
          <w:rFonts w:eastAsia="Times New Roman"/>
          <w:szCs w:val="24"/>
          <w:lang w:eastAsia="ru-RU"/>
        </w:rPr>
        <w:t xml:space="preserve"> </w:t>
      </w:r>
      <w:r w:rsidR="00953909">
        <w:rPr>
          <w:rFonts w:eastAsia="Times New Roman"/>
          <w:szCs w:val="24"/>
          <w:lang w:eastAsia="ru-RU"/>
        </w:rPr>
        <w:t xml:space="preserve">Федерации популяционных исследований </w:t>
      </w:r>
      <w:r w:rsidR="00283C80">
        <w:rPr>
          <w:rFonts w:eastAsia="Times New Roman"/>
          <w:szCs w:val="24"/>
          <w:lang w:eastAsia="ru-RU"/>
        </w:rPr>
        <w:t xml:space="preserve">распространенности этого состояния </w:t>
      </w:r>
      <w:r w:rsidR="00953909">
        <w:rPr>
          <w:rFonts w:eastAsia="Times New Roman"/>
          <w:szCs w:val="24"/>
          <w:lang w:eastAsia="ru-RU"/>
        </w:rPr>
        <w:t xml:space="preserve">не проводилось, однако известно, что женщины страдают </w:t>
      </w:r>
      <w:r w:rsidR="00283C80">
        <w:rPr>
          <w:rFonts w:eastAsia="Times New Roman"/>
          <w:szCs w:val="24"/>
          <w:lang w:eastAsia="ru-RU"/>
        </w:rPr>
        <w:t>им</w:t>
      </w:r>
      <w:r w:rsidR="00953909">
        <w:rPr>
          <w:rFonts w:eastAsia="Times New Roman"/>
          <w:szCs w:val="24"/>
          <w:lang w:eastAsia="ru-RU"/>
        </w:rPr>
        <w:t xml:space="preserve"> в 2 раза чаще мужчин</w:t>
      </w:r>
      <w:r w:rsidR="00283C80">
        <w:rPr>
          <w:rFonts w:eastAsia="Times New Roman"/>
          <w:szCs w:val="24"/>
          <w:lang w:eastAsia="ru-RU"/>
        </w:rPr>
        <w:t>.</w:t>
      </w:r>
      <w:r w:rsidR="005F0FA1">
        <w:rPr>
          <w:rFonts w:eastAsia="Times New Roman"/>
          <w:szCs w:val="24"/>
          <w:lang w:eastAsia="ru-RU"/>
        </w:rPr>
        <w:t xml:space="preserve"> </w:t>
      </w:r>
      <w:r w:rsidR="00283C80">
        <w:rPr>
          <w:rFonts w:eastAsia="Times New Roman"/>
          <w:szCs w:val="24"/>
          <w:lang w:eastAsia="ru-RU"/>
        </w:rPr>
        <w:t>Это</w:t>
      </w:r>
      <w:r w:rsidR="005F0FA1">
        <w:rPr>
          <w:rFonts w:eastAsia="Times New Roman"/>
          <w:szCs w:val="24"/>
          <w:lang w:eastAsia="ru-RU"/>
        </w:rPr>
        <w:t xml:space="preserve"> </w:t>
      </w:r>
      <w:r w:rsidR="00953909">
        <w:rPr>
          <w:rFonts w:eastAsia="Times New Roman"/>
          <w:szCs w:val="24"/>
          <w:lang w:eastAsia="ru-RU"/>
        </w:rPr>
        <w:t>заболевани</w:t>
      </w:r>
      <w:r w:rsidR="00F40C2D">
        <w:rPr>
          <w:rFonts w:eastAsia="Times New Roman"/>
          <w:szCs w:val="24"/>
          <w:lang w:eastAsia="ru-RU"/>
        </w:rPr>
        <w:t>е</w:t>
      </w:r>
      <w:r w:rsidR="005F0FA1">
        <w:rPr>
          <w:rFonts w:eastAsia="Times New Roman"/>
          <w:szCs w:val="24"/>
          <w:lang w:eastAsia="ru-RU"/>
        </w:rPr>
        <w:t xml:space="preserve"> </w:t>
      </w:r>
      <w:r w:rsidR="00283C80">
        <w:rPr>
          <w:rFonts w:eastAsia="Times New Roman"/>
          <w:szCs w:val="24"/>
          <w:lang w:eastAsia="ru-RU"/>
        </w:rPr>
        <w:t>обычно проявляется</w:t>
      </w:r>
      <w:r w:rsidR="00F40C2D">
        <w:rPr>
          <w:rFonts w:eastAsia="Times New Roman"/>
          <w:szCs w:val="24"/>
          <w:lang w:eastAsia="ru-RU"/>
        </w:rPr>
        <w:t xml:space="preserve"> на 4-й декаде жизни</w:t>
      </w:r>
      <w:r w:rsidR="00283C80">
        <w:rPr>
          <w:rFonts w:eastAsia="Times New Roman"/>
          <w:szCs w:val="24"/>
          <w:lang w:eastAsia="ru-RU"/>
        </w:rPr>
        <w:t xml:space="preserve"> (после 30-ти лет)</w:t>
      </w:r>
      <w:r w:rsidR="00F40C2D">
        <w:rPr>
          <w:rFonts w:eastAsia="Times New Roman"/>
          <w:szCs w:val="24"/>
          <w:lang w:eastAsia="ru-RU"/>
        </w:rPr>
        <w:t xml:space="preserve">. </w:t>
      </w:r>
    </w:p>
    <w:p w:rsidR="009A2025" w:rsidRDefault="005B5BB1" w:rsidP="005B5BB1">
      <w:pPr>
        <w:pStyle w:val="aff7"/>
        <w:rPr>
          <w:rFonts w:eastAsia="Times New Roman"/>
          <w:szCs w:val="24"/>
          <w:lang w:eastAsia="ru-RU"/>
        </w:rPr>
      </w:pPr>
      <w:r w:rsidRPr="005B5BB1">
        <w:rPr>
          <w:rFonts w:eastAsia="Times New Roman"/>
          <w:szCs w:val="24"/>
          <w:lang w:eastAsia="ru-RU"/>
        </w:rPr>
        <w:t xml:space="preserve">Какие бывают </w:t>
      </w:r>
      <w:r w:rsidR="00283C80">
        <w:rPr>
          <w:rFonts w:eastAsia="Times New Roman"/>
          <w:szCs w:val="24"/>
          <w:lang w:eastAsia="ru-RU"/>
        </w:rPr>
        <w:t>формы</w:t>
      </w:r>
      <w:r w:rsidR="005F0FA1">
        <w:rPr>
          <w:rFonts w:eastAsia="Times New Roman"/>
          <w:szCs w:val="24"/>
          <w:lang w:eastAsia="ru-RU"/>
        </w:rPr>
        <w:t xml:space="preserve"> </w:t>
      </w:r>
      <w:r w:rsidR="00F40C2D">
        <w:rPr>
          <w:rFonts w:eastAsia="Times New Roman"/>
          <w:szCs w:val="24"/>
          <w:lang w:eastAsia="ru-RU"/>
        </w:rPr>
        <w:t>С</w:t>
      </w:r>
      <w:r w:rsidRPr="005B5BB1">
        <w:rPr>
          <w:rFonts w:eastAsia="Times New Roman"/>
          <w:szCs w:val="24"/>
          <w:lang w:eastAsia="ru-RU"/>
        </w:rPr>
        <w:t xml:space="preserve">БН? </w:t>
      </w:r>
      <w:r w:rsidR="009A2025">
        <w:rPr>
          <w:rFonts w:eastAsia="Times New Roman"/>
          <w:szCs w:val="24"/>
          <w:lang w:eastAsia="ru-RU"/>
        </w:rPr>
        <w:t>С медицинской точки зрения важно выделять ранние (с ранним началом – до 45 лет) и поздние (после 45 лет) формы, поскольку первые протекают в более тяжелой форме и требуют интенсивного лечения. Также выделяют постоянную и эпизодическую (</w:t>
      </w:r>
      <w:proofErr w:type="spellStart"/>
      <w:r w:rsidR="009A2025">
        <w:rPr>
          <w:rFonts w:eastAsia="Times New Roman"/>
          <w:szCs w:val="24"/>
          <w:lang w:eastAsia="ru-RU"/>
        </w:rPr>
        <w:t>интермиттирующую</w:t>
      </w:r>
      <w:proofErr w:type="spellEnd"/>
      <w:r w:rsidR="009A2025">
        <w:rPr>
          <w:rFonts w:eastAsia="Times New Roman"/>
          <w:szCs w:val="24"/>
          <w:lang w:eastAsia="ru-RU"/>
        </w:rPr>
        <w:t>) форму этого заболевания. При прерывистой форме лекарственные препараты можно принимать эпизодически, «по потребности».</w:t>
      </w:r>
    </w:p>
    <w:p w:rsidR="0095485B" w:rsidRDefault="005B5BB1" w:rsidP="005B5BB1">
      <w:pPr>
        <w:pStyle w:val="aff7"/>
        <w:rPr>
          <w:rFonts w:eastAsia="Times New Roman"/>
          <w:szCs w:val="24"/>
          <w:lang w:eastAsia="ru-RU"/>
        </w:rPr>
      </w:pPr>
      <w:r w:rsidRPr="005B5BB1">
        <w:rPr>
          <w:rFonts w:eastAsia="Times New Roman"/>
          <w:szCs w:val="24"/>
          <w:lang w:eastAsia="ru-RU"/>
        </w:rPr>
        <w:t xml:space="preserve">Каковы </w:t>
      </w:r>
      <w:r w:rsidR="009A2025">
        <w:rPr>
          <w:rFonts w:eastAsia="Times New Roman"/>
          <w:szCs w:val="24"/>
          <w:lang w:eastAsia="ru-RU"/>
        </w:rPr>
        <w:t>основные проявления</w:t>
      </w:r>
      <w:r w:rsidR="005F0FA1">
        <w:rPr>
          <w:rFonts w:eastAsia="Times New Roman"/>
          <w:szCs w:val="24"/>
          <w:lang w:eastAsia="ru-RU"/>
        </w:rPr>
        <w:t xml:space="preserve"> </w:t>
      </w:r>
      <w:r w:rsidR="00F40C2D">
        <w:rPr>
          <w:rFonts w:eastAsia="Times New Roman"/>
          <w:szCs w:val="24"/>
          <w:lang w:eastAsia="ru-RU"/>
        </w:rPr>
        <w:t>С</w:t>
      </w:r>
      <w:r w:rsidRPr="005B5BB1">
        <w:rPr>
          <w:rFonts w:eastAsia="Times New Roman"/>
          <w:szCs w:val="24"/>
          <w:lang w:eastAsia="ru-RU"/>
        </w:rPr>
        <w:t xml:space="preserve">БН? </w:t>
      </w:r>
      <w:proofErr w:type="gramStart"/>
      <w:r w:rsidRPr="005B5BB1">
        <w:rPr>
          <w:rFonts w:eastAsia="Times New Roman"/>
          <w:szCs w:val="24"/>
          <w:lang w:eastAsia="ru-RU"/>
        </w:rPr>
        <w:t xml:space="preserve">Обычно </w:t>
      </w:r>
      <w:r w:rsidR="009A2025">
        <w:rPr>
          <w:rFonts w:eastAsia="Times New Roman"/>
          <w:szCs w:val="24"/>
          <w:lang w:eastAsia="ru-RU"/>
        </w:rPr>
        <w:t xml:space="preserve">это состояние </w:t>
      </w:r>
      <w:r w:rsidR="00F40C2D">
        <w:rPr>
          <w:rFonts w:eastAsia="Times New Roman"/>
          <w:szCs w:val="24"/>
          <w:lang w:eastAsia="ru-RU"/>
        </w:rPr>
        <w:t>характеризуется</w:t>
      </w:r>
      <w:r w:rsidR="005F0FA1">
        <w:rPr>
          <w:rFonts w:eastAsia="Times New Roman"/>
          <w:szCs w:val="24"/>
          <w:lang w:eastAsia="ru-RU"/>
        </w:rPr>
        <w:t xml:space="preserve"> </w:t>
      </w:r>
      <w:r w:rsidR="00F40C2D">
        <w:rPr>
          <w:rFonts w:eastAsia="Times New Roman"/>
          <w:szCs w:val="24"/>
          <w:lang w:eastAsia="ru-RU"/>
        </w:rPr>
        <w:t>трудно</w:t>
      </w:r>
      <w:r w:rsidR="005F0FA1">
        <w:rPr>
          <w:rFonts w:eastAsia="Times New Roman"/>
          <w:szCs w:val="24"/>
          <w:lang w:eastAsia="ru-RU"/>
        </w:rPr>
        <w:t xml:space="preserve"> </w:t>
      </w:r>
      <w:r w:rsidR="00F40C2D">
        <w:rPr>
          <w:rFonts w:eastAsia="Times New Roman"/>
          <w:szCs w:val="24"/>
          <w:lang w:eastAsia="ru-RU"/>
        </w:rPr>
        <w:t xml:space="preserve">описываемым неприятным ощущением («нытье», «гудение», </w:t>
      </w:r>
      <w:r w:rsidR="00584793">
        <w:rPr>
          <w:rFonts w:eastAsia="Times New Roman"/>
          <w:szCs w:val="24"/>
          <w:lang w:eastAsia="ru-RU"/>
        </w:rPr>
        <w:t xml:space="preserve">«жевание», </w:t>
      </w:r>
      <w:r w:rsidR="00F40C2D">
        <w:rPr>
          <w:rFonts w:eastAsia="Times New Roman"/>
          <w:szCs w:val="24"/>
          <w:lang w:eastAsia="ru-RU"/>
        </w:rPr>
        <w:t xml:space="preserve">реже «жжение» или «боль») в ногах, которое всегда сопровождается потребностью </w:t>
      </w:r>
      <w:r w:rsidR="009A2025">
        <w:rPr>
          <w:rFonts w:eastAsia="Times New Roman"/>
          <w:szCs w:val="24"/>
          <w:lang w:eastAsia="ru-RU"/>
        </w:rPr>
        <w:t>в движении</w:t>
      </w:r>
      <w:r w:rsidR="00F40C2D">
        <w:rPr>
          <w:rFonts w:eastAsia="Times New Roman"/>
          <w:szCs w:val="24"/>
          <w:lang w:eastAsia="ru-RU"/>
        </w:rPr>
        <w:t>, чтобы облегчить это ощущение</w:t>
      </w:r>
      <w:r w:rsidRPr="005B5BB1">
        <w:rPr>
          <w:rFonts w:eastAsia="Times New Roman"/>
          <w:szCs w:val="24"/>
          <w:lang w:eastAsia="ru-RU"/>
        </w:rPr>
        <w:t>.</w:t>
      </w:r>
      <w:proofErr w:type="gramEnd"/>
      <w:r w:rsidRPr="005B5BB1">
        <w:rPr>
          <w:rFonts w:eastAsia="Times New Roman"/>
          <w:szCs w:val="24"/>
          <w:lang w:eastAsia="ru-RU"/>
        </w:rPr>
        <w:t xml:space="preserve"> </w:t>
      </w:r>
      <w:r w:rsidR="009A2025">
        <w:rPr>
          <w:rFonts w:eastAsia="Times New Roman"/>
          <w:szCs w:val="24"/>
          <w:lang w:eastAsia="ru-RU"/>
        </w:rPr>
        <w:t>Ощущения</w:t>
      </w:r>
      <w:r w:rsidR="00F40C2D">
        <w:rPr>
          <w:rFonts w:eastAsia="Times New Roman"/>
          <w:szCs w:val="24"/>
          <w:lang w:eastAsia="ru-RU"/>
        </w:rPr>
        <w:t xml:space="preserve"> обычно </w:t>
      </w:r>
      <w:r w:rsidR="009A2025">
        <w:rPr>
          <w:rFonts w:eastAsia="Times New Roman"/>
          <w:szCs w:val="24"/>
          <w:lang w:eastAsia="ru-RU"/>
        </w:rPr>
        <w:t>появляются</w:t>
      </w:r>
      <w:r w:rsidR="00F40C2D">
        <w:rPr>
          <w:rFonts w:eastAsia="Times New Roman"/>
          <w:szCs w:val="24"/>
          <w:lang w:eastAsia="ru-RU"/>
        </w:rPr>
        <w:t xml:space="preserve"> в вечерне-ночное время в состоянии покоя (сидя в кресле при просмотре телевизора, чтении, при просмотре театрального спектакля, длительной поездке в автомобиле или </w:t>
      </w:r>
      <w:proofErr w:type="spellStart"/>
      <w:r w:rsidR="00F40C2D">
        <w:rPr>
          <w:rFonts w:eastAsia="Times New Roman"/>
          <w:szCs w:val="24"/>
          <w:lang w:eastAsia="ru-RU"/>
        </w:rPr>
        <w:t>авиаперелете</w:t>
      </w:r>
      <w:proofErr w:type="spellEnd"/>
      <w:r w:rsidR="00F40C2D">
        <w:rPr>
          <w:rFonts w:eastAsia="Times New Roman"/>
          <w:szCs w:val="24"/>
          <w:lang w:eastAsia="ru-RU"/>
        </w:rPr>
        <w:t xml:space="preserve">). </w:t>
      </w:r>
      <w:r w:rsidR="009A2025">
        <w:rPr>
          <w:rFonts w:eastAsia="Times New Roman"/>
          <w:szCs w:val="24"/>
          <w:lang w:eastAsia="ru-RU"/>
        </w:rPr>
        <w:t>Они,</w:t>
      </w:r>
      <w:r w:rsidRPr="005B5BB1">
        <w:rPr>
          <w:rFonts w:eastAsia="Times New Roman"/>
          <w:szCs w:val="24"/>
          <w:lang w:eastAsia="ru-RU"/>
        </w:rPr>
        <w:t xml:space="preserve"> как правило, </w:t>
      </w:r>
      <w:r w:rsidR="00F40C2D">
        <w:rPr>
          <w:rFonts w:eastAsia="Times New Roman"/>
          <w:szCs w:val="24"/>
          <w:lang w:eastAsia="ru-RU"/>
        </w:rPr>
        <w:t>возника</w:t>
      </w:r>
      <w:r w:rsidR="009A2025">
        <w:rPr>
          <w:rFonts w:eastAsia="Times New Roman"/>
          <w:szCs w:val="24"/>
          <w:lang w:eastAsia="ru-RU"/>
        </w:rPr>
        <w:t>ю</w:t>
      </w:r>
      <w:r w:rsidR="00F40C2D">
        <w:rPr>
          <w:rFonts w:eastAsia="Times New Roman"/>
          <w:szCs w:val="24"/>
          <w:lang w:eastAsia="ru-RU"/>
        </w:rPr>
        <w:t>т в двух ногах</w:t>
      </w:r>
      <w:r w:rsidR="00584793">
        <w:rPr>
          <w:rFonts w:eastAsia="Times New Roman"/>
          <w:szCs w:val="24"/>
          <w:lang w:eastAsia="ru-RU"/>
        </w:rPr>
        <w:t xml:space="preserve">, </w:t>
      </w:r>
      <w:r w:rsidR="00F40C2D">
        <w:rPr>
          <w:rFonts w:eastAsia="Times New Roman"/>
          <w:szCs w:val="24"/>
          <w:lang w:eastAsia="ru-RU"/>
        </w:rPr>
        <w:t>но мо</w:t>
      </w:r>
      <w:r w:rsidR="009A2025">
        <w:rPr>
          <w:rFonts w:eastAsia="Times New Roman"/>
          <w:szCs w:val="24"/>
          <w:lang w:eastAsia="ru-RU"/>
        </w:rPr>
        <w:t>гут быть более выражены на одной</w:t>
      </w:r>
      <w:r w:rsidR="00F40C2D">
        <w:rPr>
          <w:rFonts w:eastAsia="Times New Roman"/>
          <w:szCs w:val="24"/>
          <w:lang w:eastAsia="ru-RU"/>
        </w:rPr>
        <w:t xml:space="preserve"> сторон</w:t>
      </w:r>
      <w:r w:rsidR="009A2025">
        <w:rPr>
          <w:rFonts w:eastAsia="Times New Roman"/>
          <w:szCs w:val="24"/>
          <w:lang w:eastAsia="ru-RU"/>
        </w:rPr>
        <w:t>е</w:t>
      </w:r>
      <w:r w:rsidR="00F40C2D">
        <w:rPr>
          <w:rFonts w:eastAsia="Times New Roman"/>
          <w:szCs w:val="24"/>
          <w:lang w:eastAsia="ru-RU"/>
        </w:rPr>
        <w:t xml:space="preserve">, а </w:t>
      </w:r>
      <w:r w:rsidR="0095485B">
        <w:rPr>
          <w:rFonts w:eastAsia="Times New Roman"/>
          <w:szCs w:val="24"/>
          <w:lang w:eastAsia="ru-RU"/>
        </w:rPr>
        <w:t>та</w:t>
      </w:r>
      <w:r w:rsidR="00F40C2D">
        <w:rPr>
          <w:rFonts w:eastAsia="Times New Roman"/>
          <w:szCs w:val="24"/>
          <w:lang w:eastAsia="ru-RU"/>
        </w:rPr>
        <w:t>кже распространяться на туловище, руки и другие части</w:t>
      </w:r>
      <w:r w:rsidR="00584793">
        <w:rPr>
          <w:rFonts w:eastAsia="Times New Roman"/>
          <w:szCs w:val="24"/>
          <w:lang w:eastAsia="ru-RU"/>
        </w:rPr>
        <w:t xml:space="preserve"> тела</w:t>
      </w:r>
      <w:r w:rsidR="0095485B">
        <w:rPr>
          <w:rFonts w:eastAsia="Times New Roman"/>
          <w:szCs w:val="24"/>
          <w:lang w:eastAsia="ru-RU"/>
        </w:rPr>
        <w:t>. И</w:t>
      </w:r>
      <w:r w:rsidRPr="005B5BB1">
        <w:rPr>
          <w:rFonts w:eastAsia="Times New Roman"/>
          <w:szCs w:val="24"/>
          <w:lang w:eastAsia="ru-RU"/>
        </w:rPr>
        <w:t xml:space="preserve">ногда </w:t>
      </w:r>
      <w:r w:rsidR="009A2025">
        <w:rPr>
          <w:rFonts w:eastAsia="Times New Roman"/>
          <w:szCs w:val="24"/>
          <w:lang w:eastAsia="ru-RU"/>
        </w:rPr>
        <w:t>такие проявления</w:t>
      </w:r>
      <w:r w:rsidR="005F0FA1">
        <w:rPr>
          <w:rFonts w:eastAsia="Times New Roman"/>
          <w:szCs w:val="24"/>
          <w:lang w:eastAsia="ru-RU"/>
        </w:rPr>
        <w:t xml:space="preserve"> </w:t>
      </w:r>
      <w:r w:rsidRPr="005B5BB1">
        <w:rPr>
          <w:rFonts w:eastAsia="Times New Roman"/>
          <w:szCs w:val="24"/>
          <w:lang w:eastAsia="ru-RU"/>
        </w:rPr>
        <w:t>мо</w:t>
      </w:r>
      <w:r w:rsidR="009A2025">
        <w:rPr>
          <w:rFonts w:eastAsia="Times New Roman"/>
          <w:szCs w:val="24"/>
          <w:lang w:eastAsia="ru-RU"/>
        </w:rPr>
        <w:t>гут</w:t>
      </w:r>
      <w:r w:rsidRPr="005B5BB1">
        <w:rPr>
          <w:rFonts w:eastAsia="Times New Roman"/>
          <w:szCs w:val="24"/>
          <w:lang w:eastAsia="ru-RU"/>
        </w:rPr>
        <w:t xml:space="preserve"> быть </w:t>
      </w:r>
      <w:r w:rsidR="009A2025">
        <w:rPr>
          <w:rFonts w:eastAsia="Times New Roman"/>
          <w:szCs w:val="24"/>
          <w:lang w:eastAsia="ru-RU"/>
        </w:rPr>
        <w:t xml:space="preserve"> очень выраженными</w:t>
      </w:r>
      <w:r w:rsidRPr="005B5BB1">
        <w:rPr>
          <w:rFonts w:eastAsia="Times New Roman"/>
          <w:szCs w:val="24"/>
          <w:lang w:eastAsia="ru-RU"/>
        </w:rPr>
        <w:t xml:space="preserve"> и затруднять ежедневную активность. В большинстве случаев </w:t>
      </w:r>
      <w:r w:rsidR="0095485B">
        <w:rPr>
          <w:rFonts w:eastAsia="Times New Roman"/>
          <w:szCs w:val="24"/>
          <w:lang w:eastAsia="ru-RU"/>
        </w:rPr>
        <w:t>С</w:t>
      </w:r>
      <w:r w:rsidRPr="005B5BB1">
        <w:rPr>
          <w:rFonts w:eastAsia="Times New Roman"/>
          <w:szCs w:val="24"/>
          <w:lang w:eastAsia="ru-RU"/>
        </w:rPr>
        <w:t xml:space="preserve">БН не сопровождается </w:t>
      </w:r>
      <w:r w:rsidR="009A2025">
        <w:rPr>
          <w:rFonts w:eastAsia="Times New Roman"/>
          <w:szCs w:val="24"/>
          <w:lang w:eastAsia="ru-RU"/>
        </w:rPr>
        <w:t>другими</w:t>
      </w:r>
      <w:r w:rsidRPr="005B5BB1">
        <w:rPr>
          <w:rFonts w:eastAsia="Times New Roman"/>
          <w:szCs w:val="24"/>
          <w:lang w:eastAsia="ru-RU"/>
        </w:rPr>
        <w:t xml:space="preserve"> симптомами, но некоторые люди могут </w:t>
      </w:r>
      <w:r w:rsidR="009A2025">
        <w:rPr>
          <w:rFonts w:eastAsia="Times New Roman"/>
          <w:szCs w:val="24"/>
          <w:lang w:eastAsia="ru-RU"/>
        </w:rPr>
        <w:t>иметь проявления</w:t>
      </w:r>
      <w:r w:rsidR="0095485B">
        <w:rPr>
          <w:rFonts w:eastAsia="Times New Roman"/>
          <w:szCs w:val="24"/>
          <w:lang w:eastAsia="ru-RU"/>
        </w:rPr>
        <w:t xml:space="preserve"> других состояний (анемия, хроническая болезнь почек, беременность</w:t>
      </w:r>
      <w:r w:rsidR="00584793">
        <w:rPr>
          <w:rFonts w:eastAsia="Times New Roman"/>
          <w:szCs w:val="24"/>
          <w:lang w:eastAsia="ru-RU"/>
        </w:rPr>
        <w:t xml:space="preserve">, </w:t>
      </w:r>
      <w:proofErr w:type="spellStart"/>
      <w:r w:rsidR="00584793">
        <w:rPr>
          <w:rFonts w:eastAsia="Times New Roman"/>
          <w:szCs w:val="24"/>
          <w:lang w:eastAsia="ru-RU"/>
        </w:rPr>
        <w:t>полиневропатия</w:t>
      </w:r>
      <w:proofErr w:type="spellEnd"/>
      <w:r w:rsidR="0095485B">
        <w:rPr>
          <w:rFonts w:eastAsia="Times New Roman"/>
          <w:szCs w:val="24"/>
          <w:lang w:eastAsia="ru-RU"/>
        </w:rPr>
        <w:t>), которые могут усиливать</w:t>
      </w:r>
      <w:r w:rsidR="009A2025">
        <w:rPr>
          <w:rFonts w:eastAsia="Times New Roman"/>
          <w:szCs w:val="24"/>
          <w:lang w:eastAsia="ru-RU"/>
        </w:rPr>
        <w:t xml:space="preserve"> неприятные ощущения</w:t>
      </w:r>
      <w:r w:rsidRPr="005B5BB1">
        <w:rPr>
          <w:rFonts w:eastAsia="Times New Roman"/>
          <w:szCs w:val="24"/>
          <w:lang w:eastAsia="ru-RU"/>
        </w:rPr>
        <w:t xml:space="preserve">. </w:t>
      </w:r>
    </w:p>
    <w:p w:rsidR="0095485B" w:rsidRDefault="005B5BB1" w:rsidP="0095485B">
      <w:pPr>
        <w:pStyle w:val="aff7"/>
        <w:rPr>
          <w:rFonts w:eastAsia="Times New Roman"/>
          <w:szCs w:val="24"/>
          <w:lang w:eastAsia="ru-RU"/>
        </w:rPr>
      </w:pPr>
      <w:r w:rsidRPr="005B5BB1">
        <w:rPr>
          <w:rFonts w:eastAsia="Times New Roman"/>
          <w:szCs w:val="24"/>
          <w:lang w:eastAsia="ru-RU"/>
        </w:rPr>
        <w:t xml:space="preserve">Что Вы можете сделать, чтобы помочь себе? </w:t>
      </w:r>
    </w:p>
    <w:p w:rsidR="0095485B" w:rsidRDefault="005B5BB1" w:rsidP="0095485B">
      <w:pPr>
        <w:pStyle w:val="aff7"/>
        <w:rPr>
          <w:rFonts w:eastAsia="Times New Roman"/>
          <w:szCs w:val="24"/>
          <w:lang w:eastAsia="ru-RU"/>
        </w:rPr>
      </w:pPr>
      <w:r w:rsidRPr="005B5BB1">
        <w:rPr>
          <w:rFonts w:eastAsia="Times New Roman"/>
          <w:szCs w:val="24"/>
          <w:lang w:eastAsia="ru-RU"/>
        </w:rPr>
        <w:t xml:space="preserve">1. </w:t>
      </w:r>
      <w:r w:rsidR="0095485B">
        <w:rPr>
          <w:rFonts w:eastAsia="Times New Roman"/>
          <w:szCs w:val="24"/>
          <w:lang w:eastAsia="ru-RU"/>
        </w:rPr>
        <w:t>Поддерж</w:t>
      </w:r>
      <w:r w:rsidR="009A2025">
        <w:rPr>
          <w:rFonts w:eastAsia="Times New Roman"/>
          <w:szCs w:val="24"/>
          <w:lang w:eastAsia="ru-RU"/>
        </w:rPr>
        <w:t>ивать достаточный уровень</w:t>
      </w:r>
      <w:r w:rsidR="0095485B">
        <w:rPr>
          <w:rFonts w:eastAsia="Times New Roman"/>
          <w:szCs w:val="24"/>
          <w:lang w:eastAsia="ru-RU"/>
        </w:rPr>
        <w:t xml:space="preserve"> физической активности, в том числе в вечернее время (за 1-2 часа до предполагаемого начала сна)</w:t>
      </w:r>
      <w:r w:rsidR="009A2025">
        <w:rPr>
          <w:rFonts w:eastAsia="Times New Roman"/>
          <w:szCs w:val="24"/>
          <w:lang w:eastAsia="ru-RU"/>
        </w:rPr>
        <w:t xml:space="preserve"> включающий, например,</w:t>
      </w:r>
      <w:r w:rsidRPr="005B5BB1">
        <w:rPr>
          <w:rFonts w:eastAsia="Times New Roman"/>
          <w:szCs w:val="24"/>
          <w:lang w:eastAsia="ru-RU"/>
        </w:rPr>
        <w:t xml:space="preserve"> прогулки на свежем воздухе, </w:t>
      </w:r>
      <w:r w:rsidR="0095485B">
        <w:rPr>
          <w:rFonts w:eastAsia="Times New Roman"/>
          <w:szCs w:val="24"/>
          <w:lang w:eastAsia="ru-RU"/>
        </w:rPr>
        <w:t>регулярн</w:t>
      </w:r>
      <w:r w:rsidR="009A2025">
        <w:rPr>
          <w:rFonts w:eastAsia="Times New Roman"/>
          <w:szCs w:val="24"/>
          <w:lang w:eastAsia="ru-RU"/>
        </w:rPr>
        <w:t>ую</w:t>
      </w:r>
      <w:r w:rsidR="005F0FA1">
        <w:rPr>
          <w:rFonts w:eastAsia="Times New Roman"/>
          <w:szCs w:val="24"/>
          <w:lang w:eastAsia="ru-RU"/>
        </w:rPr>
        <w:t xml:space="preserve"> </w:t>
      </w:r>
      <w:r w:rsidRPr="005B5BB1">
        <w:rPr>
          <w:rFonts w:eastAsia="Times New Roman"/>
          <w:szCs w:val="24"/>
          <w:lang w:eastAsia="ru-RU"/>
        </w:rPr>
        <w:t>гимнастик</w:t>
      </w:r>
      <w:r w:rsidR="009A2025">
        <w:rPr>
          <w:rFonts w:eastAsia="Times New Roman"/>
          <w:szCs w:val="24"/>
          <w:lang w:eastAsia="ru-RU"/>
        </w:rPr>
        <w:t>у</w:t>
      </w:r>
      <w:r w:rsidRPr="005B5BB1">
        <w:rPr>
          <w:rFonts w:eastAsia="Times New Roman"/>
          <w:szCs w:val="24"/>
          <w:lang w:eastAsia="ru-RU"/>
        </w:rPr>
        <w:t xml:space="preserve">, </w:t>
      </w:r>
      <w:r w:rsidR="009A2025">
        <w:rPr>
          <w:rFonts w:eastAsia="Times New Roman"/>
          <w:szCs w:val="24"/>
          <w:lang w:eastAsia="ru-RU"/>
        </w:rPr>
        <w:t>занятия на тренажерах</w:t>
      </w:r>
      <w:r w:rsidRPr="005B5BB1">
        <w:rPr>
          <w:rFonts w:eastAsia="Times New Roman"/>
          <w:szCs w:val="24"/>
          <w:lang w:eastAsia="ru-RU"/>
        </w:rPr>
        <w:t>.</w:t>
      </w:r>
    </w:p>
    <w:p w:rsidR="0095485B" w:rsidRDefault="0095485B" w:rsidP="0095485B">
      <w:pPr>
        <w:pStyle w:val="aff7"/>
        <w:rPr>
          <w:rFonts w:eastAsia="Times New Roman"/>
          <w:szCs w:val="24"/>
          <w:lang w:eastAsia="ru-RU"/>
        </w:rPr>
      </w:pPr>
      <w:r>
        <w:rPr>
          <w:rFonts w:eastAsia="Times New Roman"/>
          <w:szCs w:val="24"/>
          <w:lang w:eastAsia="ru-RU"/>
        </w:rPr>
        <w:t xml:space="preserve">2. Если </w:t>
      </w:r>
      <w:r w:rsidR="009A2025">
        <w:rPr>
          <w:rFonts w:eastAsia="Times New Roman"/>
          <w:szCs w:val="24"/>
          <w:lang w:eastAsia="ru-RU"/>
        </w:rPr>
        <w:t>неприятные ощущения</w:t>
      </w:r>
      <w:r>
        <w:rPr>
          <w:rFonts w:eastAsia="Times New Roman"/>
          <w:szCs w:val="24"/>
          <w:lang w:eastAsia="ru-RU"/>
        </w:rPr>
        <w:t xml:space="preserve"> беспоко</w:t>
      </w:r>
      <w:r w:rsidR="009A2025">
        <w:rPr>
          <w:rFonts w:eastAsia="Times New Roman"/>
          <w:szCs w:val="24"/>
          <w:lang w:eastAsia="ru-RU"/>
        </w:rPr>
        <w:t>ят Вас</w:t>
      </w:r>
      <w:r>
        <w:rPr>
          <w:rFonts w:eastAsia="Times New Roman"/>
          <w:szCs w:val="24"/>
          <w:lang w:eastAsia="ru-RU"/>
        </w:rPr>
        <w:t xml:space="preserve"> более 2-х раз в неделю</w:t>
      </w:r>
      <w:r w:rsidR="00584793">
        <w:rPr>
          <w:rFonts w:eastAsia="Times New Roman"/>
          <w:szCs w:val="24"/>
          <w:lang w:eastAsia="ru-RU"/>
        </w:rPr>
        <w:t xml:space="preserve"> и не проход</w:t>
      </w:r>
      <w:r w:rsidR="009A2025">
        <w:rPr>
          <w:rFonts w:eastAsia="Times New Roman"/>
          <w:szCs w:val="24"/>
          <w:lang w:eastAsia="ru-RU"/>
        </w:rPr>
        <w:t>я</w:t>
      </w:r>
      <w:r w:rsidR="00584793">
        <w:rPr>
          <w:rFonts w:eastAsia="Times New Roman"/>
          <w:szCs w:val="24"/>
          <w:lang w:eastAsia="ru-RU"/>
        </w:rPr>
        <w:t>т на фоне регулярной физической активности</w:t>
      </w:r>
      <w:r w:rsidR="005B5BB1" w:rsidRPr="005B5BB1">
        <w:rPr>
          <w:rFonts w:eastAsia="Times New Roman"/>
          <w:szCs w:val="24"/>
          <w:lang w:eastAsia="ru-RU"/>
        </w:rPr>
        <w:t xml:space="preserve">, обязательно обратитесь к врачу. </w:t>
      </w:r>
    </w:p>
    <w:p w:rsidR="00482123" w:rsidRDefault="008762F0" w:rsidP="00482123">
      <w:pPr>
        <w:pStyle w:val="aff7"/>
        <w:rPr>
          <w:rFonts w:eastAsia="Times New Roman"/>
          <w:szCs w:val="24"/>
          <w:lang w:eastAsia="ru-RU"/>
        </w:rPr>
      </w:pPr>
      <w:r>
        <w:rPr>
          <w:rFonts w:eastAsia="Times New Roman"/>
          <w:szCs w:val="24"/>
          <w:lang w:eastAsia="ru-RU"/>
        </w:rPr>
        <w:lastRenderedPageBreak/>
        <w:t xml:space="preserve">СБН </w:t>
      </w:r>
      <w:r w:rsidR="009A2025">
        <w:rPr>
          <w:rFonts w:eastAsia="Times New Roman"/>
          <w:szCs w:val="24"/>
          <w:lang w:eastAsia="ru-RU"/>
        </w:rPr>
        <w:t>представляет собой</w:t>
      </w:r>
      <w:r>
        <w:rPr>
          <w:rFonts w:eastAsia="Times New Roman"/>
          <w:szCs w:val="24"/>
          <w:lang w:eastAsia="ru-RU"/>
        </w:rPr>
        <w:t xml:space="preserve"> неизлечимое</w:t>
      </w:r>
      <w:r w:rsidR="00584793">
        <w:rPr>
          <w:rFonts w:eastAsia="Times New Roman"/>
          <w:szCs w:val="24"/>
          <w:lang w:eastAsia="ru-RU"/>
        </w:rPr>
        <w:t>, но доброкачественное</w:t>
      </w:r>
      <w:r>
        <w:rPr>
          <w:rFonts w:eastAsia="Times New Roman"/>
          <w:szCs w:val="24"/>
          <w:lang w:eastAsia="ru-RU"/>
        </w:rPr>
        <w:t xml:space="preserve"> состояние, </w:t>
      </w:r>
      <w:r w:rsidR="00584793">
        <w:rPr>
          <w:rFonts w:eastAsia="Times New Roman"/>
          <w:szCs w:val="24"/>
          <w:lang w:eastAsia="ru-RU"/>
        </w:rPr>
        <w:t>и</w:t>
      </w:r>
      <w:r>
        <w:rPr>
          <w:rFonts w:eastAsia="Times New Roman"/>
          <w:szCs w:val="24"/>
          <w:lang w:eastAsia="ru-RU"/>
        </w:rPr>
        <w:t xml:space="preserve"> с</w:t>
      </w:r>
      <w:r w:rsidR="005B5BB1" w:rsidRPr="005B5BB1">
        <w:rPr>
          <w:rFonts w:eastAsia="Times New Roman"/>
          <w:szCs w:val="24"/>
          <w:lang w:eastAsia="ru-RU"/>
        </w:rPr>
        <w:t xml:space="preserve">уществуют эффективные лекарства, прием которых </w:t>
      </w:r>
      <w:r w:rsidR="009A2025">
        <w:rPr>
          <w:rFonts w:eastAsia="Times New Roman"/>
          <w:szCs w:val="24"/>
          <w:lang w:eastAsia="ru-RU"/>
        </w:rPr>
        <w:t xml:space="preserve">устраняет или </w:t>
      </w:r>
      <w:r w:rsidR="0095485B">
        <w:rPr>
          <w:rFonts w:eastAsia="Times New Roman"/>
          <w:szCs w:val="24"/>
          <w:lang w:eastAsia="ru-RU"/>
        </w:rPr>
        <w:t>облегч</w:t>
      </w:r>
      <w:r w:rsidR="009A2025">
        <w:rPr>
          <w:rFonts w:eastAsia="Times New Roman"/>
          <w:szCs w:val="24"/>
          <w:lang w:eastAsia="ru-RU"/>
        </w:rPr>
        <w:t>ает неприятные ощущения.</w:t>
      </w:r>
      <w:r w:rsidR="005F0FA1">
        <w:rPr>
          <w:rFonts w:eastAsia="Times New Roman"/>
          <w:szCs w:val="24"/>
          <w:lang w:eastAsia="ru-RU"/>
        </w:rPr>
        <w:t xml:space="preserve"> </w:t>
      </w:r>
      <w:r>
        <w:rPr>
          <w:rFonts w:eastAsia="Times New Roman"/>
          <w:szCs w:val="24"/>
          <w:lang w:eastAsia="ru-RU"/>
        </w:rPr>
        <w:t xml:space="preserve">К таким препаратам относятся </w:t>
      </w:r>
      <w:proofErr w:type="spellStart"/>
      <w:r>
        <w:rPr>
          <w:rFonts w:eastAsia="Times New Roman"/>
          <w:szCs w:val="24"/>
          <w:lang w:eastAsia="ru-RU"/>
        </w:rPr>
        <w:t>прамипексол</w:t>
      </w:r>
      <w:proofErr w:type="spellEnd"/>
      <w:r>
        <w:rPr>
          <w:rFonts w:eastAsia="Times New Roman"/>
          <w:szCs w:val="24"/>
          <w:lang w:eastAsia="ru-RU"/>
        </w:rPr>
        <w:t xml:space="preserve">, </w:t>
      </w:r>
      <w:proofErr w:type="spellStart"/>
      <w:r>
        <w:rPr>
          <w:rFonts w:eastAsia="Times New Roman"/>
          <w:szCs w:val="24"/>
          <w:lang w:eastAsia="ru-RU"/>
        </w:rPr>
        <w:t>прегабалин</w:t>
      </w:r>
      <w:proofErr w:type="spellEnd"/>
      <w:r>
        <w:rPr>
          <w:rFonts w:eastAsia="Times New Roman"/>
          <w:szCs w:val="24"/>
          <w:lang w:eastAsia="ru-RU"/>
        </w:rPr>
        <w:t xml:space="preserve"> и </w:t>
      </w:r>
      <w:proofErr w:type="spellStart"/>
      <w:r>
        <w:rPr>
          <w:rFonts w:eastAsia="Times New Roman"/>
          <w:szCs w:val="24"/>
          <w:lang w:eastAsia="ru-RU"/>
        </w:rPr>
        <w:t>габапентин</w:t>
      </w:r>
      <w:proofErr w:type="spellEnd"/>
      <w:r>
        <w:rPr>
          <w:rFonts w:eastAsia="Times New Roman"/>
          <w:szCs w:val="24"/>
          <w:lang w:eastAsia="ru-RU"/>
        </w:rPr>
        <w:t xml:space="preserve">. При </w:t>
      </w:r>
      <w:proofErr w:type="spellStart"/>
      <w:r>
        <w:rPr>
          <w:rFonts w:eastAsia="Times New Roman"/>
          <w:szCs w:val="24"/>
          <w:lang w:eastAsia="ru-RU"/>
        </w:rPr>
        <w:t>интермиттирующем</w:t>
      </w:r>
      <w:proofErr w:type="spellEnd"/>
      <w:r>
        <w:rPr>
          <w:rFonts w:eastAsia="Times New Roman"/>
          <w:szCs w:val="24"/>
          <w:lang w:eastAsia="ru-RU"/>
        </w:rPr>
        <w:t xml:space="preserve"> (</w:t>
      </w:r>
      <w:proofErr w:type="gramStart"/>
      <w:r>
        <w:rPr>
          <w:rFonts w:eastAsia="Times New Roman"/>
          <w:szCs w:val="24"/>
          <w:lang w:eastAsia="ru-RU"/>
        </w:rPr>
        <w:t>эпизодическом</w:t>
      </w:r>
      <w:proofErr w:type="gramEnd"/>
      <w:r>
        <w:rPr>
          <w:rFonts w:eastAsia="Times New Roman"/>
          <w:szCs w:val="24"/>
          <w:lang w:eastAsia="ru-RU"/>
        </w:rPr>
        <w:t xml:space="preserve">) СБН может быть эффективен короткий курс </w:t>
      </w:r>
      <w:proofErr w:type="spellStart"/>
      <w:r>
        <w:rPr>
          <w:rFonts w:eastAsia="Times New Roman"/>
          <w:szCs w:val="24"/>
          <w:lang w:eastAsia="ru-RU"/>
        </w:rPr>
        <w:t>леводопы</w:t>
      </w:r>
      <w:proofErr w:type="spellEnd"/>
      <w:r>
        <w:rPr>
          <w:rFonts w:eastAsia="Times New Roman"/>
          <w:szCs w:val="24"/>
          <w:lang w:eastAsia="ru-RU"/>
        </w:rPr>
        <w:t xml:space="preserve">. </w:t>
      </w:r>
      <w:r w:rsidR="00584793">
        <w:rPr>
          <w:rFonts w:eastAsia="Times New Roman"/>
          <w:szCs w:val="24"/>
          <w:lang w:eastAsia="ru-RU"/>
        </w:rPr>
        <w:t xml:space="preserve">При </w:t>
      </w:r>
      <w:r w:rsidR="009A2025">
        <w:rPr>
          <w:rFonts w:eastAsia="Times New Roman"/>
          <w:szCs w:val="24"/>
          <w:lang w:eastAsia="ru-RU"/>
        </w:rPr>
        <w:t>тяжелых формах применяют</w:t>
      </w:r>
      <w:r w:rsidR="00584793">
        <w:rPr>
          <w:rFonts w:eastAsia="Times New Roman"/>
          <w:szCs w:val="24"/>
          <w:lang w:eastAsia="ru-RU"/>
        </w:rPr>
        <w:t xml:space="preserve"> </w:t>
      </w:r>
      <w:proofErr w:type="spellStart"/>
      <w:r w:rsidR="00584793">
        <w:rPr>
          <w:rFonts w:eastAsia="Times New Roman"/>
          <w:szCs w:val="24"/>
          <w:lang w:eastAsia="ru-RU"/>
        </w:rPr>
        <w:t>опиоидные</w:t>
      </w:r>
      <w:proofErr w:type="spellEnd"/>
      <w:r w:rsidR="00584793">
        <w:rPr>
          <w:rFonts w:eastAsia="Times New Roman"/>
          <w:szCs w:val="24"/>
          <w:lang w:eastAsia="ru-RU"/>
        </w:rPr>
        <w:t xml:space="preserve"> анальгетики. </w:t>
      </w:r>
      <w:r>
        <w:rPr>
          <w:rFonts w:eastAsia="Times New Roman"/>
          <w:szCs w:val="24"/>
          <w:lang w:eastAsia="ru-RU"/>
        </w:rPr>
        <w:t xml:space="preserve">Перед приемом этих препаратов консультация врача обязательна! </w:t>
      </w:r>
      <w:r w:rsidR="00584793">
        <w:rPr>
          <w:rFonts w:eastAsia="Times New Roman"/>
          <w:szCs w:val="24"/>
          <w:lang w:eastAsia="ru-RU"/>
        </w:rPr>
        <w:t>Кроме того, важно корректировать сопутствующие состояния (</w:t>
      </w:r>
      <w:r w:rsidR="00C35B07">
        <w:rPr>
          <w:rFonts w:eastAsia="Times New Roman"/>
          <w:szCs w:val="24"/>
          <w:lang w:eastAsia="ru-RU"/>
        </w:rPr>
        <w:t xml:space="preserve">анемию, </w:t>
      </w:r>
      <w:proofErr w:type="spellStart"/>
      <w:r w:rsidR="00C35B07">
        <w:rPr>
          <w:rFonts w:eastAsia="Times New Roman"/>
          <w:szCs w:val="24"/>
          <w:lang w:eastAsia="ru-RU"/>
        </w:rPr>
        <w:t>полиневропатию</w:t>
      </w:r>
      <w:proofErr w:type="spellEnd"/>
      <w:r w:rsidR="00C35B07">
        <w:rPr>
          <w:rFonts w:eastAsia="Times New Roman"/>
          <w:szCs w:val="24"/>
          <w:lang w:eastAsia="ru-RU"/>
        </w:rPr>
        <w:t xml:space="preserve">, болезни печени и почек, </w:t>
      </w:r>
      <w:r w:rsidR="00584793">
        <w:rPr>
          <w:rFonts w:eastAsia="Times New Roman"/>
          <w:szCs w:val="24"/>
          <w:lang w:eastAsia="ru-RU"/>
        </w:rPr>
        <w:t xml:space="preserve">бессонницу, дневную сонливость, тревожные и депрессивные нарушения), которые могут отягощать течение СБН. </w:t>
      </w:r>
      <w:r w:rsidR="00C35B07">
        <w:rPr>
          <w:rFonts w:eastAsia="Times New Roman"/>
          <w:szCs w:val="24"/>
          <w:lang w:eastAsia="ru-RU"/>
        </w:rPr>
        <w:t>Применяются</w:t>
      </w:r>
      <w:r>
        <w:rPr>
          <w:rFonts w:eastAsia="Times New Roman"/>
          <w:szCs w:val="24"/>
          <w:lang w:eastAsia="ru-RU"/>
        </w:rPr>
        <w:t xml:space="preserve"> и нелекарственн</w:t>
      </w:r>
      <w:r w:rsidR="00C35B07">
        <w:rPr>
          <w:rFonts w:eastAsia="Times New Roman"/>
          <w:szCs w:val="24"/>
          <w:lang w:eastAsia="ru-RU"/>
        </w:rPr>
        <w:t>ые методы</w:t>
      </w:r>
      <w:r>
        <w:rPr>
          <w:rFonts w:eastAsia="Times New Roman"/>
          <w:szCs w:val="24"/>
          <w:lang w:eastAsia="ru-RU"/>
        </w:rPr>
        <w:t xml:space="preserve"> лечени</w:t>
      </w:r>
      <w:r w:rsidR="00C35B07">
        <w:rPr>
          <w:rFonts w:eastAsia="Times New Roman"/>
          <w:szCs w:val="24"/>
          <w:lang w:eastAsia="ru-RU"/>
        </w:rPr>
        <w:t>я</w:t>
      </w:r>
      <w:r>
        <w:rPr>
          <w:rFonts w:eastAsia="Times New Roman"/>
          <w:szCs w:val="24"/>
          <w:lang w:eastAsia="ru-RU"/>
        </w:rPr>
        <w:t xml:space="preserve">: пневматическая компрессия, физические упражнения, </w:t>
      </w:r>
      <w:r w:rsidR="00482123">
        <w:rPr>
          <w:rFonts w:eastAsia="Times New Roman"/>
          <w:szCs w:val="24"/>
          <w:lang w:eastAsia="ru-RU"/>
        </w:rPr>
        <w:t>магнитная стимуляция</w:t>
      </w:r>
      <w:r w:rsidR="00C35B07">
        <w:rPr>
          <w:rFonts w:eastAsia="Times New Roman"/>
          <w:szCs w:val="24"/>
          <w:lang w:eastAsia="ru-RU"/>
        </w:rPr>
        <w:t xml:space="preserve"> головного и электрическая стимуляция с</w:t>
      </w:r>
      <w:r w:rsidR="00482123">
        <w:rPr>
          <w:rFonts w:eastAsia="Times New Roman"/>
          <w:szCs w:val="24"/>
          <w:lang w:eastAsia="ru-RU"/>
        </w:rPr>
        <w:t xml:space="preserve">пинного мозга. </w:t>
      </w:r>
      <w:r w:rsidR="005B5BB1" w:rsidRPr="005B5BB1">
        <w:rPr>
          <w:rFonts w:eastAsia="Times New Roman"/>
          <w:szCs w:val="24"/>
          <w:lang w:eastAsia="ru-RU"/>
        </w:rPr>
        <w:t>Эти методы подходят не каждому пациенту. Врач даст Вам совет</w:t>
      </w:r>
      <w:r w:rsidR="00C35B07">
        <w:rPr>
          <w:rFonts w:eastAsia="Times New Roman"/>
          <w:szCs w:val="24"/>
          <w:lang w:eastAsia="ru-RU"/>
        </w:rPr>
        <w:t>ы</w:t>
      </w:r>
      <w:r w:rsidR="005B5BB1" w:rsidRPr="005B5BB1">
        <w:rPr>
          <w:rFonts w:eastAsia="Times New Roman"/>
          <w:szCs w:val="24"/>
          <w:lang w:eastAsia="ru-RU"/>
        </w:rPr>
        <w:t xml:space="preserve"> и рекомендации </w:t>
      </w:r>
      <w:r w:rsidR="00C35B07">
        <w:rPr>
          <w:rFonts w:eastAsia="Times New Roman"/>
          <w:szCs w:val="24"/>
          <w:lang w:eastAsia="ru-RU"/>
        </w:rPr>
        <w:t>возможности их</w:t>
      </w:r>
      <w:r w:rsidR="005B5BB1" w:rsidRPr="005B5BB1">
        <w:rPr>
          <w:rFonts w:eastAsia="Times New Roman"/>
          <w:szCs w:val="24"/>
          <w:lang w:eastAsia="ru-RU"/>
        </w:rPr>
        <w:t xml:space="preserve"> использовани</w:t>
      </w:r>
      <w:r w:rsidR="00C35B07">
        <w:rPr>
          <w:rFonts w:eastAsia="Times New Roman"/>
          <w:szCs w:val="24"/>
          <w:lang w:eastAsia="ru-RU"/>
        </w:rPr>
        <w:t>я</w:t>
      </w:r>
      <w:r w:rsidR="005B5BB1" w:rsidRPr="005B5BB1">
        <w:rPr>
          <w:rFonts w:eastAsia="Times New Roman"/>
          <w:szCs w:val="24"/>
          <w:lang w:eastAsia="ru-RU"/>
        </w:rPr>
        <w:t xml:space="preserve">. </w:t>
      </w:r>
    </w:p>
    <w:p w:rsidR="00482123" w:rsidRDefault="005B5BB1" w:rsidP="00482123">
      <w:pPr>
        <w:pStyle w:val="aff7"/>
        <w:rPr>
          <w:rFonts w:eastAsia="Times New Roman"/>
          <w:szCs w:val="24"/>
          <w:lang w:eastAsia="ru-RU"/>
        </w:rPr>
      </w:pPr>
      <w:r w:rsidRPr="005B5BB1">
        <w:rPr>
          <w:rFonts w:eastAsia="Times New Roman"/>
          <w:szCs w:val="24"/>
          <w:lang w:eastAsia="ru-RU"/>
        </w:rPr>
        <w:t xml:space="preserve">Будет ли лечение эффективным? Если </w:t>
      </w:r>
      <w:r w:rsidR="00584793">
        <w:rPr>
          <w:rFonts w:eastAsia="Times New Roman"/>
          <w:szCs w:val="24"/>
          <w:lang w:eastAsia="ru-RU"/>
        </w:rPr>
        <w:t>факторы</w:t>
      </w:r>
      <w:r w:rsidR="00C35B07">
        <w:rPr>
          <w:rFonts w:eastAsia="Times New Roman"/>
          <w:szCs w:val="24"/>
          <w:lang w:eastAsia="ru-RU"/>
        </w:rPr>
        <w:t>,</w:t>
      </w:r>
      <w:r w:rsidR="005F0FA1">
        <w:rPr>
          <w:rFonts w:eastAsia="Times New Roman"/>
          <w:szCs w:val="24"/>
          <w:lang w:eastAsia="ru-RU"/>
        </w:rPr>
        <w:t xml:space="preserve"> </w:t>
      </w:r>
      <w:r w:rsidR="00C35B07">
        <w:rPr>
          <w:rFonts w:eastAsia="Times New Roman"/>
          <w:szCs w:val="24"/>
          <w:lang w:eastAsia="ru-RU"/>
        </w:rPr>
        <w:t xml:space="preserve">усиливающие проявления </w:t>
      </w:r>
      <w:r w:rsidR="00482123">
        <w:rPr>
          <w:rFonts w:eastAsia="Times New Roman"/>
          <w:szCs w:val="24"/>
          <w:lang w:eastAsia="ru-RU"/>
        </w:rPr>
        <w:t>СБН</w:t>
      </w:r>
      <w:r w:rsidR="00C35B07">
        <w:rPr>
          <w:rFonts w:eastAsia="Times New Roman"/>
          <w:szCs w:val="24"/>
          <w:lang w:eastAsia="ru-RU"/>
        </w:rPr>
        <w:t>,</w:t>
      </w:r>
      <w:r w:rsidRPr="005B5BB1">
        <w:rPr>
          <w:rFonts w:eastAsia="Times New Roman"/>
          <w:szCs w:val="24"/>
          <w:lang w:eastAsia="ru-RU"/>
        </w:rPr>
        <w:t xml:space="preserve"> выявлен</w:t>
      </w:r>
      <w:r w:rsidR="00584793">
        <w:rPr>
          <w:rFonts w:eastAsia="Times New Roman"/>
          <w:szCs w:val="24"/>
          <w:lang w:eastAsia="ru-RU"/>
        </w:rPr>
        <w:t>ы</w:t>
      </w:r>
      <w:r w:rsidRPr="005B5BB1">
        <w:rPr>
          <w:rFonts w:eastAsia="Times New Roman"/>
          <w:szCs w:val="24"/>
          <w:lang w:eastAsia="ru-RU"/>
        </w:rPr>
        <w:t xml:space="preserve"> и устранен</w:t>
      </w:r>
      <w:r w:rsidR="00584793">
        <w:rPr>
          <w:rFonts w:eastAsia="Times New Roman"/>
          <w:szCs w:val="24"/>
          <w:lang w:eastAsia="ru-RU"/>
        </w:rPr>
        <w:t>ы</w:t>
      </w:r>
      <w:r w:rsidRPr="005B5BB1">
        <w:rPr>
          <w:rFonts w:eastAsia="Times New Roman"/>
          <w:szCs w:val="24"/>
          <w:lang w:eastAsia="ru-RU"/>
        </w:rPr>
        <w:t xml:space="preserve">, </w:t>
      </w:r>
      <w:r w:rsidR="00C35B07">
        <w:rPr>
          <w:rFonts w:eastAsia="Times New Roman"/>
          <w:szCs w:val="24"/>
          <w:lang w:eastAsia="ru-RU"/>
        </w:rPr>
        <w:t>состояние значительно улучшается</w:t>
      </w:r>
      <w:r w:rsidR="00584793">
        <w:rPr>
          <w:rFonts w:eastAsia="Times New Roman"/>
          <w:szCs w:val="24"/>
          <w:lang w:eastAsia="ru-RU"/>
        </w:rPr>
        <w:t xml:space="preserve">, поэтому важно </w:t>
      </w:r>
      <w:r w:rsidR="00C35B07">
        <w:rPr>
          <w:rFonts w:eastAsia="Times New Roman"/>
          <w:szCs w:val="24"/>
          <w:lang w:eastAsia="ru-RU"/>
        </w:rPr>
        <w:t xml:space="preserve">регулярно </w:t>
      </w:r>
      <w:r w:rsidR="00482123">
        <w:rPr>
          <w:rFonts w:eastAsia="Times New Roman"/>
          <w:szCs w:val="24"/>
          <w:lang w:eastAsia="ru-RU"/>
        </w:rPr>
        <w:t>наблюдаться у врача</w:t>
      </w:r>
      <w:r w:rsidRPr="005B5BB1">
        <w:rPr>
          <w:rFonts w:eastAsia="Times New Roman"/>
          <w:szCs w:val="24"/>
          <w:lang w:eastAsia="ru-RU"/>
        </w:rPr>
        <w:t xml:space="preserve">. </w:t>
      </w:r>
      <w:r w:rsidR="00C35B07">
        <w:rPr>
          <w:rFonts w:eastAsia="Times New Roman"/>
          <w:szCs w:val="24"/>
          <w:lang w:eastAsia="ru-RU"/>
        </w:rPr>
        <w:t>Д</w:t>
      </w:r>
      <w:r w:rsidRPr="005B5BB1">
        <w:rPr>
          <w:rFonts w:eastAsia="Times New Roman"/>
          <w:szCs w:val="24"/>
          <w:lang w:eastAsia="ru-RU"/>
        </w:rPr>
        <w:t xml:space="preserve">ля некоторых пациентов, особенно с </w:t>
      </w:r>
      <w:r w:rsidR="00482123">
        <w:rPr>
          <w:rFonts w:eastAsia="Times New Roman"/>
          <w:szCs w:val="24"/>
          <w:lang w:eastAsia="ru-RU"/>
        </w:rPr>
        <w:t>хроническ</w:t>
      </w:r>
      <w:r w:rsidR="00C35B07">
        <w:rPr>
          <w:rFonts w:eastAsia="Times New Roman"/>
          <w:szCs w:val="24"/>
          <w:lang w:eastAsia="ru-RU"/>
        </w:rPr>
        <w:t>ой формой заболевания</w:t>
      </w:r>
      <w:r w:rsidR="00482123">
        <w:rPr>
          <w:rFonts w:eastAsia="Times New Roman"/>
          <w:szCs w:val="24"/>
          <w:lang w:eastAsia="ru-RU"/>
        </w:rPr>
        <w:t>,</w:t>
      </w:r>
      <w:r w:rsidRPr="005B5BB1">
        <w:rPr>
          <w:rFonts w:eastAsia="Times New Roman"/>
          <w:szCs w:val="24"/>
          <w:lang w:eastAsia="ru-RU"/>
        </w:rPr>
        <w:t xml:space="preserve"> многие способы лечения оказываются </w:t>
      </w:r>
      <w:r w:rsidR="00C35B07" w:rsidRPr="005B5BB1">
        <w:rPr>
          <w:rFonts w:eastAsia="Times New Roman"/>
          <w:szCs w:val="24"/>
          <w:lang w:eastAsia="ru-RU"/>
        </w:rPr>
        <w:t xml:space="preserve">эффективными </w:t>
      </w:r>
      <w:r w:rsidR="00C35B07">
        <w:rPr>
          <w:rFonts w:eastAsia="Times New Roman"/>
          <w:szCs w:val="24"/>
          <w:lang w:eastAsia="ru-RU"/>
        </w:rPr>
        <w:t xml:space="preserve">лишь </w:t>
      </w:r>
      <w:r w:rsidR="00C35B07" w:rsidRPr="005B5BB1">
        <w:rPr>
          <w:rFonts w:eastAsia="Times New Roman"/>
          <w:szCs w:val="24"/>
          <w:lang w:eastAsia="ru-RU"/>
        </w:rPr>
        <w:t>частично</w:t>
      </w:r>
      <w:r w:rsidRPr="005B5BB1">
        <w:rPr>
          <w:rFonts w:eastAsia="Times New Roman"/>
          <w:szCs w:val="24"/>
          <w:lang w:eastAsia="ru-RU"/>
        </w:rPr>
        <w:t xml:space="preserve">. В таком случае необходимо обратиться </w:t>
      </w:r>
      <w:r w:rsidR="00C35B07">
        <w:rPr>
          <w:rFonts w:eastAsia="Times New Roman"/>
          <w:szCs w:val="24"/>
          <w:lang w:eastAsia="ru-RU"/>
        </w:rPr>
        <w:t>за помощью в специализированные центры помощи больным с экстрапирамидными расстройствами или в центры/отделения медицины сна</w:t>
      </w:r>
      <w:r w:rsidRPr="005B5BB1">
        <w:rPr>
          <w:rFonts w:eastAsia="Times New Roman"/>
          <w:szCs w:val="24"/>
          <w:lang w:eastAsia="ru-RU"/>
        </w:rPr>
        <w:t xml:space="preserve">. </w:t>
      </w:r>
    </w:p>
    <w:p w:rsidR="00174593" w:rsidRPr="00482123" w:rsidRDefault="005B5BB1" w:rsidP="00482123">
      <w:pPr>
        <w:pStyle w:val="aff7"/>
        <w:rPr>
          <w:rFonts w:eastAsia="Times New Roman"/>
          <w:szCs w:val="24"/>
          <w:lang w:eastAsia="ru-RU"/>
        </w:rPr>
      </w:pPr>
      <w:r w:rsidRPr="005B5BB1">
        <w:rPr>
          <w:rFonts w:eastAsia="Times New Roman"/>
          <w:szCs w:val="24"/>
          <w:lang w:eastAsia="ru-RU"/>
        </w:rPr>
        <w:t xml:space="preserve">Нужны ли Вам дополнительные обследования? Диагностика </w:t>
      </w:r>
      <w:r w:rsidR="00C35B07">
        <w:rPr>
          <w:rFonts w:eastAsia="Times New Roman"/>
          <w:szCs w:val="24"/>
          <w:lang w:eastAsia="ru-RU"/>
        </w:rPr>
        <w:t xml:space="preserve">СБН </w:t>
      </w:r>
      <w:r w:rsidRPr="005B5BB1">
        <w:rPr>
          <w:rFonts w:eastAsia="Times New Roman"/>
          <w:szCs w:val="24"/>
          <w:lang w:eastAsia="ru-RU"/>
        </w:rPr>
        <w:t xml:space="preserve">основывается на Вашем описании </w:t>
      </w:r>
      <w:r w:rsidR="00C35B07">
        <w:rPr>
          <w:rFonts w:eastAsia="Times New Roman"/>
          <w:szCs w:val="24"/>
          <w:lang w:eastAsia="ru-RU"/>
        </w:rPr>
        <w:t>симптомов</w:t>
      </w:r>
      <w:r w:rsidRPr="005B5BB1">
        <w:rPr>
          <w:rFonts w:eastAsia="Times New Roman"/>
          <w:szCs w:val="24"/>
          <w:lang w:eastAsia="ru-RU"/>
        </w:rPr>
        <w:t xml:space="preserve">. Постарайтесь, как можно подробнее описать </w:t>
      </w:r>
      <w:r w:rsidR="00584793">
        <w:rPr>
          <w:rFonts w:eastAsia="Times New Roman"/>
          <w:szCs w:val="24"/>
          <w:lang w:eastAsia="ru-RU"/>
        </w:rPr>
        <w:t xml:space="preserve">ваше состояние </w:t>
      </w:r>
      <w:r w:rsidRPr="005B5BB1">
        <w:rPr>
          <w:rFonts w:eastAsia="Times New Roman"/>
          <w:szCs w:val="24"/>
          <w:lang w:eastAsia="ru-RU"/>
        </w:rPr>
        <w:t xml:space="preserve">врачу. </w:t>
      </w:r>
      <w:r w:rsidR="00C35B07">
        <w:rPr>
          <w:rFonts w:eastAsia="Times New Roman"/>
          <w:szCs w:val="24"/>
          <w:lang w:eastAsia="ru-RU"/>
        </w:rPr>
        <w:t>В</w:t>
      </w:r>
      <w:r w:rsidRPr="005B5BB1">
        <w:rPr>
          <w:rFonts w:eastAsia="Times New Roman"/>
          <w:szCs w:val="24"/>
          <w:lang w:eastAsia="ru-RU"/>
        </w:rPr>
        <w:t xml:space="preserve">ажно сообщить врачу, как часто и в каких количествах Вы принимаете </w:t>
      </w:r>
      <w:r w:rsidR="00C35B07">
        <w:rPr>
          <w:rFonts w:eastAsia="Times New Roman"/>
          <w:szCs w:val="24"/>
          <w:lang w:eastAsia="ru-RU"/>
        </w:rPr>
        <w:t xml:space="preserve">лекарственные </w:t>
      </w:r>
      <w:r w:rsidR="00482123">
        <w:rPr>
          <w:rFonts w:eastAsia="Times New Roman"/>
          <w:szCs w:val="24"/>
          <w:lang w:eastAsia="ru-RU"/>
        </w:rPr>
        <w:t>препараты</w:t>
      </w:r>
      <w:r w:rsidR="005F0FA1">
        <w:rPr>
          <w:rFonts w:eastAsia="Times New Roman"/>
          <w:szCs w:val="24"/>
          <w:lang w:eastAsia="ru-RU"/>
        </w:rPr>
        <w:t xml:space="preserve"> </w:t>
      </w:r>
      <w:r w:rsidR="003404DD">
        <w:rPr>
          <w:rFonts w:eastAsia="Times New Roman"/>
          <w:szCs w:val="24"/>
          <w:lang w:eastAsia="ru-RU"/>
        </w:rPr>
        <w:t>по поводу</w:t>
      </w:r>
      <w:r w:rsidR="005F0FA1">
        <w:rPr>
          <w:rFonts w:eastAsia="Times New Roman"/>
          <w:szCs w:val="24"/>
          <w:lang w:eastAsia="ru-RU"/>
        </w:rPr>
        <w:t xml:space="preserve"> </w:t>
      </w:r>
      <w:r w:rsidR="00482123">
        <w:rPr>
          <w:rFonts w:eastAsia="Times New Roman"/>
          <w:szCs w:val="24"/>
          <w:lang w:eastAsia="ru-RU"/>
        </w:rPr>
        <w:t>СБН</w:t>
      </w:r>
      <w:r w:rsidR="00C35B07">
        <w:rPr>
          <w:rFonts w:eastAsia="Times New Roman"/>
          <w:szCs w:val="24"/>
          <w:lang w:eastAsia="ru-RU"/>
        </w:rPr>
        <w:t xml:space="preserve"> или других заболеваний</w:t>
      </w:r>
      <w:r w:rsidRPr="005B5BB1">
        <w:rPr>
          <w:rFonts w:eastAsia="Times New Roman"/>
          <w:szCs w:val="24"/>
          <w:lang w:eastAsia="ru-RU"/>
        </w:rPr>
        <w:t xml:space="preserve">. </w:t>
      </w:r>
      <w:r w:rsidR="00C35B07">
        <w:rPr>
          <w:rFonts w:eastAsia="Times New Roman"/>
          <w:szCs w:val="24"/>
          <w:lang w:eastAsia="ru-RU"/>
        </w:rPr>
        <w:t>Е</w:t>
      </w:r>
      <w:r w:rsidRPr="005B5BB1">
        <w:rPr>
          <w:rFonts w:eastAsia="Times New Roman"/>
          <w:szCs w:val="24"/>
          <w:lang w:eastAsia="ru-RU"/>
        </w:rPr>
        <w:t>сли доктор не уверен в правильности диагноза, он может назначить дополнительн</w:t>
      </w:r>
      <w:r w:rsidR="00C35B07">
        <w:rPr>
          <w:rFonts w:eastAsia="Times New Roman"/>
          <w:szCs w:val="24"/>
          <w:lang w:eastAsia="ru-RU"/>
        </w:rPr>
        <w:t>ое</w:t>
      </w:r>
      <w:r w:rsidRPr="005B5BB1">
        <w:rPr>
          <w:rFonts w:eastAsia="Times New Roman"/>
          <w:szCs w:val="24"/>
          <w:lang w:eastAsia="ru-RU"/>
        </w:rPr>
        <w:t xml:space="preserve"> обследовани</w:t>
      </w:r>
      <w:r w:rsidR="00C35B07">
        <w:rPr>
          <w:rFonts w:eastAsia="Times New Roman"/>
          <w:szCs w:val="24"/>
          <w:lang w:eastAsia="ru-RU"/>
        </w:rPr>
        <w:t>е</w:t>
      </w:r>
      <w:r w:rsidRPr="005B5BB1">
        <w:rPr>
          <w:rFonts w:eastAsia="Times New Roman"/>
          <w:szCs w:val="24"/>
          <w:lang w:eastAsia="ru-RU"/>
        </w:rPr>
        <w:t xml:space="preserve">, включая </w:t>
      </w:r>
      <w:r w:rsidR="00482123">
        <w:rPr>
          <w:rFonts w:eastAsia="Times New Roman"/>
          <w:szCs w:val="24"/>
          <w:lang w:eastAsia="ru-RU"/>
        </w:rPr>
        <w:t>анализ крови</w:t>
      </w:r>
      <w:r w:rsidRPr="005B5BB1">
        <w:rPr>
          <w:rFonts w:eastAsia="Times New Roman"/>
          <w:szCs w:val="24"/>
          <w:lang w:eastAsia="ru-RU"/>
        </w:rPr>
        <w:t xml:space="preserve"> (</w:t>
      </w:r>
      <w:r w:rsidR="00482123">
        <w:rPr>
          <w:rFonts w:eastAsia="Times New Roman"/>
          <w:szCs w:val="24"/>
          <w:lang w:eastAsia="ru-RU"/>
        </w:rPr>
        <w:t>общий, биохимический)</w:t>
      </w:r>
      <w:r w:rsidR="00C35B07">
        <w:rPr>
          <w:rFonts w:eastAsia="Times New Roman"/>
          <w:szCs w:val="24"/>
          <w:lang w:eastAsia="ru-RU"/>
        </w:rPr>
        <w:t xml:space="preserve"> и</w:t>
      </w:r>
      <w:r w:rsidR="005F0FA1">
        <w:rPr>
          <w:rFonts w:eastAsia="Times New Roman"/>
          <w:szCs w:val="24"/>
          <w:lang w:eastAsia="ru-RU"/>
        </w:rPr>
        <w:t xml:space="preserve"> </w:t>
      </w:r>
      <w:r w:rsidR="003E6F86">
        <w:rPr>
          <w:rFonts w:eastAsia="Times New Roman"/>
          <w:szCs w:val="24"/>
          <w:lang w:eastAsia="ru-RU"/>
        </w:rPr>
        <w:t>инструментальную диагностику (</w:t>
      </w:r>
      <w:proofErr w:type="spellStart"/>
      <w:r w:rsidR="003E6F86">
        <w:rPr>
          <w:rFonts w:eastAsia="Times New Roman"/>
          <w:szCs w:val="24"/>
          <w:lang w:eastAsia="ru-RU"/>
        </w:rPr>
        <w:t>полисомнография</w:t>
      </w:r>
      <w:proofErr w:type="spellEnd"/>
      <w:r w:rsidR="003E6F86">
        <w:rPr>
          <w:rFonts w:eastAsia="Times New Roman"/>
          <w:szCs w:val="24"/>
          <w:lang w:eastAsia="ru-RU"/>
        </w:rPr>
        <w:t xml:space="preserve">, </w:t>
      </w:r>
      <w:proofErr w:type="spellStart"/>
      <w:r w:rsidR="003E6F86">
        <w:rPr>
          <w:rFonts w:eastAsia="Times New Roman"/>
          <w:szCs w:val="24"/>
          <w:lang w:eastAsia="ru-RU"/>
        </w:rPr>
        <w:t>электронейромиография</w:t>
      </w:r>
      <w:proofErr w:type="spellEnd"/>
      <w:r w:rsidR="003E6F86">
        <w:rPr>
          <w:rFonts w:eastAsia="Times New Roman"/>
          <w:szCs w:val="24"/>
          <w:lang w:eastAsia="ru-RU"/>
        </w:rPr>
        <w:t xml:space="preserve">) </w:t>
      </w:r>
      <w:r w:rsidR="00482123">
        <w:rPr>
          <w:rFonts w:eastAsia="Times New Roman"/>
          <w:szCs w:val="24"/>
          <w:lang w:eastAsia="ru-RU"/>
        </w:rPr>
        <w:t>для исключения сопутствующих состояний</w:t>
      </w:r>
      <w:r w:rsidRPr="005B5BB1">
        <w:rPr>
          <w:rFonts w:eastAsia="Times New Roman"/>
          <w:szCs w:val="24"/>
          <w:lang w:eastAsia="ru-RU"/>
        </w:rPr>
        <w:t xml:space="preserve">. Как правило, в </w:t>
      </w:r>
      <w:r w:rsidR="00C35B07">
        <w:rPr>
          <w:rFonts w:eastAsia="Times New Roman"/>
          <w:szCs w:val="24"/>
          <w:lang w:eastAsia="ru-RU"/>
        </w:rPr>
        <w:t>проведении дополнительного обследования</w:t>
      </w:r>
      <w:r w:rsidR="005F0FA1">
        <w:rPr>
          <w:rFonts w:eastAsia="Times New Roman"/>
          <w:szCs w:val="24"/>
          <w:lang w:eastAsia="ru-RU"/>
        </w:rPr>
        <w:t xml:space="preserve"> </w:t>
      </w:r>
      <w:r w:rsidR="00C35B07" w:rsidRPr="005B5BB1">
        <w:rPr>
          <w:rFonts w:eastAsia="Times New Roman"/>
          <w:szCs w:val="24"/>
          <w:lang w:eastAsia="ru-RU"/>
        </w:rPr>
        <w:t xml:space="preserve">часто </w:t>
      </w:r>
      <w:r w:rsidRPr="005B5BB1">
        <w:rPr>
          <w:rFonts w:eastAsia="Times New Roman"/>
          <w:szCs w:val="24"/>
          <w:lang w:eastAsia="ru-RU"/>
        </w:rPr>
        <w:t>не</w:t>
      </w:r>
      <w:r w:rsidR="00C35B07">
        <w:rPr>
          <w:rFonts w:eastAsia="Times New Roman"/>
          <w:szCs w:val="24"/>
          <w:lang w:eastAsia="ru-RU"/>
        </w:rPr>
        <w:t xml:space="preserve"> бывает</w:t>
      </w:r>
      <w:r w:rsidRPr="005B5BB1">
        <w:rPr>
          <w:rFonts w:eastAsia="Times New Roman"/>
          <w:szCs w:val="24"/>
          <w:lang w:eastAsia="ru-RU"/>
        </w:rPr>
        <w:t xml:space="preserve"> необходимости. Если доктор не назначил дополнительных исследований, </w:t>
      </w:r>
      <w:r w:rsidR="00C35B07">
        <w:rPr>
          <w:rFonts w:eastAsia="Times New Roman"/>
          <w:szCs w:val="24"/>
          <w:lang w:eastAsia="ru-RU"/>
        </w:rPr>
        <w:t>значит</w:t>
      </w:r>
      <w:r w:rsidRPr="005B5BB1">
        <w:rPr>
          <w:rFonts w:eastAsia="Times New Roman"/>
          <w:szCs w:val="24"/>
          <w:lang w:eastAsia="ru-RU"/>
        </w:rPr>
        <w:t xml:space="preserve">, что он уверен в диагнозе и </w:t>
      </w:r>
      <w:r w:rsidR="00C35B07">
        <w:rPr>
          <w:rFonts w:eastAsia="Times New Roman"/>
          <w:szCs w:val="24"/>
          <w:lang w:eastAsia="ru-RU"/>
        </w:rPr>
        <w:t>может назначить нужное лечение</w:t>
      </w:r>
      <w:r w:rsidR="00482123">
        <w:rPr>
          <w:rFonts w:eastAsia="Times New Roman"/>
          <w:szCs w:val="24"/>
          <w:lang w:eastAsia="ru-RU"/>
        </w:rPr>
        <w:t>.</w:t>
      </w:r>
    </w:p>
    <w:p w:rsidR="000414F6" w:rsidRPr="00C81573" w:rsidRDefault="00CB71DA" w:rsidP="00C4630C">
      <w:pPr>
        <w:pStyle w:val="afff1"/>
      </w:pPr>
      <w:r w:rsidRPr="00C81573">
        <w:br w:type="page"/>
      </w:r>
      <w:bookmarkStart w:id="80" w:name="__RefHeading___doc_g"/>
      <w:bookmarkStart w:id="81" w:name="_Toc11747754"/>
      <w:bookmarkStart w:id="82" w:name="_Toc25184507"/>
      <w:r w:rsidRPr="00C81573">
        <w:lastRenderedPageBreak/>
        <w:t>Приложение</w:t>
      </w:r>
      <w:bookmarkEnd w:id="80"/>
      <w:r w:rsidR="00833A7B">
        <w:t xml:space="preserve"> Г</w:t>
      </w:r>
      <w:r w:rsidR="003527A8" w:rsidRPr="00C81573">
        <w:t>. Шкалы оценки, вопросники и другие оценочные инструменты состояния пациента, приведенные в клинических рекомендациях</w:t>
      </w:r>
      <w:bookmarkEnd w:id="81"/>
      <w:bookmarkEnd w:id="82"/>
    </w:p>
    <w:p w:rsidR="00427B0E" w:rsidRPr="00C81573" w:rsidRDefault="00427B0E" w:rsidP="00427B0E">
      <w:pPr>
        <w:rPr>
          <w:lang w:eastAsia="ru-RU" w:bidi="ru-RU"/>
        </w:rPr>
      </w:pPr>
      <w:bookmarkStart w:id="83" w:name="bookmark6"/>
    </w:p>
    <w:bookmarkEnd w:id="83"/>
    <w:p w:rsidR="00174666" w:rsidRPr="00172796" w:rsidRDefault="00174666" w:rsidP="00172796">
      <w:pPr>
        <w:ind w:firstLine="0"/>
        <w:rPr>
          <w:szCs w:val="24"/>
          <w:lang w:val="en-US"/>
        </w:rPr>
      </w:pPr>
      <w:r>
        <w:rPr>
          <w:szCs w:val="24"/>
        </w:rPr>
        <w:t>Шкала оценки степени тяжести СБН Международной исследовательской группы</w:t>
      </w:r>
      <w:r w:rsidR="005F0FA1">
        <w:rPr>
          <w:szCs w:val="24"/>
        </w:rPr>
        <w:t xml:space="preserve"> </w:t>
      </w:r>
      <w:r w:rsidR="00634BC1">
        <w:rPr>
          <w:szCs w:val="24"/>
        </w:rPr>
        <w:t>по изучению СБН</w:t>
      </w:r>
      <w:r w:rsidR="00634BC1" w:rsidRPr="00634BC1">
        <w:rPr>
          <w:szCs w:val="24"/>
          <w:lang w:val="en-US"/>
        </w:rPr>
        <w:t xml:space="preserve"> (</w:t>
      </w:r>
      <w:r w:rsidR="00634BC1" w:rsidRPr="00040028">
        <w:rPr>
          <w:noProof/>
          <w:szCs w:val="24"/>
          <w:lang w:val="en-US"/>
        </w:rPr>
        <w:t>International</w:t>
      </w:r>
      <w:r w:rsidR="005F0FA1" w:rsidRPr="005F0FA1">
        <w:rPr>
          <w:noProof/>
          <w:szCs w:val="24"/>
          <w:lang w:val="en-US"/>
        </w:rPr>
        <w:t xml:space="preserve"> </w:t>
      </w:r>
      <w:r w:rsidR="00634BC1" w:rsidRPr="00040028">
        <w:rPr>
          <w:noProof/>
          <w:szCs w:val="24"/>
          <w:lang w:val="en-US"/>
        </w:rPr>
        <w:t>Restless</w:t>
      </w:r>
      <w:r w:rsidR="005F0FA1" w:rsidRPr="005F0FA1">
        <w:rPr>
          <w:noProof/>
          <w:szCs w:val="24"/>
          <w:lang w:val="en-US"/>
        </w:rPr>
        <w:t xml:space="preserve"> </w:t>
      </w:r>
      <w:r w:rsidR="00634BC1" w:rsidRPr="00040028">
        <w:rPr>
          <w:noProof/>
          <w:szCs w:val="24"/>
          <w:lang w:val="en-US"/>
        </w:rPr>
        <w:t>Legs</w:t>
      </w:r>
      <w:r w:rsidR="005F0FA1" w:rsidRPr="005F0FA1">
        <w:rPr>
          <w:noProof/>
          <w:szCs w:val="24"/>
          <w:lang w:val="en-US"/>
        </w:rPr>
        <w:t xml:space="preserve"> </w:t>
      </w:r>
      <w:r w:rsidR="00634BC1" w:rsidRPr="00040028">
        <w:rPr>
          <w:noProof/>
          <w:szCs w:val="24"/>
          <w:lang w:val="en-US"/>
        </w:rPr>
        <w:t>Syndrome</w:t>
      </w:r>
      <w:r w:rsidR="005F0FA1" w:rsidRPr="005F0FA1">
        <w:rPr>
          <w:noProof/>
          <w:szCs w:val="24"/>
          <w:lang w:val="en-US"/>
        </w:rPr>
        <w:t xml:space="preserve"> </w:t>
      </w:r>
      <w:r w:rsidR="00634BC1" w:rsidRPr="00040028">
        <w:rPr>
          <w:noProof/>
          <w:szCs w:val="24"/>
          <w:lang w:val="en-US"/>
        </w:rPr>
        <w:t>Study</w:t>
      </w:r>
      <w:r w:rsidR="005F0FA1" w:rsidRPr="005F0FA1">
        <w:rPr>
          <w:noProof/>
          <w:szCs w:val="24"/>
          <w:lang w:val="en-US"/>
        </w:rPr>
        <w:t xml:space="preserve"> </w:t>
      </w:r>
      <w:r w:rsidR="00634BC1" w:rsidRPr="00040028">
        <w:rPr>
          <w:noProof/>
          <w:szCs w:val="24"/>
          <w:lang w:val="en-US"/>
        </w:rPr>
        <w:t>Group</w:t>
      </w:r>
      <w:r w:rsidR="005F0FA1" w:rsidRPr="005F0FA1">
        <w:rPr>
          <w:noProof/>
          <w:szCs w:val="24"/>
          <w:lang w:val="en-US"/>
        </w:rPr>
        <w:t xml:space="preserve"> </w:t>
      </w:r>
      <w:r w:rsidR="00634BC1" w:rsidRPr="00040028">
        <w:rPr>
          <w:noProof/>
          <w:szCs w:val="24"/>
          <w:lang w:val="en-US"/>
        </w:rPr>
        <w:t>rating</w:t>
      </w:r>
      <w:r w:rsidR="005F0FA1" w:rsidRPr="005F0FA1">
        <w:rPr>
          <w:noProof/>
          <w:szCs w:val="24"/>
          <w:lang w:val="en-US"/>
        </w:rPr>
        <w:t xml:space="preserve"> </w:t>
      </w:r>
      <w:r w:rsidR="00634BC1" w:rsidRPr="00040028">
        <w:rPr>
          <w:noProof/>
          <w:szCs w:val="24"/>
          <w:lang w:val="en-US"/>
        </w:rPr>
        <w:t>scale</w:t>
      </w:r>
      <w:r w:rsidR="005F0FA1" w:rsidRPr="005F0FA1">
        <w:rPr>
          <w:noProof/>
          <w:szCs w:val="24"/>
          <w:lang w:val="en-US"/>
        </w:rPr>
        <w:t xml:space="preserve"> </w:t>
      </w:r>
      <w:r w:rsidR="00634BC1" w:rsidRPr="00040028">
        <w:rPr>
          <w:noProof/>
          <w:szCs w:val="24"/>
          <w:lang w:val="en-US"/>
        </w:rPr>
        <w:t>for</w:t>
      </w:r>
      <w:r w:rsidR="005F0FA1" w:rsidRPr="005F0FA1">
        <w:rPr>
          <w:noProof/>
          <w:szCs w:val="24"/>
          <w:lang w:val="en-US"/>
        </w:rPr>
        <w:t xml:space="preserve"> </w:t>
      </w:r>
      <w:r w:rsidR="00634BC1" w:rsidRPr="00040028">
        <w:rPr>
          <w:noProof/>
          <w:szCs w:val="24"/>
          <w:lang w:val="en-US"/>
        </w:rPr>
        <w:t>restless</w:t>
      </w:r>
      <w:r w:rsidR="005F0FA1" w:rsidRPr="005F0FA1">
        <w:rPr>
          <w:noProof/>
          <w:szCs w:val="24"/>
          <w:lang w:val="en-US"/>
        </w:rPr>
        <w:t xml:space="preserve"> </w:t>
      </w:r>
      <w:r w:rsidR="00634BC1" w:rsidRPr="00040028">
        <w:rPr>
          <w:noProof/>
          <w:szCs w:val="24"/>
          <w:lang w:val="en-US"/>
        </w:rPr>
        <w:t>legs</w:t>
      </w:r>
      <w:r w:rsidR="005F0FA1" w:rsidRPr="005F0FA1">
        <w:rPr>
          <w:noProof/>
          <w:szCs w:val="24"/>
          <w:lang w:val="en-US"/>
        </w:rPr>
        <w:t xml:space="preserve"> </w:t>
      </w:r>
      <w:r w:rsidR="00634BC1" w:rsidRPr="00040028">
        <w:rPr>
          <w:noProof/>
          <w:szCs w:val="24"/>
          <w:lang w:val="en-US"/>
        </w:rPr>
        <w:t>syndrome</w:t>
      </w:r>
      <w:r w:rsidR="00634BC1" w:rsidRPr="00634BC1">
        <w:rPr>
          <w:szCs w:val="24"/>
          <w:lang w:val="en-US"/>
        </w:rPr>
        <w:t>)</w:t>
      </w:r>
      <w:r w:rsidRPr="00634BC1">
        <w:rPr>
          <w:szCs w:val="24"/>
          <w:lang w:val="en-US"/>
        </w:rPr>
        <w:t xml:space="preserve"> [</w:t>
      </w:r>
      <w:r w:rsidR="00AD29D8">
        <w:rPr>
          <w:szCs w:val="24"/>
          <w:lang w:val="en-US"/>
        </w:rPr>
        <w:t>13</w:t>
      </w:r>
      <w:r w:rsidRPr="00634BC1">
        <w:rPr>
          <w:szCs w:val="24"/>
          <w:lang w:val="en-US"/>
        </w:rPr>
        <w:t>]</w:t>
      </w:r>
      <w:r w:rsidR="00172796" w:rsidRPr="00172796">
        <w:rPr>
          <w:szCs w:val="24"/>
          <w:lang w:val="en-US"/>
        </w:rPr>
        <w:t>.</w:t>
      </w:r>
    </w:p>
    <w:p w:rsidR="00174666" w:rsidRPr="00634BC1" w:rsidRDefault="00174666" w:rsidP="00174666">
      <w:pPr>
        <w:rPr>
          <w:szCs w:val="24"/>
          <w:lang w:val="en-US"/>
        </w:rPr>
      </w:pPr>
    </w:p>
    <w:p w:rsidR="00174666" w:rsidRPr="009F6470" w:rsidRDefault="00174666" w:rsidP="00805A22">
      <w:pPr>
        <w:ind w:firstLine="0"/>
        <w:rPr>
          <w:szCs w:val="24"/>
        </w:rPr>
      </w:pPr>
      <w:r w:rsidRPr="009F6470">
        <w:rPr>
          <w:szCs w:val="24"/>
        </w:rPr>
        <w:t xml:space="preserve">1. В целом, как бы Вы оценили дискомфорт в руках или ногах, обусловленный </w:t>
      </w:r>
      <w:r w:rsidR="00E87738">
        <w:rPr>
          <w:szCs w:val="24"/>
        </w:rPr>
        <w:t>проявлениями</w:t>
      </w:r>
      <w:r w:rsidR="005F0FA1">
        <w:rPr>
          <w:szCs w:val="24"/>
        </w:rPr>
        <w:t xml:space="preserve"> </w:t>
      </w:r>
      <w:r w:rsidRPr="009F6470">
        <w:rPr>
          <w:szCs w:val="24"/>
        </w:rPr>
        <w:t xml:space="preserve">СБН? </w:t>
      </w:r>
    </w:p>
    <w:p w:rsidR="00174666" w:rsidRPr="009F6470" w:rsidRDefault="00174666" w:rsidP="00174666">
      <w:pPr>
        <w:rPr>
          <w:szCs w:val="24"/>
        </w:rPr>
      </w:pPr>
      <w:r w:rsidRPr="009F6470">
        <w:rPr>
          <w:szCs w:val="24"/>
        </w:rPr>
        <w:t xml:space="preserve">(4) Очень </w:t>
      </w:r>
      <w:r w:rsidR="00E87738">
        <w:rPr>
          <w:szCs w:val="24"/>
        </w:rPr>
        <w:t>сильный</w:t>
      </w:r>
    </w:p>
    <w:p w:rsidR="00174666" w:rsidRPr="009F6470" w:rsidRDefault="00174666" w:rsidP="00174666">
      <w:pPr>
        <w:rPr>
          <w:szCs w:val="24"/>
        </w:rPr>
      </w:pPr>
      <w:r w:rsidRPr="009F6470">
        <w:rPr>
          <w:szCs w:val="24"/>
        </w:rPr>
        <w:t xml:space="preserve">(3) </w:t>
      </w:r>
      <w:r w:rsidR="00E87738">
        <w:rPr>
          <w:szCs w:val="24"/>
        </w:rPr>
        <w:t>Сильный</w:t>
      </w:r>
    </w:p>
    <w:p w:rsidR="00174666" w:rsidRPr="009F6470" w:rsidRDefault="00174666" w:rsidP="00174666">
      <w:pPr>
        <w:rPr>
          <w:szCs w:val="24"/>
        </w:rPr>
      </w:pPr>
      <w:r w:rsidRPr="004C34A2">
        <w:rPr>
          <w:szCs w:val="24"/>
        </w:rPr>
        <w:t>(</w:t>
      </w:r>
      <w:r w:rsidRPr="009F6470">
        <w:rPr>
          <w:szCs w:val="24"/>
        </w:rPr>
        <w:t xml:space="preserve">2) Умеренный </w:t>
      </w:r>
    </w:p>
    <w:p w:rsidR="00174666" w:rsidRPr="009F6470" w:rsidRDefault="00174666" w:rsidP="00174666">
      <w:pPr>
        <w:rPr>
          <w:szCs w:val="24"/>
        </w:rPr>
      </w:pPr>
      <w:r w:rsidRPr="009F6470">
        <w:rPr>
          <w:szCs w:val="24"/>
        </w:rPr>
        <w:t xml:space="preserve">(1) </w:t>
      </w:r>
      <w:r w:rsidR="00E87738">
        <w:rPr>
          <w:szCs w:val="24"/>
        </w:rPr>
        <w:t>Слабый</w:t>
      </w:r>
    </w:p>
    <w:p w:rsidR="00174666" w:rsidRPr="00657AED" w:rsidRDefault="00174666" w:rsidP="00174666">
      <w:pPr>
        <w:rPr>
          <w:szCs w:val="24"/>
        </w:rPr>
      </w:pPr>
      <w:r>
        <w:rPr>
          <w:szCs w:val="24"/>
        </w:rPr>
        <w:t>(0) Дискомфорт отсутствует</w:t>
      </w:r>
    </w:p>
    <w:p w:rsidR="00174666" w:rsidRPr="009F6470" w:rsidRDefault="00174666" w:rsidP="00805A22">
      <w:pPr>
        <w:ind w:firstLine="0"/>
        <w:rPr>
          <w:szCs w:val="24"/>
        </w:rPr>
      </w:pPr>
      <w:r w:rsidRPr="009F6470">
        <w:rPr>
          <w:szCs w:val="24"/>
        </w:rPr>
        <w:t xml:space="preserve">2. В целом, как бы Вы оценили необходимость двигаться, обусловленную </w:t>
      </w:r>
      <w:r w:rsidR="00E87738">
        <w:rPr>
          <w:szCs w:val="24"/>
        </w:rPr>
        <w:t xml:space="preserve">проявлениями </w:t>
      </w:r>
      <w:r w:rsidRPr="009F6470">
        <w:rPr>
          <w:szCs w:val="24"/>
        </w:rPr>
        <w:t xml:space="preserve">СБН? </w:t>
      </w:r>
    </w:p>
    <w:p w:rsidR="00174666" w:rsidRPr="009F6470" w:rsidRDefault="00174666" w:rsidP="00174666">
      <w:pPr>
        <w:rPr>
          <w:szCs w:val="24"/>
        </w:rPr>
      </w:pPr>
      <w:r w:rsidRPr="009F6470">
        <w:rPr>
          <w:szCs w:val="24"/>
        </w:rPr>
        <w:t xml:space="preserve">(4) Очень </w:t>
      </w:r>
      <w:r w:rsidR="00E87738">
        <w:rPr>
          <w:szCs w:val="24"/>
        </w:rPr>
        <w:t>сильная</w:t>
      </w:r>
    </w:p>
    <w:p w:rsidR="00174666" w:rsidRPr="009F6470" w:rsidRDefault="00174666" w:rsidP="00174666">
      <w:pPr>
        <w:rPr>
          <w:szCs w:val="24"/>
        </w:rPr>
      </w:pPr>
      <w:r w:rsidRPr="009F6470">
        <w:rPr>
          <w:szCs w:val="24"/>
        </w:rPr>
        <w:t xml:space="preserve">(3) </w:t>
      </w:r>
      <w:r w:rsidR="00E87738">
        <w:rPr>
          <w:szCs w:val="24"/>
        </w:rPr>
        <w:t>Сильная</w:t>
      </w:r>
    </w:p>
    <w:p w:rsidR="00174666" w:rsidRPr="009F6470" w:rsidRDefault="00174666" w:rsidP="00174666">
      <w:pPr>
        <w:rPr>
          <w:szCs w:val="24"/>
        </w:rPr>
      </w:pPr>
      <w:r w:rsidRPr="009F6470">
        <w:rPr>
          <w:szCs w:val="24"/>
        </w:rPr>
        <w:t>(2) Умеренн</w:t>
      </w:r>
      <w:r w:rsidR="00E87738">
        <w:rPr>
          <w:szCs w:val="24"/>
        </w:rPr>
        <w:t>ая</w:t>
      </w:r>
    </w:p>
    <w:p w:rsidR="00174666" w:rsidRPr="009F6470" w:rsidRDefault="00174666" w:rsidP="00174666">
      <w:pPr>
        <w:rPr>
          <w:szCs w:val="24"/>
        </w:rPr>
      </w:pPr>
      <w:r w:rsidRPr="009F6470">
        <w:rPr>
          <w:szCs w:val="24"/>
        </w:rPr>
        <w:t xml:space="preserve">(1) </w:t>
      </w:r>
      <w:r w:rsidR="00E87738">
        <w:rPr>
          <w:szCs w:val="24"/>
        </w:rPr>
        <w:t>Слабая</w:t>
      </w:r>
    </w:p>
    <w:p w:rsidR="00174666" w:rsidRPr="009F6470" w:rsidRDefault="00174666" w:rsidP="00174666">
      <w:pPr>
        <w:rPr>
          <w:szCs w:val="24"/>
        </w:rPr>
      </w:pPr>
      <w:r w:rsidRPr="009F6470">
        <w:rPr>
          <w:szCs w:val="24"/>
        </w:rPr>
        <w:t xml:space="preserve">(0) </w:t>
      </w:r>
      <w:r>
        <w:rPr>
          <w:szCs w:val="24"/>
        </w:rPr>
        <w:t>Такой необходимости нет</w:t>
      </w:r>
    </w:p>
    <w:p w:rsidR="00174666" w:rsidRPr="009F6470" w:rsidRDefault="00174666" w:rsidP="00172796">
      <w:pPr>
        <w:ind w:firstLine="0"/>
        <w:rPr>
          <w:szCs w:val="24"/>
        </w:rPr>
      </w:pPr>
      <w:r w:rsidRPr="009F6470">
        <w:rPr>
          <w:szCs w:val="24"/>
        </w:rPr>
        <w:t xml:space="preserve">3. В целом, насколько </w:t>
      </w:r>
      <w:r w:rsidR="00E87738" w:rsidRPr="009F6470">
        <w:rPr>
          <w:szCs w:val="24"/>
        </w:rPr>
        <w:t>при движени</w:t>
      </w:r>
      <w:r w:rsidR="00E87738">
        <w:rPr>
          <w:szCs w:val="24"/>
        </w:rPr>
        <w:t>ях</w:t>
      </w:r>
      <w:r w:rsidR="005F0FA1">
        <w:rPr>
          <w:szCs w:val="24"/>
        </w:rPr>
        <w:t xml:space="preserve"> </w:t>
      </w:r>
      <w:r w:rsidRPr="009F6470">
        <w:rPr>
          <w:szCs w:val="24"/>
        </w:rPr>
        <w:t xml:space="preserve">уменьшается дискомфорт в руках или ногах? </w:t>
      </w:r>
    </w:p>
    <w:p w:rsidR="00174666" w:rsidRPr="009F6470" w:rsidRDefault="00174666" w:rsidP="00174666">
      <w:pPr>
        <w:rPr>
          <w:szCs w:val="24"/>
        </w:rPr>
      </w:pPr>
      <w:r w:rsidRPr="009F6470">
        <w:rPr>
          <w:szCs w:val="24"/>
        </w:rPr>
        <w:t xml:space="preserve">(4) Нет облегчения </w:t>
      </w:r>
    </w:p>
    <w:p w:rsidR="00174666" w:rsidRPr="009F6470" w:rsidRDefault="00174666" w:rsidP="00174666">
      <w:pPr>
        <w:rPr>
          <w:szCs w:val="24"/>
        </w:rPr>
      </w:pPr>
      <w:r w:rsidRPr="009F6470">
        <w:rPr>
          <w:szCs w:val="24"/>
        </w:rPr>
        <w:t xml:space="preserve">(3) Легкое облегчение </w:t>
      </w:r>
    </w:p>
    <w:p w:rsidR="00174666" w:rsidRPr="009F6470" w:rsidRDefault="00174666" w:rsidP="00174666">
      <w:pPr>
        <w:rPr>
          <w:szCs w:val="24"/>
        </w:rPr>
      </w:pPr>
      <w:r w:rsidRPr="009F6470">
        <w:rPr>
          <w:szCs w:val="24"/>
        </w:rPr>
        <w:t xml:space="preserve">(2) Умеренное облегчение </w:t>
      </w:r>
    </w:p>
    <w:p w:rsidR="00174666" w:rsidRPr="009F6470" w:rsidRDefault="00174666" w:rsidP="00174666">
      <w:pPr>
        <w:rPr>
          <w:szCs w:val="24"/>
        </w:rPr>
      </w:pPr>
      <w:r w:rsidRPr="009F6470">
        <w:rPr>
          <w:szCs w:val="24"/>
        </w:rPr>
        <w:t xml:space="preserve">(1) Полное или практически полное облегчение </w:t>
      </w:r>
    </w:p>
    <w:p w:rsidR="00174666" w:rsidRPr="009F6470" w:rsidRDefault="00174666" w:rsidP="00174666">
      <w:pPr>
        <w:rPr>
          <w:szCs w:val="24"/>
        </w:rPr>
      </w:pPr>
      <w:r w:rsidRPr="009F6470">
        <w:rPr>
          <w:szCs w:val="24"/>
        </w:rPr>
        <w:t xml:space="preserve">(0) Симптомы СБН отсутствуют, и вопрос не имеет отношения ко мне </w:t>
      </w:r>
    </w:p>
    <w:p w:rsidR="00174666" w:rsidRDefault="00174666" w:rsidP="00172796">
      <w:pPr>
        <w:ind w:firstLine="0"/>
        <w:rPr>
          <w:szCs w:val="24"/>
        </w:rPr>
      </w:pPr>
      <w:r w:rsidRPr="009F6470">
        <w:rPr>
          <w:szCs w:val="24"/>
        </w:rPr>
        <w:t xml:space="preserve">4. В целом, насколько тяжелым является </w:t>
      </w:r>
      <w:r w:rsidR="00172796">
        <w:rPr>
          <w:szCs w:val="24"/>
        </w:rPr>
        <w:t>нарушение</w:t>
      </w:r>
      <w:r w:rsidRPr="009F6470">
        <w:rPr>
          <w:szCs w:val="24"/>
        </w:rPr>
        <w:t xml:space="preserve"> сна, обусловленное </w:t>
      </w:r>
      <w:r w:rsidR="00E87738">
        <w:rPr>
          <w:szCs w:val="24"/>
        </w:rPr>
        <w:t xml:space="preserve">проявлениями </w:t>
      </w:r>
      <w:r w:rsidRPr="009F6470">
        <w:rPr>
          <w:szCs w:val="24"/>
        </w:rPr>
        <w:t xml:space="preserve">СБН? </w:t>
      </w:r>
    </w:p>
    <w:p w:rsidR="00174666" w:rsidRPr="009F6470" w:rsidRDefault="00174666" w:rsidP="00174666">
      <w:pPr>
        <w:rPr>
          <w:szCs w:val="24"/>
        </w:rPr>
      </w:pPr>
      <w:r w:rsidRPr="009F6470">
        <w:rPr>
          <w:szCs w:val="24"/>
        </w:rPr>
        <w:t xml:space="preserve">(4) Очень тяжелое </w:t>
      </w:r>
    </w:p>
    <w:p w:rsidR="00174666" w:rsidRPr="009F6470" w:rsidRDefault="00174666" w:rsidP="00174666">
      <w:pPr>
        <w:rPr>
          <w:szCs w:val="24"/>
        </w:rPr>
      </w:pPr>
      <w:r w:rsidRPr="009F6470">
        <w:rPr>
          <w:szCs w:val="24"/>
        </w:rPr>
        <w:t xml:space="preserve">(3) Тяжелое </w:t>
      </w:r>
    </w:p>
    <w:p w:rsidR="00174666" w:rsidRPr="009F6470" w:rsidRDefault="00174666" w:rsidP="00174666">
      <w:pPr>
        <w:rPr>
          <w:szCs w:val="24"/>
        </w:rPr>
      </w:pPr>
      <w:r w:rsidRPr="009F6470">
        <w:rPr>
          <w:szCs w:val="24"/>
        </w:rPr>
        <w:t xml:space="preserve">(2) Умеренное </w:t>
      </w:r>
    </w:p>
    <w:p w:rsidR="00174666" w:rsidRPr="009F6470" w:rsidRDefault="00174666" w:rsidP="00174666">
      <w:pPr>
        <w:rPr>
          <w:szCs w:val="24"/>
        </w:rPr>
      </w:pPr>
      <w:r w:rsidRPr="009F6470">
        <w:rPr>
          <w:szCs w:val="24"/>
        </w:rPr>
        <w:lastRenderedPageBreak/>
        <w:t xml:space="preserve">(1) Легкое </w:t>
      </w:r>
    </w:p>
    <w:p w:rsidR="00174666" w:rsidRPr="009F6470" w:rsidRDefault="00174666" w:rsidP="00174666">
      <w:pPr>
        <w:rPr>
          <w:szCs w:val="24"/>
        </w:rPr>
      </w:pPr>
      <w:r w:rsidRPr="6A78BC2E">
        <w:rPr>
          <w:szCs w:val="24"/>
        </w:rPr>
        <w:t xml:space="preserve">(0) </w:t>
      </w:r>
      <w:r w:rsidR="00E87738">
        <w:rPr>
          <w:szCs w:val="24"/>
        </w:rPr>
        <w:t>Сон не нарушен</w:t>
      </w:r>
    </w:p>
    <w:p w:rsidR="00174666" w:rsidRDefault="00174666" w:rsidP="00172796">
      <w:pPr>
        <w:ind w:firstLine="0"/>
        <w:rPr>
          <w:szCs w:val="24"/>
        </w:rPr>
      </w:pPr>
      <w:r w:rsidRPr="009F6470">
        <w:rPr>
          <w:szCs w:val="24"/>
        </w:rPr>
        <w:t xml:space="preserve">5. Насколько </w:t>
      </w:r>
      <w:r w:rsidR="00E87738">
        <w:rPr>
          <w:szCs w:val="24"/>
        </w:rPr>
        <w:t>сильными</w:t>
      </w:r>
      <w:r w:rsidRPr="009F6470">
        <w:rPr>
          <w:szCs w:val="24"/>
        </w:rPr>
        <w:t xml:space="preserve"> являются усталость или сонливость, </w:t>
      </w:r>
      <w:proofErr w:type="gramStart"/>
      <w:r w:rsidRPr="009F6470">
        <w:rPr>
          <w:szCs w:val="24"/>
        </w:rPr>
        <w:t>обусловленные</w:t>
      </w:r>
      <w:proofErr w:type="gramEnd"/>
      <w:r w:rsidRPr="009F6470">
        <w:rPr>
          <w:szCs w:val="24"/>
        </w:rPr>
        <w:t xml:space="preserve"> </w:t>
      </w:r>
      <w:r w:rsidR="00E87738">
        <w:rPr>
          <w:szCs w:val="24"/>
        </w:rPr>
        <w:t>проявлениями</w:t>
      </w:r>
      <w:r w:rsidRPr="009F6470">
        <w:rPr>
          <w:szCs w:val="24"/>
        </w:rPr>
        <w:t xml:space="preserve"> СБН? </w:t>
      </w:r>
    </w:p>
    <w:p w:rsidR="00174666" w:rsidRPr="009F6470" w:rsidRDefault="00174666" w:rsidP="00174666">
      <w:pPr>
        <w:rPr>
          <w:szCs w:val="24"/>
        </w:rPr>
      </w:pPr>
      <w:r w:rsidRPr="009F6470">
        <w:rPr>
          <w:szCs w:val="24"/>
        </w:rPr>
        <w:t xml:space="preserve">(4) Очень </w:t>
      </w:r>
      <w:r w:rsidR="00E87738">
        <w:rPr>
          <w:szCs w:val="24"/>
        </w:rPr>
        <w:t>сильными</w:t>
      </w:r>
    </w:p>
    <w:p w:rsidR="00174666" w:rsidRPr="009F6470" w:rsidRDefault="00174666" w:rsidP="00174666">
      <w:pPr>
        <w:rPr>
          <w:szCs w:val="24"/>
        </w:rPr>
      </w:pPr>
      <w:r w:rsidRPr="009F6470">
        <w:rPr>
          <w:szCs w:val="24"/>
        </w:rPr>
        <w:t xml:space="preserve">(3) </w:t>
      </w:r>
      <w:r w:rsidR="00E87738">
        <w:rPr>
          <w:szCs w:val="24"/>
        </w:rPr>
        <w:t>Сильными</w:t>
      </w:r>
    </w:p>
    <w:p w:rsidR="00174666" w:rsidRPr="009F6470" w:rsidRDefault="00174666" w:rsidP="00174666">
      <w:pPr>
        <w:rPr>
          <w:szCs w:val="24"/>
        </w:rPr>
      </w:pPr>
      <w:r w:rsidRPr="009F6470">
        <w:rPr>
          <w:szCs w:val="24"/>
        </w:rPr>
        <w:t xml:space="preserve">(2) Умеренными </w:t>
      </w:r>
    </w:p>
    <w:p w:rsidR="00174666" w:rsidRPr="009F6470" w:rsidRDefault="00174666" w:rsidP="00174666">
      <w:pPr>
        <w:rPr>
          <w:szCs w:val="24"/>
        </w:rPr>
      </w:pPr>
      <w:r w:rsidRPr="009F6470">
        <w:rPr>
          <w:szCs w:val="24"/>
        </w:rPr>
        <w:t xml:space="preserve">(1) </w:t>
      </w:r>
      <w:r w:rsidR="00E87738">
        <w:rPr>
          <w:szCs w:val="24"/>
        </w:rPr>
        <w:t>Слабыми</w:t>
      </w:r>
    </w:p>
    <w:p w:rsidR="00174666" w:rsidRPr="009F6470" w:rsidRDefault="00174666" w:rsidP="00174666">
      <w:pPr>
        <w:rPr>
          <w:szCs w:val="24"/>
        </w:rPr>
      </w:pPr>
      <w:r w:rsidRPr="009F6470">
        <w:rPr>
          <w:szCs w:val="24"/>
        </w:rPr>
        <w:t xml:space="preserve">(0) </w:t>
      </w:r>
      <w:r>
        <w:rPr>
          <w:szCs w:val="24"/>
        </w:rPr>
        <w:t>Усталости или сонливости нет</w:t>
      </w:r>
    </w:p>
    <w:p w:rsidR="00174666" w:rsidRPr="009F6470" w:rsidRDefault="00174666" w:rsidP="00172796">
      <w:pPr>
        <w:ind w:firstLine="0"/>
        <w:rPr>
          <w:szCs w:val="24"/>
        </w:rPr>
      </w:pPr>
      <w:r w:rsidRPr="009F6470">
        <w:rPr>
          <w:szCs w:val="24"/>
        </w:rPr>
        <w:t xml:space="preserve">6. </w:t>
      </w:r>
      <w:r w:rsidR="00A41EAC">
        <w:rPr>
          <w:szCs w:val="24"/>
        </w:rPr>
        <w:t>К</w:t>
      </w:r>
      <w:r w:rsidRPr="009F6470">
        <w:rPr>
          <w:szCs w:val="24"/>
        </w:rPr>
        <w:t>ак бы Вы оценили тяжест</w:t>
      </w:r>
      <w:r w:rsidR="00A41EAC">
        <w:rPr>
          <w:szCs w:val="24"/>
        </w:rPr>
        <w:t>ь</w:t>
      </w:r>
      <w:r w:rsidRPr="009F6470">
        <w:rPr>
          <w:szCs w:val="24"/>
        </w:rPr>
        <w:t xml:space="preserve"> СБН</w:t>
      </w:r>
      <w:r w:rsidR="00A41EAC">
        <w:rPr>
          <w:szCs w:val="24"/>
        </w:rPr>
        <w:t xml:space="preserve"> в целом</w:t>
      </w:r>
      <w:r w:rsidRPr="009F6470">
        <w:rPr>
          <w:szCs w:val="24"/>
        </w:rPr>
        <w:t xml:space="preserve">? </w:t>
      </w:r>
    </w:p>
    <w:p w:rsidR="00174666" w:rsidRPr="009F6470" w:rsidRDefault="00174666" w:rsidP="00174666">
      <w:pPr>
        <w:rPr>
          <w:szCs w:val="24"/>
        </w:rPr>
      </w:pPr>
      <w:r w:rsidRPr="009F6470">
        <w:rPr>
          <w:szCs w:val="24"/>
        </w:rPr>
        <w:t>(4) Очень тяжелая</w:t>
      </w:r>
    </w:p>
    <w:p w:rsidR="00174666" w:rsidRPr="009F6470" w:rsidRDefault="00174666" w:rsidP="00174666">
      <w:pPr>
        <w:rPr>
          <w:szCs w:val="24"/>
        </w:rPr>
      </w:pPr>
      <w:r w:rsidRPr="009F6470">
        <w:rPr>
          <w:szCs w:val="24"/>
        </w:rPr>
        <w:t xml:space="preserve">(3) Тяжелая </w:t>
      </w:r>
    </w:p>
    <w:p w:rsidR="00174666" w:rsidRPr="009F6470" w:rsidRDefault="00174666" w:rsidP="00174666">
      <w:pPr>
        <w:rPr>
          <w:szCs w:val="24"/>
        </w:rPr>
      </w:pPr>
      <w:r w:rsidRPr="009F6470">
        <w:rPr>
          <w:szCs w:val="24"/>
        </w:rPr>
        <w:t xml:space="preserve">(2) Умеренная </w:t>
      </w:r>
    </w:p>
    <w:p w:rsidR="00174666" w:rsidRPr="009F6470" w:rsidRDefault="00174666" w:rsidP="00174666">
      <w:pPr>
        <w:rPr>
          <w:szCs w:val="24"/>
        </w:rPr>
      </w:pPr>
      <w:r w:rsidRPr="009F6470">
        <w:rPr>
          <w:szCs w:val="24"/>
        </w:rPr>
        <w:t xml:space="preserve">(1) Легкая </w:t>
      </w:r>
    </w:p>
    <w:p w:rsidR="00174666" w:rsidRPr="009F6470" w:rsidRDefault="00174666" w:rsidP="00174666">
      <w:pPr>
        <w:rPr>
          <w:szCs w:val="24"/>
        </w:rPr>
      </w:pPr>
      <w:r>
        <w:rPr>
          <w:szCs w:val="24"/>
        </w:rPr>
        <w:t>(0) СБН отсутствует</w:t>
      </w:r>
    </w:p>
    <w:p w:rsidR="00174666" w:rsidRPr="009F6470" w:rsidRDefault="00174666" w:rsidP="00172796">
      <w:pPr>
        <w:ind w:firstLine="0"/>
        <w:rPr>
          <w:szCs w:val="24"/>
        </w:rPr>
      </w:pPr>
      <w:r w:rsidRPr="009F6470">
        <w:rPr>
          <w:szCs w:val="24"/>
        </w:rPr>
        <w:t xml:space="preserve">7. Как часто у Вас возникают </w:t>
      </w:r>
      <w:r w:rsidR="00A41EAC">
        <w:rPr>
          <w:szCs w:val="24"/>
        </w:rPr>
        <w:t>проявления</w:t>
      </w:r>
      <w:r w:rsidRPr="009F6470">
        <w:rPr>
          <w:szCs w:val="24"/>
        </w:rPr>
        <w:t xml:space="preserve"> СБН? </w:t>
      </w:r>
    </w:p>
    <w:p w:rsidR="00174666" w:rsidRPr="009F6470" w:rsidRDefault="00174666" w:rsidP="00174666">
      <w:pPr>
        <w:rPr>
          <w:szCs w:val="24"/>
        </w:rPr>
      </w:pPr>
      <w:r>
        <w:rPr>
          <w:szCs w:val="24"/>
        </w:rPr>
        <w:t>(4) От 6 до 7 дней в неделю</w:t>
      </w:r>
    </w:p>
    <w:p w:rsidR="00174666" w:rsidRPr="009F6470" w:rsidRDefault="00174666" w:rsidP="00174666">
      <w:pPr>
        <w:rPr>
          <w:szCs w:val="24"/>
        </w:rPr>
      </w:pPr>
      <w:r w:rsidRPr="009F6470">
        <w:rPr>
          <w:szCs w:val="24"/>
        </w:rPr>
        <w:t>(3</w:t>
      </w:r>
      <w:r>
        <w:rPr>
          <w:szCs w:val="24"/>
        </w:rPr>
        <w:t>) От 4 до 5 дней в неделю</w:t>
      </w:r>
    </w:p>
    <w:p w:rsidR="00174666" w:rsidRPr="009F6470" w:rsidRDefault="00174666" w:rsidP="00174666">
      <w:pPr>
        <w:rPr>
          <w:szCs w:val="24"/>
        </w:rPr>
      </w:pPr>
      <w:r w:rsidRPr="009F6470">
        <w:rPr>
          <w:szCs w:val="24"/>
        </w:rPr>
        <w:t xml:space="preserve">(2) </w:t>
      </w:r>
      <w:r>
        <w:rPr>
          <w:szCs w:val="24"/>
        </w:rPr>
        <w:t>От 2 до 3 дней в неделю</w:t>
      </w:r>
    </w:p>
    <w:p w:rsidR="00174666" w:rsidRPr="009F6470" w:rsidRDefault="00174666" w:rsidP="00174666">
      <w:pPr>
        <w:rPr>
          <w:szCs w:val="24"/>
        </w:rPr>
      </w:pPr>
      <w:r w:rsidRPr="009F6470">
        <w:rPr>
          <w:szCs w:val="24"/>
        </w:rPr>
        <w:t xml:space="preserve">(1) </w:t>
      </w:r>
      <w:r>
        <w:rPr>
          <w:szCs w:val="24"/>
        </w:rPr>
        <w:t>1 день в неделю или реже</w:t>
      </w:r>
    </w:p>
    <w:p w:rsidR="00174666" w:rsidRPr="009F6470" w:rsidRDefault="00174666" w:rsidP="00174666">
      <w:pPr>
        <w:rPr>
          <w:szCs w:val="24"/>
        </w:rPr>
      </w:pPr>
      <w:r>
        <w:rPr>
          <w:szCs w:val="24"/>
        </w:rPr>
        <w:t xml:space="preserve">(0) </w:t>
      </w:r>
      <w:r w:rsidR="00A41EAC">
        <w:rPr>
          <w:szCs w:val="24"/>
        </w:rPr>
        <w:t>Н</w:t>
      </w:r>
      <w:r>
        <w:rPr>
          <w:szCs w:val="24"/>
        </w:rPr>
        <w:t>е возникают</w:t>
      </w:r>
    </w:p>
    <w:p w:rsidR="00174666" w:rsidRDefault="00174666" w:rsidP="00172796">
      <w:pPr>
        <w:ind w:firstLine="0"/>
        <w:rPr>
          <w:szCs w:val="24"/>
        </w:rPr>
      </w:pPr>
      <w:r w:rsidRPr="009F6470">
        <w:rPr>
          <w:szCs w:val="24"/>
        </w:rPr>
        <w:t xml:space="preserve">8. Если у Вас отмечаются симптомы СБН, то какова их длительность в среднем в течение дня? </w:t>
      </w:r>
    </w:p>
    <w:p w:rsidR="00174666" w:rsidRPr="009F6470" w:rsidRDefault="00174666" w:rsidP="00174666">
      <w:pPr>
        <w:rPr>
          <w:szCs w:val="24"/>
        </w:rPr>
      </w:pPr>
      <w:r w:rsidRPr="009F6470">
        <w:rPr>
          <w:szCs w:val="24"/>
        </w:rPr>
        <w:t xml:space="preserve">(4) </w:t>
      </w:r>
      <w:r>
        <w:rPr>
          <w:szCs w:val="24"/>
        </w:rPr>
        <w:t>8 и более часов в сутки</w:t>
      </w:r>
    </w:p>
    <w:p w:rsidR="00174666" w:rsidRPr="009F6470" w:rsidRDefault="00174666" w:rsidP="00174666">
      <w:pPr>
        <w:rPr>
          <w:szCs w:val="24"/>
        </w:rPr>
      </w:pPr>
      <w:r w:rsidRPr="009F6470">
        <w:rPr>
          <w:szCs w:val="24"/>
        </w:rPr>
        <w:t xml:space="preserve">(3) </w:t>
      </w:r>
      <w:r>
        <w:rPr>
          <w:szCs w:val="24"/>
        </w:rPr>
        <w:t>От 3 до 8 часов в сутки</w:t>
      </w:r>
    </w:p>
    <w:p w:rsidR="00174666" w:rsidRPr="009F6470" w:rsidRDefault="00174666" w:rsidP="00174666">
      <w:pPr>
        <w:rPr>
          <w:szCs w:val="24"/>
        </w:rPr>
      </w:pPr>
      <w:r w:rsidRPr="009F6470">
        <w:rPr>
          <w:szCs w:val="24"/>
        </w:rPr>
        <w:t xml:space="preserve">(2) </w:t>
      </w:r>
      <w:r>
        <w:rPr>
          <w:szCs w:val="24"/>
        </w:rPr>
        <w:t>От 1 до 3 часов в сутки</w:t>
      </w:r>
    </w:p>
    <w:p w:rsidR="00174666" w:rsidRPr="009F6470" w:rsidRDefault="00174666" w:rsidP="00174666">
      <w:pPr>
        <w:rPr>
          <w:szCs w:val="24"/>
        </w:rPr>
      </w:pPr>
      <w:r w:rsidRPr="009F6470">
        <w:rPr>
          <w:szCs w:val="24"/>
        </w:rPr>
        <w:t xml:space="preserve">(1) </w:t>
      </w:r>
      <w:r>
        <w:rPr>
          <w:szCs w:val="24"/>
        </w:rPr>
        <w:t>Менее 1 часа в сутки</w:t>
      </w:r>
    </w:p>
    <w:p w:rsidR="00174666" w:rsidRPr="009F6470" w:rsidRDefault="00174666" w:rsidP="00174666">
      <w:pPr>
        <w:rPr>
          <w:szCs w:val="24"/>
        </w:rPr>
      </w:pPr>
      <w:r w:rsidRPr="009F6470">
        <w:rPr>
          <w:szCs w:val="24"/>
        </w:rPr>
        <w:t xml:space="preserve">(0) </w:t>
      </w:r>
      <w:r>
        <w:rPr>
          <w:szCs w:val="24"/>
        </w:rPr>
        <w:t>Симптомов СБН нет</w:t>
      </w:r>
    </w:p>
    <w:p w:rsidR="00174666" w:rsidRPr="009F6470" w:rsidRDefault="00174666" w:rsidP="00172796">
      <w:pPr>
        <w:ind w:firstLine="0"/>
        <w:rPr>
          <w:szCs w:val="24"/>
        </w:rPr>
      </w:pPr>
      <w:r w:rsidRPr="009F6470">
        <w:rPr>
          <w:szCs w:val="24"/>
        </w:rPr>
        <w:t xml:space="preserve">9. В целом, насколько </w:t>
      </w:r>
      <w:r w:rsidR="00A41EAC">
        <w:rPr>
          <w:szCs w:val="24"/>
        </w:rPr>
        <w:t>сильным</w:t>
      </w:r>
      <w:r w:rsidRPr="009F6470">
        <w:rPr>
          <w:szCs w:val="24"/>
        </w:rPr>
        <w:t xml:space="preserve"> является влияние </w:t>
      </w:r>
      <w:r w:rsidR="00A41EAC">
        <w:rPr>
          <w:szCs w:val="24"/>
        </w:rPr>
        <w:t>проявлений</w:t>
      </w:r>
      <w:r w:rsidRPr="009F6470">
        <w:rPr>
          <w:szCs w:val="24"/>
        </w:rPr>
        <w:t xml:space="preserve"> СБН на вашу способность выполнять ежедневные дела</w:t>
      </w:r>
      <w:r w:rsidR="00A41EAC">
        <w:rPr>
          <w:szCs w:val="24"/>
        </w:rPr>
        <w:t>,</w:t>
      </w:r>
      <w:r w:rsidR="005F0FA1">
        <w:rPr>
          <w:szCs w:val="24"/>
        </w:rPr>
        <w:t xml:space="preserve"> </w:t>
      </w:r>
      <w:r w:rsidR="00A41EAC">
        <w:rPr>
          <w:szCs w:val="24"/>
        </w:rPr>
        <w:t xml:space="preserve">относящиеся к </w:t>
      </w:r>
      <w:r w:rsidRPr="009F6470">
        <w:rPr>
          <w:szCs w:val="24"/>
        </w:rPr>
        <w:t>семейны</w:t>
      </w:r>
      <w:r w:rsidR="00A41EAC">
        <w:rPr>
          <w:szCs w:val="24"/>
        </w:rPr>
        <w:t>м</w:t>
      </w:r>
      <w:r w:rsidRPr="009F6470">
        <w:rPr>
          <w:szCs w:val="24"/>
        </w:rPr>
        <w:t>, домашни</w:t>
      </w:r>
      <w:r w:rsidR="00A41EAC">
        <w:rPr>
          <w:szCs w:val="24"/>
        </w:rPr>
        <w:t>м</w:t>
      </w:r>
      <w:r w:rsidRPr="009F6470">
        <w:rPr>
          <w:szCs w:val="24"/>
        </w:rPr>
        <w:t>, социальны</w:t>
      </w:r>
      <w:r w:rsidR="00A41EAC">
        <w:rPr>
          <w:szCs w:val="24"/>
        </w:rPr>
        <w:t>м</w:t>
      </w:r>
      <w:r w:rsidRPr="009F6470">
        <w:rPr>
          <w:szCs w:val="24"/>
        </w:rPr>
        <w:t>, учебны</w:t>
      </w:r>
      <w:r w:rsidR="00A41EAC">
        <w:rPr>
          <w:szCs w:val="24"/>
        </w:rPr>
        <w:t>м</w:t>
      </w:r>
      <w:r w:rsidRPr="009F6470">
        <w:rPr>
          <w:szCs w:val="24"/>
        </w:rPr>
        <w:t xml:space="preserve"> или рабочи</w:t>
      </w:r>
      <w:r w:rsidR="00A41EAC">
        <w:rPr>
          <w:szCs w:val="24"/>
        </w:rPr>
        <w:t>м</w:t>
      </w:r>
      <w:r w:rsidRPr="009F6470">
        <w:rPr>
          <w:szCs w:val="24"/>
        </w:rPr>
        <w:t xml:space="preserve"> обязанност</w:t>
      </w:r>
      <w:r w:rsidR="00A41EAC">
        <w:rPr>
          <w:szCs w:val="24"/>
        </w:rPr>
        <w:t>ям</w:t>
      </w:r>
      <w:r w:rsidRPr="009F6470">
        <w:rPr>
          <w:szCs w:val="24"/>
        </w:rPr>
        <w:t xml:space="preserve">? </w:t>
      </w:r>
    </w:p>
    <w:p w:rsidR="00174666" w:rsidRPr="009F6470" w:rsidRDefault="00174666" w:rsidP="00174666">
      <w:pPr>
        <w:rPr>
          <w:szCs w:val="24"/>
        </w:rPr>
      </w:pPr>
      <w:r w:rsidRPr="009F6470">
        <w:rPr>
          <w:szCs w:val="24"/>
        </w:rPr>
        <w:t xml:space="preserve">(4) Очень </w:t>
      </w:r>
      <w:r w:rsidR="00A41EAC">
        <w:rPr>
          <w:szCs w:val="24"/>
        </w:rPr>
        <w:t>сильным</w:t>
      </w:r>
    </w:p>
    <w:p w:rsidR="00174666" w:rsidRPr="009F6470" w:rsidRDefault="00174666" w:rsidP="00174666">
      <w:pPr>
        <w:rPr>
          <w:szCs w:val="24"/>
        </w:rPr>
      </w:pPr>
      <w:r w:rsidRPr="009F6470">
        <w:rPr>
          <w:szCs w:val="24"/>
        </w:rPr>
        <w:t xml:space="preserve">(3) </w:t>
      </w:r>
      <w:r w:rsidR="00A41EAC">
        <w:rPr>
          <w:szCs w:val="24"/>
        </w:rPr>
        <w:t>Сильным</w:t>
      </w:r>
    </w:p>
    <w:p w:rsidR="00174666" w:rsidRPr="009F6470" w:rsidRDefault="00174666" w:rsidP="00174666">
      <w:pPr>
        <w:rPr>
          <w:szCs w:val="24"/>
        </w:rPr>
      </w:pPr>
      <w:r w:rsidRPr="009F6470">
        <w:rPr>
          <w:szCs w:val="24"/>
        </w:rPr>
        <w:t xml:space="preserve">(2) Умеренным </w:t>
      </w:r>
    </w:p>
    <w:p w:rsidR="00174666" w:rsidRPr="009F6470" w:rsidRDefault="00174666" w:rsidP="00174666">
      <w:pPr>
        <w:rPr>
          <w:szCs w:val="24"/>
        </w:rPr>
      </w:pPr>
      <w:r w:rsidRPr="009F6470">
        <w:rPr>
          <w:szCs w:val="24"/>
        </w:rPr>
        <w:lastRenderedPageBreak/>
        <w:t xml:space="preserve">(1) </w:t>
      </w:r>
      <w:r w:rsidR="00A41EAC">
        <w:rPr>
          <w:szCs w:val="24"/>
        </w:rPr>
        <w:t>Слабым</w:t>
      </w:r>
    </w:p>
    <w:p w:rsidR="00174666" w:rsidRPr="009F6470" w:rsidRDefault="00174666" w:rsidP="00174666">
      <w:pPr>
        <w:rPr>
          <w:szCs w:val="24"/>
        </w:rPr>
      </w:pPr>
      <w:r>
        <w:rPr>
          <w:szCs w:val="24"/>
        </w:rPr>
        <w:t>(0) СБН не оказывает влияния на мою повседневную активность</w:t>
      </w:r>
    </w:p>
    <w:p w:rsidR="00174666" w:rsidRDefault="00174666" w:rsidP="00C62A82">
      <w:pPr>
        <w:ind w:firstLine="0"/>
        <w:rPr>
          <w:szCs w:val="24"/>
        </w:rPr>
      </w:pPr>
      <w:r w:rsidRPr="009F6470">
        <w:rPr>
          <w:szCs w:val="24"/>
        </w:rPr>
        <w:t xml:space="preserve">10. Насколько </w:t>
      </w:r>
      <w:r w:rsidR="0091179D">
        <w:rPr>
          <w:szCs w:val="24"/>
        </w:rPr>
        <w:t>выраженным</w:t>
      </w:r>
      <w:r w:rsidRPr="009F6470">
        <w:rPr>
          <w:szCs w:val="24"/>
        </w:rPr>
        <w:t xml:space="preserve"> является расстройство настроения, обусловленное </w:t>
      </w:r>
      <w:r w:rsidR="0091179D">
        <w:rPr>
          <w:szCs w:val="24"/>
        </w:rPr>
        <w:t>проявлениями</w:t>
      </w:r>
      <w:r w:rsidRPr="009F6470">
        <w:rPr>
          <w:szCs w:val="24"/>
        </w:rPr>
        <w:t xml:space="preserve"> СБН, например, агрессивность, депрессия, подавленность, беспокойство или раздражительность? </w:t>
      </w:r>
    </w:p>
    <w:p w:rsidR="00174666" w:rsidRPr="009F6470" w:rsidRDefault="00174666" w:rsidP="00174666">
      <w:pPr>
        <w:rPr>
          <w:szCs w:val="24"/>
        </w:rPr>
      </w:pPr>
      <w:r w:rsidRPr="009F6470">
        <w:rPr>
          <w:szCs w:val="24"/>
        </w:rPr>
        <w:t xml:space="preserve">(4) Очень </w:t>
      </w:r>
      <w:r w:rsidR="0091179D">
        <w:rPr>
          <w:szCs w:val="24"/>
        </w:rPr>
        <w:t>выраженным</w:t>
      </w:r>
    </w:p>
    <w:p w:rsidR="00174666" w:rsidRPr="009F6470" w:rsidRDefault="00174666" w:rsidP="00174666">
      <w:pPr>
        <w:rPr>
          <w:szCs w:val="24"/>
        </w:rPr>
      </w:pPr>
      <w:r w:rsidRPr="009F6470">
        <w:rPr>
          <w:szCs w:val="24"/>
        </w:rPr>
        <w:t xml:space="preserve">(3) </w:t>
      </w:r>
      <w:r w:rsidR="0091179D">
        <w:rPr>
          <w:szCs w:val="24"/>
        </w:rPr>
        <w:t>Выраженным</w:t>
      </w:r>
    </w:p>
    <w:p w:rsidR="00174666" w:rsidRPr="009F6470" w:rsidRDefault="00174666" w:rsidP="00174666">
      <w:pPr>
        <w:rPr>
          <w:szCs w:val="24"/>
        </w:rPr>
      </w:pPr>
      <w:r w:rsidRPr="009F6470">
        <w:rPr>
          <w:szCs w:val="24"/>
        </w:rPr>
        <w:t>(2) Умеренн</w:t>
      </w:r>
      <w:r w:rsidR="0091179D">
        <w:rPr>
          <w:szCs w:val="24"/>
        </w:rPr>
        <w:t>о выраженным</w:t>
      </w:r>
    </w:p>
    <w:p w:rsidR="00174666" w:rsidRPr="009F6470" w:rsidRDefault="00174666" w:rsidP="00174666">
      <w:pPr>
        <w:rPr>
          <w:szCs w:val="24"/>
        </w:rPr>
      </w:pPr>
      <w:r w:rsidRPr="009F6470">
        <w:rPr>
          <w:szCs w:val="24"/>
        </w:rPr>
        <w:t xml:space="preserve">(1) </w:t>
      </w:r>
      <w:r w:rsidR="0091179D">
        <w:rPr>
          <w:szCs w:val="24"/>
        </w:rPr>
        <w:t>Слабо выраженным</w:t>
      </w:r>
    </w:p>
    <w:p w:rsidR="00174666" w:rsidRDefault="00174666" w:rsidP="00174666">
      <w:pPr>
        <w:rPr>
          <w:szCs w:val="24"/>
        </w:rPr>
      </w:pPr>
      <w:r w:rsidRPr="009F6470">
        <w:rPr>
          <w:szCs w:val="24"/>
        </w:rPr>
        <w:t xml:space="preserve">(0) </w:t>
      </w:r>
      <w:r>
        <w:rPr>
          <w:szCs w:val="24"/>
        </w:rPr>
        <w:t>СБН не оказывает влияния на мое настроение</w:t>
      </w:r>
    </w:p>
    <w:p w:rsidR="00C56FDE" w:rsidRDefault="00C56FDE" w:rsidP="00174666">
      <w:pPr>
        <w:rPr>
          <w:szCs w:val="24"/>
        </w:rPr>
      </w:pPr>
    </w:p>
    <w:p w:rsidR="00174666" w:rsidRPr="00364709" w:rsidRDefault="00174666" w:rsidP="00B5578D">
      <w:pPr>
        <w:autoSpaceDE w:val="0"/>
        <w:autoSpaceDN w:val="0"/>
        <w:adjustRightInd w:val="0"/>
        <w:ind w:firstLine="0"/>
        <w:rPr>
          <w:rFonts w:eastAsia="Times New Roman"/>
          <w:b/>
          <w:color w:val="141B22"/>
          <w:szCs w:val="24"/>
          <w:lang w:eastAsia="ru-RU"/>
        </w:rPr>
      </w:pPr>
      <w:r w:rsidRPr="00123B05">
        <w:rPr>
          <w:color w:val="000000"/>
          <w:szCs w:val="24"/>
        </w:rPr>
        <w:t xml:space="preserve">Каждый вопрос оценивается по 5-балльной системе (от 0 до 4 баллов). </w:t>
      </w:r>
      <w:r>
        <w:rPr>
          <w:color w:val="000000"/>
          <w:szCs w:val="24"/>
        </w:rPr>
        <w:t xml:space="preserve">После подсчета суммы баллов </w:t>
      </w:r>
      <w:r w:rsidRPr="00123B05">
        <w:rPr>
          <w:color w:val="000000"/>
          <w:szCs w:val="24"/>
        </w:rPr>
        <w:t xml:space="preserve">оценивают степень тяжести </w:t>
      </w:r>
      <w:r>
        <w:rPr>
          <w:color w:val="000000"/>
          <w:szCs w:val="24"/>
        </w:rPr>
        <w:t>заболевания</w:t>
      </w:r>
      <w:r w:rsidRPr="00123B05">
        <w:rPr>
          <w:color w:val="000000"/>
          <w:szCs w:val="24"/>
        </w:rPr>
        <w:t>: 1-10 баллов – легкая степень; 11-20 баллов – умеренная степень; 21-30 баллов – тяжелая степень; 31-40</w:t>
      </w:r>
      <w:r>
        <w:rPr>
          <w:color w:val="000000"/>
          <w:szCs w:val="24"/>
        </w:rPr>
        <w:t xml:space="preserve"> баллов – очень тяжелая степень.</w:t>
      </w:r>
    </w:p>
    <w:p w:rsidR="00174666" w:rsidRPr="00583004" w:rsidRDefault="00174666" w:rsidP="00D2727B">
      <w:pPr>
        <w:pStyle w:val="1a"/>
        <w:shd w:val="clear" w:color="auto" w:fill="auto"/>
        <w:ind w:left="1520" w:firstLine="20"/>
      </w:pPr>
    </w:p>
    <w:sectPr w:rsidR="00174666" w:rsidRPr="00583004" w:rsidSect="00EE59C2">
      <w:headerReference w:type="default" r:id="rId9"/>
      <w:footerReference w:type="default" r:id="rId10"/>
      <w:pgSz w:w="11906" w:h="16838"/>
      <w:pgMar w:top="1134" w:right="850" w:bottom="1134" w:left="1701" w:header="708" w:footer="708" w:gutter="0"/>
      <w:cols w:space="720"/>
      <w:formProt w:val="0"/>
      <w:titlePg/>
      <w:docGrid w:linePitch="360" w:charSpace="-614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0397" w:rsidRDefault="00240397">
      <w:pPr>
        <w:spacing w:line="240" w:lineRule="auto"/>
      </w:pPr>
      <w:r>
        <w:separator/>
      </w:r>
    </w:p>
    <w:p w:rsidR="00240397" w:rsidRDefault="00240397"/>
  </w:endnote>
  <w:endnote w:type="continuationSeparator" w:id="0">
    <w:p w:rsidR="00240397" w:rsidRDefault="00240397">
      <w:pPr>
        <w:spacing w:line="240" w:lineRule="auto"/>
      </w:pPr>
      <w:r>
        <w:continuationSeparator/>
      </w:r>
    </w:p>
    <w:p w:rsidR="00240397" w:rsidRDefault="00240397"/>
  </w:endnote>
  <w:endnote w:type="continuationNotice" w:id="1">
    <w:p w:rsidR="00240397" w:rsidRDefault="00240397">
      <w:pPr>
        <w:spacing w:line="240" w:lineRule="auto"/>
      </w:pP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sig w:usb0="00000000" w:usb1="00000000" w:usb2="00000000" w:usb3="00000000" w:csb0="00000000" w:csb1="00000000"/>
  </w:font>
  <w:font w:name="Microsoft YaHei">
    <w:panose1 w:val="020B0503020204020204"/>
    <w:charset w:val="86"/>
    <w:family w:val="swiss"/>
    <w:pitch w:val="variable"/>
    <w:sig w:usb0="A0000287" w:usb1="28C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Sans">
    <w:altName w:val="Times New Roman"/>
    <w:panose1 w:val="00000000000000000000"/>
    <w:charset w:val="00"/>
    <w:family w:val="roman"/>
    <w:notTrueType/>
    <w:pitch w:val="default"/>
    <w:sig w:usb0="00000000" w:usb1="00000000" w:usb2="00000000" w:usb3="00000000" w:csb0="00000000" w:csb1="00000000"/>
  </w:font>
  <w:font w:name="NewtonC">
    <w:altName w:val="Times New Roman"/>
    <w:panose1 w:val="00000000000000000000"/>
    <w:charset w:val="00"/>
    <w:family w:val="roman"/>
    <w:notTrueType/>
    <w:pitch w:val="default"/>
    <w:sig w:usb0="00000001" w:usb1="08070000" w:usb2="00000010" w:usb3="00000000" w:csb0="00020000"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CC"/>
    <w:family w:val="roman"/>
    <w:pitch w:val="variable"/>
    <w:sig w:usb0="E00002FF" w:usb1="420024FF" w:usb2="0000000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0397" w:rsidRDefault="00240397">
    <w:pPr>
      <w:pStyle w:val="afa"/>
      <w:jc w:val="center"/>
    </w:pPr>
    <w:fldSimple w:instr="PAGE">
      <w:r w:rsidR="003B6F1C">
        <w:rPr>
          <w:noProof/>
        </w:rPr>
        <w:t>46</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0397" w:rsidRDefault="00240397">
      <w:pPr>
        <w:spacing w:line="240" w:lineRule="auto"/>
      </w:pPr>
      <w:r>
        <w:separator/>
      </w:r>
    </w:p>
    <w:p w:rsidR="00240397" w:rsidRDefault="00240397"/>
  </w:footnote>
  <w:footnote w:type="continuationSeparator" w:id="0">
    <w:p w:rsidR="00240397" w:rsidRDefault="00240397">
      <w:pPr>
        <w:spacing w:line="240" w:lineRule="auto"/>
      </w:pPr>
      <w:r>
        <w:continuationSeparator/>
      </w:r>
    </w:p>
    <w:p w:rsidR="00240397" w:rsidRDefault="00240397"/>
  </w:footnote>
  <w:footnote w:type="continuationNotice" w:id="1">
    <w:p w:rsidR="00240397" w:rsidRDefault="00240397">
      <w:pPr>
        <w:spacing w:line="240" w:lineRule="auto"/>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0397" w:rsidRDefault="00240397" w:rsidP="00186C35">
    <w:pPr>
      <w:pStyle w:val="af9"/>
      <w:ind w:firstLine="0"/>
      <w:rPr>
        <w:i/>
      </w:rPr>
    </w:pPr>
  </w:p>
  <w:p w:rsidR="00240397" w:rsidRDefault="00240397"/>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014A0"/>
    <w:multiLevelType w:val="hybridMultilevel"/>
    <w:tmpl w:val="08CAB11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nsid w:val="01CD42C0"/>
    <w:multiLevelType w:val="hybridMultilevel"/>
    <w:tmpl w:val="FA0C3376"/>
    <w:lvl w:ilvl="0" w:tplc="39B68B8C">
      <w:start w:val="1"/>
      <w:numFmt w:val="decimal"/>
      <w:lvlText w:val="%1."/>
      <w:lvlJc w:val="left"/>
      <w:pPr>
        <w:ind w:left="1069" w:hanging="360"/>
      </w:pPr>
      <w:rPr>
        <w:rFonts w:eastAsia="Times New Roman" w:hint="default"/>
        <w:color w:val="141B22"/>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7532A99"/>
    <w:multiLevelType w:val="hybridMultilevel"/>
    <w:tmpl w:val="40962238"/>
    <w:lvl w:ilvl="0" w:tplc="0419000F">
      <w:start w:val="1"/>
      <w:numFmt w:val="decimal"/>
      <w:lvlText w:val="%1."/>
      <w:lvlJc w:val="left"/>
      <w:pPr>
        <w:ind w:left="720" w:hanging="360"/>
      </w:pPr>
    </w:lvl>
    <w:lvl w:ilvl="1" w:tplc="04190001">
      <w:start w:val="1"/>
      <w:numFmt w:val="bullet"/>
      <w:lvlText w:val=""/>
      <w:lvlJc w:val="left"/>
      <w:pPr>
        <w:ind w:left="1440" w:hanging="360"/>
      </w:pPr>
      <w:rPr>
        <w:rFonts w:ascii="Symbol" w:hAnsi="Symbol"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B2D6965"/>
    <w:multiLevelType w:val="hybridMultilevel"/>
    <w:tmpl w:val="54DA8A1A"/>
    <w:lvl w:ilvl="0" w:tplc="A810EB14">
      <w:start w:val="1"/>
      <w:numFmt w:val="decimal"/>
      <w:lvlText w:val="%1)"/>
      <w:lvlJc w:val="left"/>
      <w:pPr>
        <w:ind w:left="360" w:hanging="360"/>
      </w:pPr>
      <w:rPr>
        <w:color w:val="auto"/>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0FB53380"/>
    <w:multiLevelType w:val="hybridMultilevel"/>
    <w:tmpl w:val="FFD89040"/>
    <w:lvl w:ilvl="0" w:tplc="7E749090">
      <w:start w:val="1"/>
      <w:numFmt w:val="decimal"/>
      <w:lvlText w:val="%1)"/>
      <w:lvlJc w:val="left"/>
      <w:pPr>
        <w:ind w:left="360" w:hanging="360"/>
      </w:pPr>
      <w:rPr>
        <w:rFonts w:hint="default"/>
        <w:b w:val="0"/>
        <w:i/>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0FEC7672"/>
    <w:multiLevelType w:val="multilevel"/>
    <w:tmpl w:val="8C983CD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1F058B4"/>
    <w:multiLevelType w:val="hybridMultilevel"/>
    <w:tmpl w:val="EB2E09EC"/>
    <w:lvl w:ilvl="0" w:tplc="0419000F">
      <w:start w:val="1"/>
      <w:numFmt w:val="decimal"/>
      <w:lvlText w:val="%1."/>
      <w:lvlJc w:val="left"/>
      <w:pPr>
        <w:ind w:left="742" w:hanging="360"/>
      </w:pPr>
    </w:lvl>
    <w:lvl w:ilvl="1" w:tplc="04190019" w:tentative="1">
      <w:start w:val="1"/>
      <w:numFmt w:val="lowerLetter"/>
      <w:lvlText w:val="%2."/>
      <w:lvlJc w:val="left"/>
      <w:pPr>
        <w:ind w:left="1462" w:hanging="360"/>
      </w:pPr>
    </w:lvl>
    <w:lvl w:ilvl="2" w:tplc="0419001B" w:tentative="1">
      <w:start w:val="1"/>
      <w:numFmt w:val="lowerRoman"/>
      <w:lvlText w:val="%3."/>
      <w:lvlJc w:val="right"/>
      <w:pPr>
        <w:ind w:left="2182" w:hanging="180"/>
      </w:pPr>
    </w:lvl>
    <w:lvl w:ilvl="3" w:tplc="0419000F" w:tentative="1">
      <w:start w:val="1"/>
      <w:numFmt w:val="decimal"/>
      <w:lvlText w:val="%4."/>
      <w:lvlJc w:val="left"/>
      <w:pPr>
        <w:ind w:left="2902" w:hanging="360"/>
      </w:pPr>
    </w:lvl>
    <w:lvl w:ilvl="4" w:tplc="04190019" w:tentative="1">
      <w:start w:val="1"/>
      <w:numFmt w:val="lowerLetter"/>
      <w:lvlText w:val="%5."/>
      <w:lvlJc w:val="left"/>
      <w:pPr>
        <w:ind w:left="3622" w:hanging="360"/>
      </w:pPr>
    </w:lvl>
    <w:lvl w:ilvl="5" w:tplc="0419001B" w:tentative="1">
      <w:start w:val="1"/>
      <w:numFmt w:val="lowerRoman"/>
      <w:lvlText w:val="%6."/>
      <w:lvlJc w:val="right"/>
      <w:pPr>
        <w:ind w:left="4342" w:hanging="180"/>
      </w:pPr>
    </w:lvl>
    <w:lvl w:ilvl="6" w:tplc="0419000F" w:tentative="1">
      <w:start w:val="1"/>
      <w:numFmt w:val="decimal"/>
      <w:lvlText w:val="%7."/>
      <w:lvlJc w:val="left"/>
      <w:pPr>
        <w:ind w:left="5062" w:hanging="360"/>
      </w:pPr>
    </w:lvl>
    <w:lvl w:ilvl="7" w:tplc="04190019" w:tentative="1">
      <w:start w:val="1"/>
      <w:numFmt w:val="lowerLetter"/>
      <w:lvlText w:val="%8."/>
      <w:lvlJc w:val="left"/>
      <w:pPr>
        <w:ind w:left="5782" w:hanging="360"/>
      </w:pPr>
    </w:lvl>
    <w:lvl w:ilvl="8" w:tplc="0419001B" w:tentative="1">
      <w:start w:val="1"/>
      <w:numFmt w:val="lowerRoman"/>
      <w:lvlText w:val="%9."/>
      <w:lvlJc w:val="right"/>
      <w:pPr>
        <w:ind w:left="6502" w:hanging="180"/>
      </w:pPr>
    </w:lvl>
  </w:abstractNum>
  <w:abstractNum w:abstractNumId="7">
    <w:nsid w:val="17A60398"/>
    <w:multiLevelType w:val="hybridMultilevel"/>
    <w:tmpl w:val="2DC0AD62"/>
    <w:lvl w:ilvl="0" w:tplc="0419000F">
      <w:start w:val="1"/>
      <w:numFmt w:val="decimal"/>
      <w:lvlText w:val="%1."/>
      <w:lvlJc w:val="left"/>
      <w:pPr>
        <w:ind w:left="0" w:hanging="360"/>
      </w:p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8">
    <w:nsid w:val="18FF1F4F"/>
    <w:multiLevelType w:val="hybridMultilevel"/>
    <w:tmpl w:val="C7C8D8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90A4D4A"/>
    <w:multiLevelType w:val="hybridMultilevel"/>
    <w:tmpl w:val="0972CE84"/>
    <w:lvl w:ilvl="0" w:tplc="622E1662">
      <w:start w:val="1"/>
      <w:numFmt w:val="decimal"/>
      <w:lvlText w:val="%1)"/>
      <w:lvlJc w:val="left"/>
      <w:pPr>
        <w:ind w:left="360" w:hanging="360"/>
      </w:pPr>
      <w:rPr>
        <w:rFonts w:hint="default"/>
        <w:i/>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nsid w:val="1D0D2149"/>
    <w:multiLevelType w:val="hybridMultilevel"/>
    <w:tmpl w:val="C5AE34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D2F52A5"/>
    <w:multiLevelType w:val="hybridMultilevel"/>
    <w:tmpl w:val="87AC65EC"/>
    <w:lvl w:ilvl="0" w:tplc="04190001">
      <w:start w:val="1"/>
      <w:numFmt w:val="bullet"/>
      <w:lvlText w:val=""/>
      <w:lvlJc w:val="left"/>
      <w:pPr>
        <w:ind w:left="1068" w:hanging="360"/>
      </w:pPr>
      <w:rPr>
        <w:rFonts w:ascii="Symbol" w:hAnsi="Symbol"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nsid w:val="1DC00958"/>
    <w:multiLevelType w:val="hybridMultilevel"/>
    <w:tmpl w:val="EB2E09EC"/>
    <w:lvl w:ilvl="0" w:tplc="0419000F">
      <w:start w:val="1"/>
      <w:numFmt w:val="decimal"/>
      <w:lvlText w:val="%1."/>
      <w:lvlJc w:val="left"/>
      <w:pPr>
        <w:ind w:left="742" w:hanging="360"/>
      </w:pPr>
    </w:lvl>
    <w:lvl w:ilvl="1" w:tplc="04190019" w:tentative="1">
      <w:start w:val="1"/>
      <w:numFmt w:val="lowerLetter"/>
      <w:lvlText w:val="%2."/>
      <w:lvlJc w:val="left"/>
      <w:pPr>
        <w:ind w:left="1462" w:hanging="360"/>
      </w:pPr>
    </w:lvl>
    <w:lvl w:ilvl="2" w:tplc="0419001B" w:tentative="1">
      <w:start w:val="1"/>
      <w:numFmt w:val="lowerRoman"/>
      <w:lvlText w:val="%3."/>
      <w:lvlJc w:val="right"/>
      <w:pPr>
        <w:ind w:left="2182" w:hanging="180"/>
      </w:pPr>
    </w:lvl>
    <w:lvl w:ilvl="3" w:tplc="0419000F" w:tentative="1">
      <w:start w:val="1"/>
      <w:numFmt w:val="decimal"/>
      <w:lvlText w:val="%4."/>
      <w:lvlJc w:val="left"/>
      <w:pPr>
        <w:ind w:left="2902" w:hanging="360"/>
      </w:pPr>
    </w:lvl>
    <w:lvl w:ilvl="4" w:tplc="04190019" w:tentative="1">
      <w:start w:val="1"/>
      <w:numFmt w:val="lowerLetter"/>
      <w:lvlText w:val="%5."/>
      <w:lvlJc w:val="left"/>
      <w:pPr>
        <w:ind w:left="3622" w:hanging="360"/>
      </w:pPr>
    </w:lvl>
    <w:lvl w:ilvl="5" w:tplc="0419001B" w:tentative="1">
      <w:start w:val="1"/>
      <w:numFmt w:val="lowerRoman"/>
      <w:lvlText w:val="%6."/>
      <w:lvlJc w:val="right"/>
      <w:pPr>
        <w:ind w:left="4342" w:hanging="180"/>
      </w:pPr>
    </w:lvl>
    <w:lvl w:ilvl="6" w:tplc="0419000F" w:tentative="1">
      <w:start w:val="1"/>
      <w:numFmt w:val="decimal"/>
      <w:lvlText w:val="%7."/>
      <w:lvlJc w:val="left"/>
      <w:pPr>
        <w:ind w:left="5062" w:hanging="360"/>
      </w:pPr>
    </w:lvl>
    <w:lvl w:ilvl="7" w:tplc="04190019" w:tentative="1">
      <w:start w:val="1"/>
      <w:numFmt w:val="lowerLetter"/>
      <w:lvlText w:val="%8."/>
      <w:lvlJc w:val="left"/>
      <w:pPr>
        <w:ind w:left="5782" w:hanging="360"/>
      </w:pPr>
    </w:lvl>
    <w:lvl w:ilvl="8" w:tplc="0419001B" w:tentative="1">
      <w:start w:val="1"/>
      <w:numFmt w:val="lowerRoman"/>
      <w:lvlText w:val="%9."/>
      <w:lvlJc w:val="right"/>
      <w:pPr>
        <w:ind w:left="6502" w:hanging="180"/>
      </w:pPr>
    </w:lvl>
  </w:abstractNum>
  <w:abstractNum w:abstractNumId="13">
    <w:nsid w:val="289526FA"/>
    <w:multiLevelType w:val="hybridMultilevel"/>
    <w:tmpl w:val="1EBA2796"/>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4">
    <w:nsid w:val="2A180DC9"/>
    <w:multiLevelType w:val="hybridMultilevel"/>
    <w:tmpl w:val="C14C1B6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nsid w:val="375E467A"/>
    <w:multiLevelType w:val="hybridMultilevel"/>
    <w:tmpl w:val="EC4820FC"/>
    <w:lvl w:ilvl="0" w:tplc="04190001">
      <w:start w:val="1"/>
      <w:numFmt w:val="bullet"/>
      <w:lvlText w:val=""/>
      <w:lvlJc w:val="left"/>
      <w:pPr>
        <w:ind w:left="1068" w:hanging="360"/>
      </w:pPr>
      <w:rPr>
        <w:rFonts w:ascii="Symbol" w:hAnsi="Symbol"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nsid w:val="39512345"/>
    <w:multiLevelType w:val="hybridMultilevel"/>
    <w:tmpl w:val="C5AE34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D8305B5"/>
    <w:multiLevelType w:val="hybridMultilevel"/>
    <w:tmpl w:val="2CFE7704"/>
    <w:lvl w:ilvl="0" w:tplc="0419000F">
      <w:start w:val="1"/>
      <w:numFmt w:val="decimal"/>
      <w:lvlText w:val="%1."/>
      <w:lvlJc w:val="left"/>
      <w:pPr>
        <w:ind w:left="742" w:hanging="360"/>
      </w:pPr>
    </w:lvl>
    <w:lvl w:ilvl="1" w:tplc="04190019" w:tentative="1">
      <w:start w:val="1"/>
      <w:numFmt w:val="lowerLetter"/>
      <w:lvlText w:val="%2."/>
      <w:lvlJc w:val="left"/>
      <w:pPr>
        <w:ind w:left="1462" w:hanging="360"/>
      </w:pPr>
    </w:lvl>
    <w:lvl w:ilvl="2" w:tplc="0419001B" w:tentative="1">
      <w:start w:val="1"/>
      <w:numFmt w:val="lowerRoman"/>
      <w:lvlText w:val="%3."/>
      <w:lvlJc w:val="right"/>
      <w:pPr>
        <w:ind w:left="2182" w:hanging="180"/>
      </w:pPr>
    </w:lvl>
    <w:lvl w:ilvl="3" w:tplc="0419000F" w:tentative="1">
      <w:start w:val="1"/>
      <w:numFmt w:val="decimal"/>
      <w:lvlText w:val="%4."/>
      <w:lvlJc w:val="left"/>
      <w:pPr>
        <w:ind w:left="2902" w:hanging="360"/>
      </w:pPr>
    </w:lvl>
    <w:lvl w:ilvl="4" w:tplc="04190019" w:tentative="1">
      <w:start w:val="1"/>
      <w:numFmt w:val="lowerLetter"/>
      <w:lvlText w:val="%5."/>
      <w:lvlJc w:val="left"/>
      <w:pPr>
        <w:ind w:left="3622" w:hanging="360"/>
      </w:pPr>
    </w:lvl>
    <w:lvl w:ilvl="5" w:tplc="0419001B" w:tentative="1">
      <w:start w:val="1"/>
      <w:numFmt w:val="lowerRoman"/>
      <w:lvlText w:val="%6."/>
      <w:lvlJc w:val="right"/>
      <w:pPr>
        <w:ind w:left="4342" w:hanging="180"/>
      </w:pPr>
    </w:lvl>
    <w:lvl w:ilvl="6" w:tplc="0419000F" w:tentative="1">
      <w:start w:val="1"/>
      <w:numFmt w:val="decimal"/>
      <w:lvlText w:val="%7."/>
      <w:lvlJc w:val="left"/>
      <w:pPr>
        <w:ind w:left="5062" w:hanging="360"/>
      </w:pPr>
    </w:lvl>
    <w:lvl w:ilvl="7" w:tplc="04190019" w:tentative="1">
      <w:start w:val="1"/>
      <w:numFmt w:val="lowerLetter"/>
      <w:lvlText w:val="%8."/>
      <w:lvlJc w:val="left"/>
      <w:pPr>
        <w:ind w:left="5782" w:hanging="360"/>
      </w:pPr>
    </w:lvl>
    <w:lvl w:ilvl="8" w:tplc="0419001B" w:tentative="1">
      <w:start w:val="1"/>
      <w:numFmt w:val="lowerRoman"/>
      <w:lvlText w:val="%9."/>
      <w:lvlJc w:val="right"/>
      <w:pPr>
        <w:ind w:left="6502" w:hanging="180"/>
      </w:pPr>
    </w:lvl>
  </w:abstractNum>
  <w:abstractNum w:abstractNumId="18">
    <w:nsid w:val="42B9663D"/>
    <w:multiLevelType w:val="multilevel"/>
    <w:tmpl w:val="FD008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86469D2"/>
    <w:multiLevelType w:val="hybridMultilevel"/>
    <w:tmpl w:val="055CEE70"/>
    <w:lvl w:ilvl="0" w:tplc="D1647B00">
      <w:start w:val="1"/>
      <w:numFmt w:val="decimal"/>
      <w:lvlText w:val="%1)"/>
      <w:lvlJc w:val="left"/>
      <w:pPr>
        <w:ind w:left="1069" w:hanging="360"/>
      </w:pPr>
      <w:rPr>
        <w:rFonts w:hint="default"/>
        <w:b w:val="0"/>
        <w:i w:val="0"/>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49575C72"/>
    <w:multiLevelType w:val="hybridMultilevel"/>
    <w:tmpl w:val="97CC1D0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1">
    <w:nsid w:val="4A84638F"/>
    <w:multiLevelType w:val="hybridMultilevel"/>
    <w:tmpl w:val="2CFE7704"/>
    <w:lvl w:ilvl="0" w:tplc="0419000F">
      <w:start w:val="1"/>
      <w:numFmt w:val="decimal"/>
      <w:lvlText w:val="%1."/>
      <w:lvlJc w:val="left"/>
      <w:pPr>
        <w:ind w:left="742" w:hanging="360"/>
      </w:pPr>
    </w:lvl>
    <w:lvl w:ilvl="1" w:tplc="04190019" w:tentative="1">
      <w:start w:val="1"/>
      <w:numFmt w:val="lowerLetter"/>
      <w:lvlText w:val="%2."/>
      <w:lvlJc w:val="left"/>
      <w:pPr>
        <w:ind w:left="1462" w:hanging="360"/>
      </w:pPr>
    </w:lvl>
    <w:lvl w:ilvl="2" w:tplc="0419001B" w:tentative="1">
      <w:start w:val="1"/>
      <w:numFmt w:val="lowerRoman"/>
      <w:lvlText w:val="%3."/>
      <w:lvlJc w:val="right"/>
      <w:pPr>
        <w:ind w:left="2182" w:hanging="180"/>
      </w:pPr>
    </w:lvl>
    <w:lvl w:ilvl="3" w:tplc="0419000F" w:tentative="1">
      <w:start w:val="1"/>
      <w:numFmt w:val="decimal"/>
      <w:lvlText w:val="%4."/>
      <w:lvlJc w:val="left"/>
      <w:pPr>
        <w:ind w:left="2902" w:hanging="360"/>
      </w:pPr>
    </w:lvl>
    <w:lvl w:ilvl="4" w:tplc="04190019" w:tentative="1">
      <w:start w:val="1"/>
      <w:numFmt w:val="lowerLetter"/>
      <w:lvlText w:val="%5."/>
      <w:lvlJc w:val="left"/>
      <w:pPr>
        <w:ind w:left="3622" w:hanging="360"/>
      </w:pPr>
    </w:lvl>
    <w:lvl w:ilvl="5" w:tplc="0419001B" w:tentative="1">
      <w:start w:val="1"/>
      <w:numFmt w:val="lowerRoman"/>
      <w:lvlText w:val="%6."/>
      <w:lvlJc w:val="right"/>
      <w:pPr>
        <w:ind w:left="4342" w:hanging="180"/>
      </w:pPr>
    </w:lvl>
    <w:lvl w:ilvl="6" w:tplc="0419000F" w:tentative="1">
      <w:start w:val="1"/>
      <w:numFmt w:val="decimal"/>
      <w:lvlText w:val="%7."/>
      <w:lvlJc w:val="left"/>
      <w:pPr>
        <w:ind w:left="5062" w:hanging="360"/>
      </w:pPr>
    </w:lvl>
    <w:lvl w:ilvl="7" w:tplc="04190019" w:tentative="1">
      <w:start w:val="1"/>
      <w:numFmt w:val="lowerLetter"/>
      <w:lvlText w:val="%8."/>
      <w:lvlJc w:val="left"/>
      <w:pPr>
        <w:ind w:left="5782" w:hanging="360"/>
      </w:pPr>
    </w:lvl>
    <w:lvl w:ilvl="8" w:tplc="0419001B" w:tentative="1">
      <w:start w:val="1"/>
      <w:numFmt w:val="lowerRoman"/>
      <w:lvlText w:val="%9."/>
      <w:lvlJc w:val="right"/>
      <w:pPr>
        <w:ind w:left="6502" w:hanging="180"/>
      </w:pPr>
    </w:lvl>
  </w:abstractNum>
  <w:abstractNum w:abstractNumId="22">
    <w:nsid w:val="4CE237DE"/>
    <w:multiLevelType w:val="hybridMultilevel"/>
    <w:tmpl w:val="D73806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1492CF7"/>
    <w:multiLevelType w:val="hybridMultilevel"/>
    <w:tmpl w:val="C4185808"/>
    <w:lvl w:ilvl="0" w:tplc="04190001">
      <w:start w:val="1"/>
      <w:numFmt w:val="bullet"/>
      <w:lvlText w:val=""/>
      <w:lvlJc w:val="left"/>
      <w:pPr>
        <w:ind w:left="1068" w:hanging="360"/>
      </w:pPr>
      <w:rPr>
        <w:rFonts w:ascii="Symbol" w:hAnsi="Symbol"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4">
    <w:nsid w:val="51556CA5"/>
    <w:multiLevelType w:val="hybridMultilevel"/>
    <w:tmpl w:val="C5AE34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6D57828"/>
    <w:multiLevelType w:val="hybridMultilevel"/>
    <w:tmpl w:val="051A2E54"/>
    <w:lvl w:ilvl="0" w:tplc="9CFE2CFA">
      <w:start w:val="1"/>
      <w:numFmt w:val="bullet"/>
      <w:pStyle w:val="a"/>
      <w:lvlText w:val="o"/>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CF3324C"/>
    <w:multiLevelType w:val="hybridMultilevel"/>
    <w:tmpl w:val="EB2E09EC"/>
    <w:lvl w:ilvl="0" w:tplc="0419000F">
      <w:start w:val="1"/>
      <w:numFmt w:val="decimal"/>
      <w:lvlText w:val="%1."/>
      <w:lvlJc w:val="left"/>
      <w:pPr>
        <w:ind w:left="742" w:hanging="360"/>
      </w:pPr>
    </w:lvl>
    <w:lvl w:ilvl="1" w:tplc="04190019" w:tentative="1">
      <w:start w:val="1"/>
      <w:numFmt w:val="lowerLetter"/>
      <w:lvlText w:val="%2."/>
      <w:lvlJc w:val="left"/>
      <w:pPr>
        <w:ind w:left="1462" w:hanging="360"/>
      </w:pPr>
    </w:lvl>
    <w:lvl w:ilvl="2" w:tplc="0419001B" w:tentative="1">
      <w:start w:val="1"/>
      <w:numFmt w:val="lowerRoman"/>
      <w:lvlText w:val="%3."/>
      <w:lvlJc w:val="right"/>
      <w:pPr>
        <w:ind w:left="2182" w:hanging="180"/>
      </w:pPr>
    </w:lvl>
    <w:lvl w:ilvl="3" w:tplc="0419000F" w:tentative="1">
      <w:start w:val="1"/>
      <w:numFmt w:val="decimal"/>
      <w:lvlText w:val="%4."/>
      <w:lvlJc w:val="left"/>
      <w:pPr>
        <w:ind w:left="2902" w:hanging="360"/>
      </w:pPr>
    </w:lvl>
    <w:lvl w:ilvl="4" w:tplc="04190019" w:tentative="1">
      <w:start w:val="1"/>
      <w:numFmt w:val="lowerLetter"/>
      <w:lvlText w:val="%5."/>
      <w:lvlJc w:val="left"/>
      <w:pPr>
        <w:ind w:left="3622" w:hanging="360"/>
      </w:pPr>
    </w:lvl>
    <w:lvl w:ilvl="5" w:tplc="0419001B" w:tentative="1">
      <w:start w:val="1"/>
      <w:numFmt w:val="lowerRoman"/>
      <w:lvlText w:val="%6."/>
      <w:lvlJc w:val="right"/>
      <w:pPr>
        <w:ind w:left="4342" w:hanging="180"/>
      </w:pPr>
    </w:lvl>
    <w:lvl w:ilvl="6" w:tplc="0419000F" w:tentative="1">
      <w:start w:val="1"/>
      <w:numFmt w:val="decimal"/>
      <w:lvlText w:val="%7."/>
      <w:lvlJc w:val="left"/>
      <w:pPr>
        <w:ind w:left="5062" w:hanging="360"/>
      </w:pPr>
    </w:lvl>
    <w:lvl w:ilvl="7" w:tplc="04190019" w:tentative="1">
      <w:start w:val="1"/>
      <w:numFmt w:val="lowerLetter"/>
      <w:lvlText w:val="%8."/>
      <w:lvlJc w:val="left"/>
      <w:pPr>
        <w:ind w:left="5782" w:hanging="360"/>
      </w:pPr>
    </w:lvl>
    <w:lvl w:ilvl="8" w:tplc="0419001B" w:tentative="1">
      <w:start w:val="1"/>
      <w:numFmt w:val="lowerRoman"/>
      <w:lvlText w:val="%9."/>
      <w:lvlJc w:val="right"/>
      <w:pPr>
        <w:ind w:left="6502" w:hanging="180"/>
      </w:pPr>
    </w:lvl>
  </w:abstractNum>
  <w:abstractNum w:abstractNumId="27">
    <w:nsid w:val="60D52659"/>
    <w:multiLevelType w:val="hybridMultilevel"/>
    <w:tmpl w:val="C5AE34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23E1D5C"/>
    <w:multiLevelType w:val="hybridMultilevel"/>
    <w:tmpl w:val="2A30FF24"/>
    <w:lvl w:ilvl="0" w:tplc="04190001">
      <w:start w:val="1"/>
      <w:numFmt w:val="bullet"/>
      <w:lvlText w:val=""/>
      <w:lvlJc w:val="left"/>
      <w:pPr>
        <w:ind w:left="1068" w:hanging="360"/>
      </w:pPr>
      <w:rPr>
        <w:rFonts w:ascii="Symbol" w:hAnsi="Symbol"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9">
    <w:nsid w:val="62B50810"/>
    <w:multiLevelType w:val="hybridMultilevel"/>
    <w:tmpl w:val="BE1495D4"/>
    <w:lvl w:ilvl="0" w:tplc="0419000F">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63AA35FD"/>
    <w:multiLevelType w:val="multilevel"/>
    <w:tmpl w:val="79984E7E"/>
    <w:lvl w:ilvl="0">
      <w:start w:val="1"/>
      <w:numFmt w:val="bullet"/>
      <w:pStyle w:val="1"/>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6022FE8"/>
    <w:multiLevelType w:val="hybridMultilevel"/>
    <w:tmpl w:val="C5AE34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9233C49"/>
    <w:multiLevelType w:val="hybridMultilevel"/>
    <w:tmpl w:val="4C361796"/>
    <w:lvl w:ilvl="0" w:tplc="DDDA9FCC">
      <w:start w:val="1"/>
      <w:numFmt w:val="decimal"/>
      <w:lvlText w:val="%1)"/>
      <w:lvlJc w:val="left"/>
      <w:pPr>
        <w:ind w:left="360" w:hanging="360"/>
      </w:pPr>
      <w:rPr>
        <w:rFonts w:hint="default"/>
        <w:i/>
      </w:rPr>
    </w:lvl>
    <w:lvl w:ilvl="1" w:tplc="0419000F">
      <w:start w:val="1"/>
      <w:numFmt w:val="decimal"/>
      <w:lvlText w:val="%2."/>
      <w:lvlJc w:val="left"/>
      <w:pPr>
        <w:ind w:left="1425" w:hanging="705"/>
      </w:pPr>
      <w:rPr>
        <w:rFonts w:hint="default"/>
      </w:rPr>
    </w:lvl>
    <w:lvl w:ilvl="2" w:tplc="0419001B">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3">
    <w:nsid w:val="6CAC5704"/>
    <w:multiLevelType w:val="hybridMultilevel"/>
    <w:tmpl w:val="EB2E09EC"/>
    <w:lvl w:ilvl="0" w:tplc="0419000F">
      <w:start w:val="1"/>
      <w:numFmt w:val="decimal"/>
      <w:lvlText w:val="%1."/>
      <w:lvlJc w:val="left"/>
      <w:pPr>
        <w:ind w:left="742" w:hanging="360"/>
      </w:pPr>
    </w:lvl>
    <w:lvl w:ilvl="1" w:tplc="04190019" w:tentative="1">
      <w:start w:val="1"/>
      <w:numFmt w:val="lowerLetter"/>
      <w:lvlText w:val="%2."/>
      <w:lvlJc w:val="left"/>
      <w:pPr>
        <w:ind w:left="1462" w:hanging="360"/>
      </w:pPr>
    </w:lvl>
    <w:lvl w:ilvl="2" w:tplc="0419001B" w:tentative="1">
      <w:start w:val="1"/>
      <w:numFmt w:val="lowerRoman"/>
      <w:lvlText w:val="%3."/>
      <w:lvlJc w:val="right"/>
      <w:pPr>
        <w:ind w:left="2182" w:hanging="180"/>
      </w:pPr>
    </w:lvl>
    <w:lvl w:ilvl="3" w:tplc="0419000F" w:tentative="1">
      <w:start w:val="1"/>
      <w:numFmt w:val="decimal"/>
      <w:lvlText w:val="%4."/>
      <w:lvlJc w:val="left"/>
      <w:pPr>
        <w:ind w:left="2902" w:hanging="360"/>
      </w:pPr>
    </w:lvl>
    <w:lvl w:ilvl="4" w:tplc="04190019" w:tentative="1">
      <w:start w:val="1"/>
      <w:numFmt w:val="lowerLetter"/>
      <w:lvlText w:val="%5."/>
      <w:lvlJc w:val="left"/>
      <w:pPr>
        <w:ind w:left="3622" w:hanging="360"/>
      </w:pPr>
    </w:lvl>
    <w:lvl w:ilvl="5" w:tplc="0419001B" w:tentative="1">
      <w:start w:val="1"/>
      <w:numFmt w:val="lowerRoman"/>
      <w:lvlText w:val="%6."/>
      <w:lvlJc w:val="right"/>
      <w:pPr>
        <w:ind w:left="4342" w:hanging="180"/>
      </w:pPr>
    </w:lvl>
    <w:lvl w:ilvl="6" w:tplc="0419000F" w:tentative="1">
      <w:start w:val="1"/>
      <w:numFmt w:val="decimal"/>
      <w:lvlText w:val="%7."/>
      <w:lvlJc w:val="left"/>
      <w:pPr>
        <w:ind w:left="5062" w:hanging="360"/>
      </w:pPr>
    </w:lvl>
    <w:lvl w:ilvl="7" w:tplc="04190019" w:tentative="1">
      <w:start w:val="1"/>
      <w:numFmt w:val="lowerLetter"/>
      <w:lvlText w:val="%8."/>
      <w:lvlJc w:val="left"/>
      <w:pPr>
        <w:ind w:left="5782" w:hanging="360"/>
      </w:pPr>
    </w:lvl>
    <w:lvl w:ilvl="8" w:tplc="0419001B" w:tentative="1">
      <w:start w:val="1"/>
      <w:numFmt w:val="lowerRoman"/>
      <w:lvlText w:val="%9."/>
      <w:lvlJc w:val="right"/>
      <w:pPr>
        <w:ind w:left="6502" w:hanging="180"/>
      </w:pPr>
    </w:lvl>
  </w:abstractNum>
  <w:abstractNum w:abstractNumId="34">
    <w:nsid w:val="71231D0F"/>
    <w:multiLevelType w:val="hybridMultilevel"/>
    <w:tmpl w:val="E6143AA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760F7789"/>
    <w:multiLevelType w:val="hybridMultilevel"/>
    <w:tmpl w:val="A976A3FA"/>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6">
    <w:nsid w:val="778C7F28"/>
    <w:multiLevelType w:val="hybridMultilevel"/>
    <w:tmpl w:val="EA34877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7">
    <w:nsid w:val="77F41208"/>
    <w:multiLevelType w:val="hybridMultilevel"/>
    <w:tmpl w:val="C784A26E"/>
    <w:lvl w:ilvl="0" w:tplc="D50E0360">
      <w:start w:val="1"/>
      <w:numFmt w:val="decimal"/>
      <w:lvlText w:val="%1."/>
      <w:lvlJc w:val="left"/>
      <w:pPr>
        <w:ind w:left="0" w:hanging="360"/>
      </w:pPr>
      <w:rPr>
        <w:rFonts w:hint="default"/>
        <w:b w:val="0"/>
        <w:i w:val="0"/>
      </w:rPr>
    </w:lvl>
    <w:lvl w:ilvl="1" w:tplc="04190019">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38">
    <w:nsid w:val="78BD3980"/>
    <w:multiLevelType w:val="hybridMultilevel"/>
    <w:tmpl w:val="D36A3F98"/>
    <w:lvl w:ilvl="0" w:tplc="1ACA1716">
      <w:start w:val="1"/>
      <w:numFmt w:val="decimal"/>
      <w:lvlText w:val="%1)"/>
      <w:lvlJc w:val="left"/>
      <w:pPr>
        <w:ind w:left="927" w:hanging="360"/>
      </w:pPr>
      <w:rPr>
        <w:rFonts w:hint="default"/>
        <w:i/>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9">
    <w:nsid w:val="798E0BE3"/>
    <w:multiLevelType w:val="hybridMultilevel"/>
    <w:tmpl w:val="C180F45A"/>
    <w:lvl w:ilvl="0" w:tplc="E37ED61E">
      <w:start w:val="1"/>
      <w:numFmt w:val="decimal"/>
      <w:lvlText w:val="%1."/>
      <w:lvlJc w:val="left"/>
      <w:pPr>
        <w:ind w:left="360" w:hanging="360"/>
      </w:pPr>
      <w:rPr>
        <w:rFonts w:hint="default"/>
        <w:color w:val="auto"/>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30"/>
  </w:num>
  <w:num w:numId="2">
    <w:abstractNumId w:val="35"/>
  </w:num>
  <w:num w:numId="3">
    <w:abstractNumId w:val="25"/>
  </w:num>
  <w:num w:numId="4">
    <w:abstractNumId w:val="27"/>
  </w:num>
  <w:num w:numId="5">
    <w:abstractNumId w:val="14"/>
  </w:num>
  <w:num w:numId="6">
    <w:abstractNumId w:val="7"/>
  </w:num>
  <w:num w:numId="7">
    <w:abstractNumId w:val="33"/>
  </w:num>
  <w:num w:numId="8">
    <w:abstractNumId w:val="5"/>
  </w:num>
  <w:num w:numId="9">
    <w:abstractNumId w:val="6"/>
  </w:num>
  <w:num w:numId="10">
    <w:abstractNumId w:val="17"/>
  </w:num>
  <w:num w:numId="11">
    <w:abstractNumId w:val="21"/>
  </w:num>
  <w:num w:numId="12">
    <w:abstractNumId w:val="26"/>
  </w:num>
  <w:num w:numId="13">
    <w:abstractNumId w:val="12"/>
  </w:num>
  <w:num w:numId="14">
    <w:abstractNumId w:val="1"/>
  </w:num>
  <w:num w:numId="15">
    <w:abstractNumId w:val="13"/>
  </w:num>
  <w:num w:numId="16">
    <w:abstractNumId w:val="37"/>
  </w:num>
  <w:num w:numId="17">
    <w:abstractNumId w:val="29"/>
  </w:num>
  <w:num w:numId="18">
    <w:abstractNumId w:val="11"/>
  </w:num>
  <w:num w:numId="19">
    <w:abstractNumId w:val="15"/>
  </w:num>
  <w:num w:numId="20">
    <w:abstractNumId w:val="28"/>
  </w:num>
  <w:num w:numId="21">
    <w:abstractNumId w:val="20"/>
  </w:num>
  <w:num w:numId="22">
    <w:abstractNumId w:val="4"/>
  </w:num>
  <w:num w:numId="23">
    <w:abstractNumId w:val="38"/>
  </w:num>
  <w:num w:numId="24">
    <w:abstractNumId w:val="9"/>
  </w:num>
  <w:num w:numId="25">
    <w:abstractNumId w:val="32"/>
  </w:num>
  <w:num w:numId="26">
    <w:abstractNumId w:val="23"/>
  </w:num>
  <w:num w:numId="27">
    <w:abstractNumId w:val="19"/>
  </w:num>
  <w:num w:numId="28">
    <w:abstractNumId w:val="39"/>
  </w:num>
  <w:num w:numId="29">
    <w:abstractNumId w:val="34"/>
  </w:num>
  <w:num w:numId="30">
    <w:abstractNumId w:val="3"/>
  </w:num>
  <w:num w:numId="31">
    <w:abstractNumId w:val="31"/>
  </w:num>
  <w:num w:numId="32">
    <w:abstractNumId w:val="16"/>
  </w:num>
  <w:num w:numId="33">
    <w:abstractNumId w:val="18"/>
  </w:num>
  <w:num w:numId="34">
    <w:abstractNumId w:val="10"/>
  </w:num>
  <w:num w:numId="35">
    <w:abstractNumId w:val="24"/>
  </w:num>
  <w:num w:numId="36">
    <w:abstractNumId w:val="8"/>
  </w:num>
  <w:num w:numId="37">
    <w:abstractNumId w:val="22"/>
  </w:num>
  <w:num w:numId="38">
    <w:abstractNumId w:val="36"/>
  </w:num>
  <w:num w:numId="39">
    <w:abstractNumId w:val="2"/>
  </w:num>
  <w:num w:numId="40">
    <w:abstractNumId w:val="0"/>
  </w:num>
  <w:numIdMacAtCleanup w:val="2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1728"/>
  <w:stylePaneSortMethod w:val="0000"/>
  <w:defaultTabStop w:val="708"/>
  <w:characterSpacingControl w:val="doNotCompress"/>
  <w:footnotePr>
    <w:footnote w:id="-1"/>
    <w:footnote w:id="0"/>
    <w:footnote w:id="1"/>
  </w:footnotePr>
  <w:endnotePr>
    <w:endnote w:id="-1"/>
    <w:endnote w:id="0"/>
    <w:endnote w:id="1"/>
  </w:endnotePr>
  <w:compat/>
  <w:docVars>
    <w:docVar w:name="__Grammarly_42____i" w:val="H4sIAAAAAAAEAKtWckksSQxILCpxzi/NK1GyMqwFAAEhoTITAAAA"/>
    <w:docVar w:name="__Grammarly_42___1" w:val="H4sIAAAAAAAEAKtWcslP9kxRslIyNDYyNDYxMTKwNDQ3MjY2N7ZQ0lEKTi0uzszPAykwqgUAfeba5CwAAAA="/>
  </w:docVars>
  <w:rsids>
    <w:rsidRoot w:val="00187BA3"/>
    <w:rsid w:val="00001800"/>
    <w:rsid w:val="00001865"/>
    <w:rsid w:val="000035E3"/>
    <w:rsid w:val="00007B2E"/>
    <w:rsid w:val="00015EE5"/>
    <w:rsid w:val="00021C7D"/>
    <w:rsid w:val="00021FEA"/>
    <w:rsid w:val="00031C70"/>
    <w:rsid w:val="000345F1"/>
    <w:rsid w:val="000366BC"/>
    <w:rsid w:val="00037782"/>
    <w:rsid w:val="00037C4B"/>
    <w:rsid w:val="000414F6"/>
    <w:rsid w:val="00047FA1"/>
    <w:rsid w:val="0005069E"/>
    <w:rsid w:val="00051F38"/>
    <w:rsid w:val="00060880"/>
    <w:rsid w:val="00064FEC"/>
    <w:rsid w:val="00065D0C"/>
    <w:rsid w:val="00067A44"/>
    <w:rsid w:val="00076DB1"/>
    <w:rsid w:val="00081D5E"/>
    <w:rsid w:val="000827E4"/>
    <w:rsid w:val="00092EBE"/>
    <w:rsid w:val="00094ED6"/>
    <w:rsid w:val="000A277C"/>
    <w:rsid w:val="000B0DCD"/>
    <w:rsid w:val="000B65EA"/>
    <w:rsid w:val="000B7A71"/>
    <w:rsid w:val="000C28D7"/>
    <w:rsid w:val="000C2AFC"/>
    <w:rsid w:val="000C67AE"/>
    <w:rsid w:val="000E14DB"/>
    <w:rsid w:val="000E43FF"/>
    <w:rsid w:val="00103F67"/>
    <w:rsid w:val="0011139C"/>
    <w:rsid w:val="001134B3"/>
    <w:rsid w:val="00116085"/>
    <w:rsid w:val="00121EE8"/>
    <w:rsid w:val="00122110"/>
    <w:rsid w:val="00134D8E"/>
    <w:rsid w:val="00135327"/>
    <w:rsid w:val="001355F4"/>
    <w:rsid w:val="001370F3"/>
    <w:rsid w:val="00144C58"/>
    <w:rsid w:val="00146FA3"/>
    <w:rsid w:val="00150FA6"/>
    <w:rsid w:val="00166EC3"/>
    <w:rsid w:val="00171D80"/>
    <w:rsid w:val="00172112"/>
    <w:rsid w:val="00172796"/>
    <w:rsid w:val="00174593"/>
    <w:rsid w:val="00174666"/>
    <w:rsid w:val="0017531C"/>
    <w:rsid w:val="00175C52"/>
    <w:rsid w:val="00175F83"/>
    <w:rsid w:val="00184C93"/>
    <w:rsid w:val="00186C35"/>
    <w:rsid w:val="00187BA3"/>
    <w:rsid w:val="001901FC"/>
    <w:rsid w:val="001C3501"/>
    <w:rsid w:val="001D24E4"/>
    <w:rsid w:val="001D3F36"/>
    <w:rsid w:val="001D40F8"/>
    <w:rsid w:val="001D484A"/>
    <w:rsid w:val="001F16FF"/>
    <w:rsid w:val="001F4A3C"/>
    <w:rsid w:val="001F5D24"/>
    <w:rsid w:val="00201A19"/>
    <w:rsid w:val="00207691"/>
    <w:rsid w:val="0020771B"/>
    <w:rsid w:val="002145F1"/>
    <w:rsid w:val="002165EA"/>
    <w:rsid w:val="0021676E"/>
    <w:rsid w:val="00221384"/>
    <w:rsid w:val="00232693"/>
    <w:rsid w:val="00237CBC"/>
    <w:rsid w:val="00240397"/>
    <w:rsid w:val="0024332D"/>
    <w:rsid w:val="00251C70"/>
    <w:rsid w:val="0025228A"/>
    <w:rsid w:val="00255B40"/>
    <w:rsid w:val="002651E9"/>
    <w:rsid w:val="002679A3"/>
    <w:rsid w:val="00270020"/>
    <w:rsid w:val="002758A4"/>
    <w:rsid w:val="00275A41"/>
    <w:rsid w:val="00283C80"/>
    <w:rsid w:val="00292662"/>
    <w:rsid w:val="002929B1"/>
    <w:rsid w:val="002953B1"/>
    <w:rsid w:val="002A0C02"/>
    <w:rsid w:val="002A305E"/>
    <w:rsid w:val="002C165F"/>
    <w:rsid w:val="002D27F9"/>
    <w:rsid w:val="002D2CF7"/>
    <w:rsid w:val="002E6C4C"/>
    <w:rsid w:val="002F141F"/>
    <w:rsid w:val="002F38B6"/>
    <w:rsid w:val="002F7719"/>
    <w:rsid w:val="00301C01"/>
    <w:rsid w:val="00311757"/>
    <w:rsid w:val="00315A5D"/>
    <w:rsid w:val="0032061E"/>
    <w:rsid w:val="00321CE3"/>
    <w:rsid w:val="00334981"/>
    <w:rsid w:val="00334F6C"/>
    <w:rsid w:val="00337A20"/>
    <w:rsid w:val="003404DD"/>
    <w:rsid w:val="00342EE0"/>
    <w:rsid w:val="00342F07"/>
    <w:rsid w:val="0035253E"/>
    <w:rsid w:val="003527A8"/>
    <w:rsid w:val="00354395"/>
    <w:rsid w:val="00362202"/>
    <w:rsid w:val="00364709"/>
    <w:rsid w:val="00364741"/>
    <w:rsid w:val="00364A15"/>
    <w:rsid w:val="0036727F"/>
    <w:rsid w:val="0037752C"/>
    <w:rsid w:val="00381476"/>
    <w:rsid w:val="00384B6A"/>
    <w:rsid w:val="003850DF"/>
    <w:rsid w:val="0038545E"/>
    <w:rsid w:val="00387CB8"/>
    <w:rsid w:val="0039779C"/>
    <w:rsid w:val="003A282F"/>
    <w:rsid w:val="003B0404"/>
    <w:rsid w:val="003B392D"/>
    <w:rsid w:val="003B6F1C"/>
    <w:rsid w:val="003D69D9"/>
    <w:rsid w:val="003E29AE"/>
    <w:rsid w:val="003E3E0C"/>
    <w:rsid w:val="003E6F86"/>
    <w:rsid w:val="003F0349"/>
    <w:rsid w:val="003F511D"/>
    <w:rsid w:val="0040196A"/>
    <w:rsid w:val="00401CD5"/>
    <w:rsid w:val="00403A6F"/>
    <w:rsid w:val="004053DF"/>
    <w:rsid w:val="00407213"/>
    <w:rsid w:val="00410741"/>
    <w:rsid w:val="00414519"/>
    <w:rsid w:val="0041554D"/>
    <w:rsid w:val="0041730D"/>
    <w:rsid w:val="004207A9"/>
    <w:rsid w:val="00427B0E"/>
    <w:rsid w:val="0043593D"/>
    <w:rsid w:val="004376DD"/>
    <w:rsid w:val="00451DD0"/>
    <w:rsid w:val="00467FA0"/>
    <w:rsid w:val="00482123"/>
    <w:rsid w:val="004914BD"/>
    <w:rsid w:val="00491ACB"/>
    <w:rsid w:val="0049584C"/>
    <w:rsid w:val="004978B3"/>
    <w:rsid w:val="004A0BA3"/>
    <w:rsid w:val="004A122D"/>
    <w:rsid w:val="004A2997"/>
    <w:rsid w:val="004A67C4"/>
    <w:rsid w:val="004C0B1B"/>
    <w:rsid w:val="004C2802"/>
    <w:rsid w:val="004C6DE4"/>
    <w:rsid w:val="004C7FF9"/>
    <w:rsid w:val="004D6B87"/>
    <w:rsid w:val="004D6F77"/>
    <w:rsid w:val="004D75B6"/>
    <w:rsid w:val="004E1288"/>
    <w:rsid w:val="004E5E50"/>
    <w:rsid w:val="004F413D"/>
    <w:rsid w:val="004F4F24"/>
    <w:rsid w:val="005008F9"/>
    <w:rsid w:val="00514189"/>
    <w:rsid w:val="005141C6"/>
    <w:rsid w:val="0052193F"/>
    <w:rsid w:val="005219AF"/>
    <w:rsid w:val="0052679E"/>
    <w:rsid w:val="00527203"/>
    <w:rsid w:val="0054354D"/>
    <w:rsid w:val="005445D9"/>
    <w:rsid w:val="005469DB"/>
    <w:rsid w:val="005547A0"/>
    <w:rsid w:val="00555AC1"/>
    <w:rsid w:val="00562272"/>
    <w:rsid w:val="005627B3"/>
    <w:rsid w:val="00562845"/>
    <w:rsid w:val="00563D3D"/>
    <w:rsid w:val="005653DE"/>
    <w:rsid w:val="00570E97"/>
    <w:rsid w:val="00574364"/>
    <w:rsid w:val="0057675D"/>
    <w:rsid w:val="005768EF"/>
    <w:rsid w:val="00583004"/>
    <w:rsid w:val="00584793"/>
    <w:rsid w:val="005B5BB1"/>
    <w:rsid w:val="005B6D15"/>
    <w:rsid w:val="005B7062"/>
    <w:rsid w:val="005C2B93"/>
    <w:rsid w:val="005C6FC8"/>
    <w:rsid w:val="005C7877"/>
    <w:rsid w:val="005D55B3"/>
    <w:rsid w:val="005D695C"/>
    <w:rsid w:val="005D69C5"/>
    <w:rsid w:val="005F0FA1"/>
    <w:rsid w:val="005F668D"/>
    <w:rsid w:val="00622A31"/>
    <w:rsid w:val="00624531"/>
    <w:rsid w:val="00634BC1"/>
    <w:rsid w:val="006364D5"/>
    <w:rsid w:val="006425FF"/>
    <w:rsid w:val="006446FF"/>
    <w:rsid w:val="006534F0"/>
    <w:rsid w:val="00653525"/>
    <w:rsid w:val="0066260F"/>
    <w:rsid w:val="00662DF6"/>
    <w:rsid w:val="0066485C"/>
    <w:rsid w:val="0066740A"/>
    <w:rsid w:val="006863AB"/>
    <w:rsid w:val="0068676A"/>
    <w:rsid w:val="00686EE9"/>
    <w:rsid w:val="00690549"/>
    <w:rsid w:val="00693010"/>
    <w:rsid w:val="00697CED"/>
    <w:rsid w:val="006B4DA5"/>
    <w:rsid w:val="006D201F"/>
    <w:rsid w:val="006D32BA"/>
    <w:rsid w:val="006E6B9E"/>
    <w:rsid w:val="006E7C3D"/>
    <w:rsid w:val="006F0C00"/>
    <w:rsid w:val="007052E6"/>
    <w:rsid w:val="0072615F"/>
    <w:rsid w:val="0073686D"/>
    <w:rsid w:val="0075206A"/>
    <w:rsid w:val="00756445"/>
    <w:rsid w:val="007604D3"/>
    <w:rsid w:val="00762198"/>
    <w:rsid w:val="0076765B"/>
    <w:rsid w:val="00777C93"/>
    <w:rsid w:val="0079659A"/>
    <w:rsid w:val="007A4838"/>
    <w:rsid w:val="007A52E6"/>
    <w:rsid w:val="007B1523"/>
    <w:rsid w:val="007B2221"/>
    <w:rsid w:val="007B4755"/>
    <w:rsid w:val="007B4E7F"/>
    <w:rsid w:val="007B6060"/>
    <w:rsid w:val="007C118D"/>
    <w:rsid w:val="007C36C9"/>
    <w:rsid w:val="007D16C2"/>
    <w:rsid w:val="007D42AC"/>
    <w:rsid w:val="007E1018"/>
    <w:rsid w:val="007E429F"/>
    <w:rsid w:val="007E4D28"/>
    <w:rsid w:val="007E5888"/>
    <w:rsid w:val="007F4DDE"/>
    <w:rsid w:val="007F529C"/>
    <w:rsid w:val="00805A22"/>
    <w:rsid w:val="00812F9D"/>
    <w:rsid w:val="008141CB"/>
    <w:rsid w:val="008209D1"/>
    <w:rsid w:val="00831264"/>
    <w:rsid w:val="00833A7B"/>
    <w:rsid w:val="00834AEB"/>
    <w:rsid w:val="008358AE"/>
    <w:rsid w:val="00836519"/>
    <w:rsid w:val="008371F9"/>
    <w:rsid w:val="00842B48"/>
    <w:rsid w:val="008447A3"/>
    <w:rsid w:val="00866D2F"/>
    <w:rsid w:val="008679B5"/>
    <w:rsid w:val="00872FC5"/>
    <w:rsid w:val="008730C4"/>
    <w:rsid w:val="008762F0"/>
    <w:rsid w:val="00877EF5"/>
    <w:rsid w:val="00881EF9"/>
    <w:rsid w:val="00886AA5"/>
    <w:rsid w:val="00890B9B"/>
    <w:rsid w:val="00890C4B"/>
    <w:rsid w:val="00895771"/>
    <w:rsid w:val="008A13FC"/>
    <w:rsid w:val="008A24EB"/>
    <w:rsid w:val="008B269D"/>
    <w:rsid w:val="008D5780"/>
    <w:rsid w:val="008D5EDB"/>
    <w:rsid w:val="008D6C00"/>
    <w:rsid w:val="008D6F8C"/>
    <w:rsid w:val="008E1B7D"/>
    <w:rsid w:val="008E589B"/>
    <w:rsid w:val="00902298"/>
    <w:rsid w:val="00905360"/>
    <w:rsid w:val="00906BDC"/>
    <w:rsid w:val="00910303"/>
    <w:rsid w:val="009103C4"/>
    <w:rsid w:val="00910CA2"/>
    <w:rsid w:val="0091179D"/>
    <w:rsid w:val="0091604A"/>
    <w:rsid w:val="00924161"/>
    <w:rsid w:val="00926933"/>
    <w:rsid w:val="00930477"/>
    <w:rsid w:val="009310B2"/>
    <w:rsid w:val="009318D0"/>
    <w:rsid w:val="009331C4"/>
    <w:rsid w:val="009423C8"/>
    <w:rsid w:val="00946098"/>
    <w:rsid w:val="00946EAD"/>
    <w:rsid w:val="009470C1"/>
    <w:rsid w:val="00953909"/>
    <w:rsid w:val="0095485B"/>
    <w:rsid w:val="00955FE8"/>
    <w:rsid w:val="00966105"/>
    <w:rsid w:val="0097291A"/>
    <w:rsid w:val="0097294B"/>
    <w:rsid w:val="00972BD6"/>
    <w:rsid w:val="00985FE3"/>
    <w:rsid w:val="00991BF8"/>
    <w:rsid w:val="009A1E1C"/>
    <w:rsid w:val="009A2025"/>
    <w:rsid w:val="009A775F"/>
    <w:rsid w:val="009B4039"/>
    <w:rsid w:val="009C0364"/>
    <w:rsid w:val="009C0D95"/>
    <w:rsid w:val="009C6B5A"/>
    <w:rsid w:val="009C7D39"/>
    <w:rsid w:val="009E2C2B"/>
    <w:rsid w:val="009E685D"/>
    <w:rsid w:val="009F13C1"/>
    <w:rsid w:val="009F2091"/>
    <w:rsid w:val="00A054AC"/>
    <w:rsid w:val="00A15635"/>
    <w:rsid w:val="00A22CBA"/>
    <w:rsid w:val="00A311CB"/>
    <w:rsid w:val="00A34C48"/>
    <w:rsid w:val="00A41EAC"/>
    <w:rsid w:val="00A41F22"/>
    <w:rsid w:val="00A43CE5"/>
    <w:rsid w:val="00A53CD4"/>
    <w:rsid w:val="00A56C4B"/>
    <w:rsid w:val="00A571EA"/>
    <w:rsid w:val="00A57880"/>
    <w:rsid w:val="00A70F44"/>
    <w:rsid w:val="00A84901"/>
    <w:rsid w:val="00A8531D"/>
    <w:rsid w:val="00A859D3"/>
    <w:rsid w:val="00A86E5F"/>
    <w:rsid w:val="00A91645"/>
    <w:rsid w:val="00A93DE7"/>
    <w:rsid w:val="00AA49EC"/>
    <w:rsid w:val="00AA726C"/>
    <w:rsid w:val="00AB384B"/>
    <w:rsid w:val="00AC4DB0"/>
    <w:rsid w:val="00AC704F"/>
    <w:rsid w:val="00AD265F"/>
    <w:rsid w:val="00AD29D8"/>
    <w:rsid w:val="00AE1138"/>
    <w:rsid w:val="00AE3406"/>
    <w:rsid w:val="00AF3168"/>
    <w:rsid w:val="00AF31ED"/>
    <w:rsid w:val="00B0565A"/>
    <w:rsid w:val="00B077BA"/>
    <w:rsid w:val="00B104EF"/>
    <w:rsid w:val="00B144A1"/>
    <w:rsid w:val="00B178D4"/>
    <w:rsid w:val="00B23363"/>
    <w:rsid w:val="00B24DF3"/>
    <w:rsid w:val="00B329BB"/>
    <w:rsid w:val="00B46390"/>
    <w:rsid w:val="00B5578D"/>
    <w:rsid w:val="00B6445C"/>
    <w:rsid w:val="00B65A2B"/>
    <w:rsid w:val="00B67507"/>
    <w:rsid w:val="00B7479D"/>
    <w:rsid w:val="00B75518"/>
    <w:rsid w:val="00B8195D"/>
    <w:rsid w:val="00B8218A"/>
    <w:rsid w:val="00B8401B"/>
    <w:rsid w:val="00B8507B"/>
    <w:rsid w:val="00BA46B4"/>
    <w:rsid w:val="00BA7951"/>
    <w:rsid w:val="00BB6554"/>
    <w:rsid w:val="00BC0F0B"/>
    <w:rsid w:val="00BC1383"/>
    <w:rsid w:val="00BC6F0D"/>
    <w:rsid w:val="00BD4862"/>
    <w:rsid w:val="00BF1B99"/>
    <w:rsid w:val="00BF3A59"/>
    <w:rsid w:val="00C04061"/>
    <w:rsid w:val="00C10D41"/>
    <w:rsid w:val="00C12335"/>
    <w:rsid w:val="00C12C6D"/>
    <w:rsid w:val="00C20DD2"/>
    <w:rsid w:val="00C34847"/>
    <w:rsid w:val="00C35B07"/>
    <w:rsid w:val="00C43638"/>
    <w:rsid w:val="00C4630C"/>
    <w:rsid w:val="00C46579"/>
    <w:rsid w:val="00C50E9F"/>
    <w:rsid w:val="00C56FDE"/>
    <w:rsid w:val="00C62A82"/>
    <w:rsid w:val="00C670DD"/>
    <w:rsid w:val="00C73AEA"/>
    <w:rsid w:val="00C76650"/>
    <w:rsid w:val="00C7738C"/>
    <w:rsid w:val="00C8069A"/>
    <w:rsid w:val="00C81573"/>
    <w:rsid w:val="00C81884"/>
    <w:rsid w:val="00C85A73"/>
    <w:rsid w:val="00C87423"/>
    <w:rsid w:val="00CB29F4"/>
    <w:rsid w:val="00CB347D"/>
    <w:rsid w:val="00CB34EF"/>
    <w:rsid w:val="00CB562F"/>
    <w:rsid w:val="00CB6FFD"/>
    <w:rsid w:val="00CB71DA"/>
    <w:rsid w:val="00CC5156"/>
    <w:rsid w:val="00CC5BAC"/>
    <w:rsid w:val="00CC7701"/>
    <w:rsid w:val="00CD15D4"/>
    <w:rsid w:val="00CD2797"/>
    <w:rsid w:val="00CD2E1B"/>
    <w:rsid w:val="00CD35CD"/>
    <w:rsid w:val="00CD75E6"/>
    <w:rsid w:val="00CD77AA"/>
    <w:rsid w:val="00CE2437"/>
    <w:rsid w:val="00CF724D"/>
    <w:rsid w:val="00D03CE7"/>
    <w:rsid w:val="00D07C36"/>
    <w:rsid w:val="00D14D2B"/>
    <w:rsid w:val="00D2153B"/>
    <w:rsid w:val="00D2215F"/>
    <w:rsid w:val="00D2226B"/>
    <w:rsid w:val="00D226A3"/>
    <w:rsid w:val="00D2727B"/>
    <w:rsid w:val="00D31E5F"/>
    <w:rsid w:val="00D53781"/>
    <w:rsid w:val="00D56962"/>
    <w:rsid w:val="00D570F8"/>
    <w:rsid w:val="00D74813"/>
    <w:rsid w:val="00D765D6"/>
    <w:rsid w:val="00D96EAB"/>
    <w:rsid w:val="00DA41A7"/>
    <w:rsid w:val="00DA5C73"/>
    <w:rsid w:val="00DB5A62"/>
    <w:rsid w:val="00DC1F88"/>
    <w:rsid w:val="00DF3D0C"/>
    <w:rsid w:val="00E0145A"/>
    <w:rsid w:val="00E10DBD"/>
    <w:rsid w:val="00E15D51"/>
    <w:rsid w:val="00E36649"/>
    <w:rsid w:val="00E4137C"/>
    <w:rsid w:val="00E55C77"/>
    <w:rsid w:val="00E606F0"/>
    <w:rsid w:val="00E634E1"/>
    <w:rsid w:val="00E65564"/>
    <w:rsid w:val="00E8506D"/>
    <w:rsid w:val="00E868A8"/>
    <w:rsid w:val="00E87738"/>
    <w:rsid w:val="00EB2B59"/>
    <w:rsid w:val="00EB78B2"/>
    <w:rsid w:val="00ED3807"/>
    <w:rsid w:val="00ED5598"/>
    <w:rsid w:val="00EE2245"/>
    <w:rsid w:val="00EE59C2"/>
    <w:rsid w:val="00EE7EF7"/>
    <w:rsid w:val="00EF00FA"/>
    <w:rsid w:val="00EF4BA4"/>
    <w:rsid w:val="00F0321D"/>
    <w:rsid w:val="00F0601A"/>
    <w:rsid w:val="00F11569"/>
    <w:rsid w:val="00F133CD"/>
    <w:rsid w:val="00F201E7"/>
    <w:rsid w:val="00F20519"/>
    <w:rsid w:val="00F31282"/>
    <w:rsid w:val="00F31AEB"/>
    <w:rsid w:val="00F40C2D"/>
    <w:rsid w:val="00F428EA"/>
    <w:rsid w:val="00F61445"/>
    <w:rsid w:val="00F756F0"/>
    <w:rsid w:val="00F76439"/>
    <w:rsid w:val="00F7696F"/>
    <w:rsid w:val="00F77CE5"/>
    <w:rsid w:val="00F80DBE"/>
    <w:rsid w:val="00F81529"/>
    <w:rsid w:val="00F81854"/>
    <w:rsid w:val="00F8226D"/>
    <w:rsid w:val="00FA261E"/>
    <w:rsid w:val="00FA79BF"/>
    <w:rsid w:val="00FC31C8"/>
    <w:rsid w:val="00FC49E2"/>
    <w:rsid w:val="00FC7C18"/>
    <w:rsid w:val="00FD4952"/>
    <w:rsid w:val="00FD718E"/>
    <w:rsid w:val="00FE4B2D"/>
    <w:rsid w:val="00FF5AF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index heading" w:uiPriority="0"/>
    <w:lsdException w:name="caption" w:uiPriority="0"/>
    <w:lsdException w:name="footnote reference" w:qFormat="1"/>
    <w:lsdException w:name="annotation reference" w:qFormat="1"/>
    <w:lsdException w:name="List" w:uiPriority="0"/>
    <w:lsdException w:name="Title" w:semiHidden="0" w:uiPriority="10" w:unhideWhenUsed="0"/>
    <w:lsdException w:name="Default Paragraph Font" w:uiPriority="1"/>
    <w:lsdException w:name="Body Text" w:uiPriority="0"/>
    <w:lsdException w:name="Subtitle" w:semiHidden="0" w:uiPriority="11" w:unhideWhenUsed="0"/>
    <w:lsdException w:name="Strong" w:semiHidden="0" w:uiPriority="22" w:unhideWhenUsed="0" w:qFormat="1"/>
    <w:lsdException w:name="Emphasis" w:semiHidden="0" w:uiPriority="20" w:unhideWhenUsed="0" w:qFormat="1"/>
    <w:lsdException w:name="Normal (Web)" w:qFormat="1"/>
    <w:lsdException w:name="annotation subject" w:qFormat="1"/>
    <w:lsdException w:name="Balloon Text"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a0">
    <w:name w:val="Normal"/>
    <w:aliases w:val="Термины"/>
    <w:qFormat/>
    <w:rsid w:val="00BC1383"/>
    <w:pPr>
      <w:spacing w:line="360" w:lineRule="auto"/>
      <w:ind w:firstLine="709"/>
      <w:jc w:val="both"/>
    </w:pPr>
    <w:rPr>
      <w:rFonts w:ascii="Times New Roman" w:hAnsi="Times New Roman"/>
      <w:sz w:val="24"/>
      <w:szCs w:val="22"/>
      <w:lang w:eastAsia="en-US"/>
    </w:rPr>
  </w:style>
  <w:style w:type="paragraph" w:styleId="10">
    <w:name w:val="heading 1"/>
    <w:basedOn w:val="2"/>
    <w:link w:val="11"/>
    <w:uiPriority w:val="9"/>
    <w:qFormat/>
    <w:rsid w:val="00183653"/>
    <w:pPr>
      <w:ind w:firstLine="0"/>
      <w:outlineLvl w:val="0"/>
    </w:pPr>
  </w:style>
  <w:style w:type="paragraph" w:styleId="2">
    <w:name w:val="heading 2"/>
    <w:aliases w:val="Наим. подраздела"/>
    <w:basedOn w:val="a1"/>
    <w:link w:val="20"/>
    <w:uiPriority w:val="9"/>
    <w:unhideWhenUsed/>
    <w:qFormat/>
    <w:rsid w:val="002F7719"/>
    <w:pPr>
      <w:outlineLvl w:val="1"/>
    </w:p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a5">
    <w:name w:val="Верхний колонтитул Знак"/>
    <w:basedOn w:val="a2"/>
    <w:uiPriority w:val="99"/>
    <w:rsid w:val="00C15E9F"/>
  </w:style>
  <w:style w:type="character" w:customStyle="1" w:styleId="a6">
    <w:name w:val="Нижний колонтитул Знак"/>
    <w:basedOn w:val="a2"/>
    <w:uiPriority w:val="99"/>
    <w:rsid w:val="00C15E9F"/>
  </w:style>
  <w:style w:type="character" w:customStyle="1" w:styleId="apple-converted-space">
    <w:name w:val="apple-converted-space"/>
    <w:basedOn w:val="a2"/>
    <w:rsid w:val="004B3C53"/>
  </w:style>
  <w:style w:type="character" w:customStyle="1" w:styleId="-">
    <w:name w:val="Интернет-ссылка"/>
    <w:uiPriority w:val="99"/>
    <w:unhideWhenUsed/>
    <w:rsid w:val="004B3C53"/>
    <w:rPr>
      <w:color w:val="0000FF"/>
      <w:u w:val="single"/>
    </w:rPr>
  </w:style>
  <w:style w:type="character" w:customStyle="1" w:styleId="11">
    <w:name w:val="Заголовок 1 Знак"/>
    <w:link w:val="10"/>
    <w:uiPriority w:val="9"/>
    <w:qFormat/>
    <w:rsid w:val="00183653"/>
    <w:rPr>
      <w:rFonts w:ascii="Times New Roman" w:hAnsi="Times New Roman" w:cs="Times New Roman"/>
      <w:b/>
      <w:sz w:val="24"/>
      <w:szCs w:val="24"/>
      <w:u w:val="single"/>
    </w:rPr>
  </w:style>
  <w:style w:type="character" w:customStyle="1" w:styleId="a7">
    <w:name w:val="Текст выноски Знак"/>
    <w:uiPriority w:val="99"/>
    <w:semiHidden/>
    <w:qFormat/>
    <w:rsid w:val="00E9341B"/>
    <w:rPr>
      <w:rFonts w:ascii="Tahoma" w:hAnsi="Tahoma" w:cs="Tahoma"/>
      <w:sz w:val="16"/>
      <w:szCs w:val="16"/>
    </w:rPr>
  </w:style>
  <w:style w:type="character" w:customStyle="1" w:styleId="a8">
    <w:name w:val="Подзаголовок Знак"/>
    <w:uiPriority w:val="11"/>
    <w:rsid w:val="00181EC4"/>
    <w:rPr>
      <w:rFonts w:ascii="Times New Roman" w:hAnsi="Times New Roman" w:cs="Times New Roman"/>
      <w:b/>
      <w:sz w:val="24"/>
      <w:szCs w:val="24"/>
      <w:u w:val="single"/>
    </w:rPr>
  </w:style>
  <w:style w:type="character" w:styleId="a9">
    <w:name w:val="Subtle Reference"/>
    <w:uiPriority w:val="31"/>
    <w:rsid w:val="00181EC4"/>
    <w:rPr>
      <w:rFonts w:ascii="Times New Roman" w:hAnsi="Times New Roman" w:cs="Times New Roman"/>
      <w:b/>
      <w:sz w:val="24"/>
      <w:szCs w:val="24"/>
    </w:rPr>
  </w:style>
  <w:style w:type="character" w:customStyle="1" w:styleId="aa">
    <w:name w:val="Абзац списка Знак"/>
    <w:basedOn w:val="a2"/>
    <w:rsid w:val="00300F50"/>
  </w:style>
  <w:style w:type="character" w:customStyle="1" w:styleId="ab">
    <w:name w:val="Без интервала Знак"/>
    <w:uiPriority w:val="1"/>
    <w:rsid w:val="008B1499"/>
    <w:rPr>
      <w:rFonts w:ascii="Times New Roman" w:hAnsi="Times New Roman" w:cs="Times New Roman"/>
      <w:sz w:val="24"/>
      <w:szCs w:val="24"/>
    </w:rPr>
  </w:style>
  <w:style w:type="character" w:customStyle="1" w:styleId="ac">
    <w:name w:val="УД Знак"/>
    <w:rsid w:val="00300F50"/>
    <w:rPr>
      <w:rFonts w:ascii="Times New Roman" w:hAnsi="Times New Roman" w:cs="Times New Roman"/>
      <w:b/>
      <w:sz w:val="24"/>
      <w:szCs w:val="24"/>
    </w:rPr>
  </w:style>
  <w:style w:type="character" w:customStyle="1" w:styleId="ad">
    <w:name w:val="Ком Знак"/>
    <w:rsid w:val="008B1499"/>
    <w:rPr>
      <w:rFonts w:ascii="Times New Roman" w:hAnsi="Times New Roman" w:cs="Times New Roman"/>
      <w:i/>
      <w:sz w:val="24"/>
      <w:szCs w:val="24"/>
    </w:rPr>
  </w:style>
  <w:style w:type="character" w:styleId="ae">
    <w:name w:val="annotation reference"/>
    <w:uiPriority w:val="99"/>
    <w:semiHidden/>
    <w:unhideWhenUsed/>
    <w:qFormat/>
    <w:rsid w:val="009C1F13"/>
    <w:rPr>
      <w:sz w:val="16"/>
      <w:szCs w:val="16"/>
    </w:rPr>
  </w:style>
  <w:style w:type="character" w:customStyle="1" w:styleId="af">
    <w:name w:val="Текст примечания Знак"/>
    <w:uiPriority w:val="99"/>
    <w:qFormat/>
    <w:rsid w:val="009C1F13"/>
    <w:rPr>
      <w:rFonts w:ascii="Times New Roman" w:hAnsi="Times New Roman"/>
      <w:sz w:val="20"/>
      <w:szCs w:val="20"/>
    </w:rPr>
  </w:style>
  <w:style w:type="character" w:customStyle="1" w:styleId="af0">
    <w:name w:val="Тема примечания Знак"/>
    <w:uiPriority w:val="99"/>
    <w:semiHidden/>
    <w:qFormat/>
    <w:rsid w:val="009C1F13"/>
    <w:rPr>
      <w:rFonts w:ascii="Times New Roman" w:hAnsi="Times New Roman"/>
      <w:b/>
      <w:bCs/>
      <w:sz w:val="20"/>
      <w:szCs w:val="20"/>
    </w:rPr>
  </w:style>
  <w:style w:type="character" w:customStyle="1" w:styleId="af1">
    <w:name w:val="Название Знак"/>
    <w:uiPriority w:val="10"/>
    <w:rsid w:val="00A43933"/>
    <w:rPr>
      <w:rFonts w:ascii="Times New Roman" w:eastAsia="Times New Roman" w:hAnsi="Times New Roman" w:cs="Times New Roman"/>
      <w:spacing w:val="-10"/>
      <w:sz w:val="28"/>
      <w:szCs w:val="56"/>
      <w:u w:val="single"/>
    </w:rPr>
  </w:style>
  <w:style w:type="character" w:customStyle="1" w:styleId="pop-slug-vol">
    <w:name w:val="pop-slug-vol"/>
    <w:uiPriority w:val="99"/>
    <w:rsid w:val="00A43933"/>
    <w:rPr>
      <w:rFonts w:cs="Times New Roman"/>
    </w:rPr>
  </w:style>
  <w:style w:type="character" w:customStyle="1" w:styleId="af2">
    <w:name w:val="Текст сноски Знак"/>
    <w:uiPriority w:val="99"/>
    <w:rsid w:val="004008B9"/>
    <w:rPr>
      <w:rFonts w:ascii="Calibri" w:eastAsia="Calibri" w:hAnsi="Calibri" w:cs="Times New Roman"/>
      <w:sz w:val="20"/>
      <w:szCs w:val="20"/>
    </w:rPr>
  </w:style>
  <w:style w:type="character" w:styleId="af3">
    <w:name w:val="footnote reference"/>
    <w:uiPriority w:val="99"/>
    <w:unhideWhenUsed/>
    <w:qFormat/>
    <w:rsid w:val="004008B9"/>
    <w:rPr>
      <w:vertAlign w:val="superscript"/>
    </w:rPr>
  </w:style>
  <w:style w:type="character" w:customStyle="1" w:styleId="20">
    <w:name w:val="Заголовок 2 Знак"/>
    <w:aliases w:val="Наим. подраздела Знак"/>
    <w:link w:val="2"/>
    <w:uiPriority w:val="9"/>
    <w:qFormat/>
    <w:rsid w:val="002F7719"/>
    <w:rPr>
      <w:rFonts w:ascii="Times New Roman" w:hAnsi="Times New Roman" w:cs="Times New Roman"/>
      <w:b/>
      <w:sz w:val="24"/>
      <w:szCs w:val="24"/>
      <w:u w:val="single"/>
    </w:rPr>
  </w:style>
  <w:style w:type="character" w:customStyle="1" w:styleId="Normal1">
    <w:name w:val="Normal1 Знак"/>
    <w:uiPriority w:val="99"/>
    <w:rsid w:val="003F4166"/>
    <w:rPr>
      <w:rFonts w:ascii="Times New Roman" w:eastAsia="Times New Roman" w:hAnsi="Times New Roman" w:cs="Times New Roman"/>
      <w:sz w:val="20"/>
      <w:szCs w:val="20"/>
      <w:lang w:eastAsia="ru-RU"/>
    </w:rPr>
  </w:style>
  <w:style w:type="character" w:customStyle="1" w:styleId="12">
    <w:name w:val="Стиль1 Знак"/>
    <w:rsid w:val="003F4166"/>
    <w:rPr>
      <w:rFonts w:ascii="Times New Roman" w:eastAsia="Times New Roman" w:hAnsi="Times New Roman" w:cs="Times New Roman"/>
      <w:sz w:val="24"/>
      <w:szCs w:val="24"/>
      <w:lang w:eastAsia="ru-RU"/>
    </w:rPr>
  </w:style>
  <w:style w:type="character" w:customStyle="1" w:styleId="ListLabel1">
    <w:name w:val="ListLabel 1"/>
    <w:rsid w:val="00275A41"/>
    <w:rPr>
      <w:rFonts w:cs="Courier New"/>
    </w:rPr>
  </w:style>
  <w:style w:type="character" w:customStyle="1" w:styleId="ListLabel2">
    <w:name w:val="ListLabel 2"/>
    <w:rsid w:val="00275A41"/>
    <w:rPr>
      <w:rFonts w:cs="Courier New"/>
    </w:rPr>
  </w:style>
  <w:style w:type="character" w:customStyle="1" w:styleId="ListLabel3">
    <w:name w:val="ListLabel 3"/>
    <w:rsid w:val="00275A41"/>
    <w:rPr>
      <w:rFonts w:cs="Courier New"/>
    </w:rPr>
  </w:style>
  <w:style w:type="character" w:customStyle="1" w:styleId="ListLabel4">
    <w:name w:val="ListLabel 4"/>
    <w:rsid w:val="00275A41"/>
    <w:rPr>
      <w:rFonts w:cs="Courier New"/>
    </w:rPr>
  </w:style>
  <w:style w:type="character" w:customStyle="1" w:styleId="ListLabel5">
    <w:name w:val="ListLabel 5"/>
    <w:rsid w:val="00275A41"/>
    <w:rPr>
      <w:rFonts w:cs="Courier New"/>
    </w:rPr>
  </w:style>
  <w:style w:type="character" w:customStyle="1" w:styleId="ListLabel6">
    <w:name w:val="ListLabel 6"/>
    <w:rsid w:val="00275A41"/>
    <w:rPr>
      <w:rFonts w:cs="Courier New"/>
    </w:rPr>
  </w:style>
  <w:style w:type="character" w:customStyle="1" w:styleId="ListLabel7">
    <w:name w:val="ListLabel 7"/>
    <w:rsid w:val="00275A41"/>
    <w:rPr>
      <w:rFonts w:cs="Courier New"/>
    </w:rPr>
  </w:style>
  <w:style w:type="character" w:customStyle="1" w:styleId="ListLabel8">
    <w:name w:val="ListLabel 8"/>
    <w:rsid w:val="00275A41"/>
    <w:rPr>
      <w:rFonts w:cs="Courier New"/>
    </w:rPr>
  </w:style>
  <w:style w:type="character" w:customStyle="1" w:styleId="ListLabel9">
    <w:name w:val="ListLabel 9"/>
    <w:rsid w:val="00275A41"/>
    <w:rPr>
      <w:rFonts w:cs="Courier New"/>
    </w:rPr>
  </w:style>
  <w:style w:type="character" w:customStyle="1" w:styleId="ListLabel10">
    <w:name w:val="ListLabel 10"/>
    <w:rsid w:val="00275A41"/>
    <w:rPr>
      <w:rFonts w:cs="Courier New"/>
      <w:sz w:val="24"/>
    </w:rPr>
  </w:style>
  <w:style w:type="character" w:customStyle="1" w:styleId="ListLabel11">
    <w:name w:val="ListLabel 11"/>
    <w:rsid w:val="00275A41"/>
    <w:rPr>
      <w:rFonts w:cs="Courier New"/>
    </w:rPr>
  </w:style>
  <w:style w:type="character" w:customStyle="1" w:styleId="ListLabel12">
    <w:name w:val="ListLabel 12"/>
    <w:rsid w:val="00275A41"/>
    <w:rPr>
      <w:rFonts w:cs="Courier New"/>
    </w:rPr>
  </w:style>
  <w:style w:type="character" w:customStyle="1" w:styleId="ListLabel13">
    <w:name w:val="ListLabel 13"/>
    <w:rsid w:val="00275A41"/>
    <w:rPr>
      <w:rFonts w:cs="Courier New"/>
    </w:rPr>
  </w:style>
  <w:style w:type="character" w:customStyle="1" w:styleId="ListLabel14">
    <w:name w:val="ListLabel 14"/>
    <w:rsid w:val="00275A41"/>
    <w:rPr>
      <w:rFonts w:cs="Courier New"/>
    </w:rPr>
  </w:style>
  <w:style w:type="character" w:customStyle="1" w:styleId="ListLabel15">
    <w:name w:val="ListLabel 15"/>
    <w:rsid w:val="00275A41"/>
    <w:rPr>
      <w:rFonts w:cs="Courier New"/>
    </w:rPr>
  </w:style>
  <w:style w:type="character" w:customStyle="1" w:styleId="ListLabel16">
    <w:name w:val="ListLabel 16"/>
    <w:rsid w:val="00275A41"/>
    <w:rPr>
      <w:rFonts w:cs="Courier New"/>
    </w:rPr>
  </w:style>
  <w:style w:type="character" w:customStyle="1" w:styleId="ListLabel17">
    <w:name w:val="ListLabel 17"/>
    <w:rsid w:val="00275A41"/>
    <w:rPr>
      <w:rFonts w:cs="Courier New"/>
    </w:rPr>
  </w:style>
  <w:style w:type="character" w:customStyle="1" w:styleId="ListLabel18">
    <w:name w:val="ListLabel 18"/>
    <w:rsid w:val="00275A41"/>
    <w:rPr>
      <w:rFonts w:cs="Courier New"/>
    </w:rPr>
  </w:style>
  <w:style w:type="character" w:customStyle="1" w:styleId="ListLabel19">
    <w:name w:val="ListLabel 19"/>
    <w:rsid w:val="00275A41"/>
    <w:rPr>
      <w:rFonts w:cs="Courier New"/>
    </w:rPr>
  </w:style>
  <w:style w:type="character" w:customStyle="1" w:styleId="ListLabel20">
    <w:name w:val="ListLabel 20"/>
    <w:rsid w:val="00275A41"/>
    <w:rPr>
      <w:rFonts w:cs="Courier New"/>
    </w:rPr>
  </w:style>
  <w:style w:type="character" w:customStyle="1" w:styleId="ListLabel21">
    <w:name w:val="ListLabel 21"/>
    <w:rsid w:val="00275A41"/>
    <w:rPr>
      <w:rFonts w:cs="Courier New"/>
    </w:rPr>
  </w:style>
  <w:style w:type="character" w:customStyle="1" w:styleId="ListLabel22">
    <w:name w:val="ListLabel 22"/>
    <w:rsid w:val="00275A41"/>
    <w:rPr>
      <w:rFonts w:cs="Courier New"/>
    </w:rPr>
  </w:style>
  <w:style w:type="character" w:customStyle="1" w:styleId="ListLabel23">
    <w:name w:val="ListLabel 23"/>
    <w:rsid w:val="00275A41"/>
    <w:rPr>
      <w:rFonts w:cs="Courier New"/>
    </w:rPr>
  </w:style>
  <w:style w:type="character" w:customStyle="1" w:styleId="ListLabel24">
    <w:name w:val="ListLabel 24"/>
    <w:rsid w:val="00275A41"/>
    <w:rPr>
      <w:rFonts w:cs="Courier New"/>
    </w:rPr>
  </w:style>
  <w:style w:type="character" w:customStyle="1" w:styleId="ListLabel25">
    <w:name w:val="ListLabel 25"/>
    <w:rsid w:val="00275A41"/>
    <w:rPr>
      <w:rFonts w:cs="Courier New"/>
    </w:rPr>
  </w:style>
  <w:style w:type="character" w:customStyle="1" w:styleId="ListLabel26">
    <w:name w:val="ListLabel 26"/>
    <w:rsid w:val="00275A41"/>
    <w:rPr>
      <w:rFonts w:cs="Courier New"/>
    </w:rPr>
  </w:style>
  <w:style w:type="character" w:customStyle="1" w:styleId="ListLabel27">
    <w:name w:val="ListLabel 27"/>
    <w:rsid w:val="00275A41"/>
    <w:rPr>
      <w:rFonts w:cs="Courier New"/>
    </w:rPr>
  </w:style>
  <w:style w:type="character" w:customStyle="1" w:styleId="ListLabel28">
    <w:name w:val="ListLabel 28"/>
    <w:rsid w:val="00275A41"/>
    <w:rPr>
      <w:rFonts w:cs="Courier New"/>
    </w:rPr>
  </w:style>
  <w:style w:type="character" w:customStyle="1" w:styleId="ListLabel29">
    <w:name w:val="ListLabel 29"/>
    <w:rsid w:val="00275A41"/>
    <w:rPr>
      <w:rFonts w:cs="Courier New"/>
    </w:rPr>
  </w:style>
  <w:style w:type="character" w:customStyle="1" w:styleId="ListLabel30">
    <w:name w:val="ListLabel 30"/>
    <w:rsid w:val="00275A41"/>
    <w:rPr>
      <w:rFonts w:cs="Courier New"/>
    </w:rPr>
  </w:style>
  <w:style w:type="character" w:customStyle="1" w:styleId="ListLabel31">
    <w:name w:val="ListLabel 31"/>
    <w:rsid w:val="00275A41"/>
    <w:rPr>
      <w:rFonts w:cs="Courier New"/>
    </w:rPr>
  </w:style>
  <w:style w:type="character" w:customStyle="1" w:styleId="ListLabel32">
    <w:name w:val="ListLabel 32"/>
    <w:rsid w:val="00275A41"/>
    <w:rPr>
      <w:rFonts w:cs="Courier New"/>
    </w:rPr>
  </w:style>
  <w:style w:type="character" w:customStyle="1" w:styleId="ListLabel33">
    <w:name w:val="ListLabel 33"/>
    <w:rsid w:val="00275A41"/>
    <w:rPr>
      <w:rFonts w:cs="Courier New"/>
    </w:rPr>
  </w:style>
  <w:style w:type="character" w:customStyle="1" w:styleId="ListLabel34">
    <w:name w:val="ListLabel 34"/>
    <w:rsid w:val="00275A41"/>
    <w:rPr>
      <w:rFonts w:cs="Courier New"/>
    </w:rPr>
  </w:style>
  <w:style w:type="character" w:customStyle="1" w:styleId="ListLabel35">
    <w:name w:val="ListLabel 35"/>
    <w:rsid w:val="00275A41"/>
    <w:rPr>
      <w:rFonts w:cs="Courier New"/>
    </w:rPr>
  </w:style>
  <w:style w:type="character" w:customStyle="1" w:styleId="ListLabel36">
    <w:name w:val="ListLabel 36"/>
    <w:rsid w:val="00275A41"/>
    <w:rPr>
      <w:rFonts w:cs="Courier New"/>
      <w:b/>
      <w:sz w:val="24"/>
    </w:rPr>
  </w:style>
  <w:style w:type="character" w:customStyle="1" w:styleId="ListLabel37">
    <w:name w:val="ListLabel 37"/>
    <w:rsid w:val="00275A41"/>
    <w:rPr>
      <w:rFonts w:cs="Courier New"/>
    </w:rPr>
  </w:style>
  <w:style w:type="character" w:customStyle="1" w:styleId="ListLabel38">
    <w:name w:val="ListLabel 38"/>
    <w:rsid w:val="00275A41"/>
    <w:rPr>
      <w:rFonts w:cs="Courier New"/>
    </w:rPr>
  </w:style>
  <w:style w:type="character" w:customStyle="1" w:styleId="ListLabel39">
    <w:name w:val="ListLabel 39"/>
    <w:rsid w:val="00275A41"/>
    <w:rPr>
      <w:rFonts w:cs="Courier New"/>
    </w:rPr>
  </w:style>
  <w:style w:type="character" w:customStyle="1" w:styleId="af4">
    <w:name w:val="Ссылка указателя"/>
    <w:qFormat/>
    <w:rsid w:val="00275A41"/>
  </w:style>
  <w:style w:type="paragraph" w:customStyle="1" w:styleId="13">
    <w:name w:val="Заголовок1"/>
    <w:basedOn w:val="a0"/>
    <w:next w:val="af5"/>
    <w:rsid w:val="00275A41"/>
    <w:pPr>
      <w:keepNext/>
      <w:spacing w:before="240" w:after="120"/>
    </w:pPr>
    <w:rPr>
      <w:rFonts w:ascii="Liberation Sans" w:eastAsia="Microsoft YaHei" w:hAnsi="Liberation Sans" w:cs="Mangal"/>
      <w:sz w:val="28"/>
      <w:szCs w:val="28"/>
    </w:rPr>
  </w:style>
  <w:style w:type="paragraph" w:styleId="af5">
    <w:name w:val="Body Text"/>
    <w:basedOn w:val="a0"/>
    <w:rsid w:val="00275A41"/>
    <w:pPr>
      <w:spacing w:after="140" w:line="288" w:lineRule="auto"/>
    </w:pPr>
  </w:style>
  <w:style w:type="paragraph" w:styleId="af6">
    <w:name w:val="List"/>
    <w:basedOn w:val="af5"/>
    <w:rsid w:val="00275A41"/>
    <w:rPr>
      <w:rFonts w:cs="Mangal"/>
    </w:rPr>
  </w:style>
  <w:style w:type="paragraph" w:styleId="af7">
    <w:name w:val="caption"/>
    <w:basedOn w:val="a0"/>
    <w:rsid w:val="00275A41"/>
    <w:pPr>
      <w:suppressLineNumbers/>
      <w:spacing w:before="120" w:after="120"/>
    </w:pPr>
    <w:rPr>
      <w:rFonts w:cs="Mangal"/>
      <w:i/>
      <w:iCs/>
      <w:szCs w:val="24"/>
    </w:rPr>
  </w:style>
  <w:style w:type="paragraph" w:styleId="af8">
    <w:name w:val="index heading"/>
    <w:basedOn w:val="a0"/>
    <w:rsid w:val="00275A41"/>
    <w:pPr>
      <w:suppressLineNumbers/>
    </w:pPr>
    <w:rPr>
      <w:rFonts w:cs="Mangal"/>
    </w:rPr>
  </w:style>
  <w:style w:type="paragraph" w:styleId="af9">
    <w:name w:val="header"/>
    <w:basedOn w:val="a0"/>
    <w:uiPriority w:val="99"/>
    <w:unhideWhenUsed/>
    <w:rsid w:val="00C15E9F"/>
    <w:pPr>
      <w:tabs>
        <w:tab w:val="center" w:pos="4677"/>
        <w:tab w:val="right" w:pos="9355"/>
      </w:tabs>
      <w:spacing w:line="240" w:lineRule="auto"/>
    </w:pPr>
  </w:style>
  <w:style w:type="paragraph" w:styleId="afa">
    <w:name w:val="footer"/>
    <w:basedOn w:val="a0"/>
    <w:uiPriority w:val="99"/>
    <w:unhideWhenUsed/>
    <w:rsid w:val="00C15E9F"/>
    <w:pPr>
      <w:tabs>
        <w:tab w:val="center" w:pos="4677"/>
        <w:tab w:val="right" w:pos="9355"/>
      </w:tabs>
      <w:spacing w:line="240" w:lineRule="auto"/>
    </w:pPr>
  </w:style>
  <w:style w:type="paragraph" w:styleId="afb">
    <w:name w:val="Normal (Web)"/>
    <w:basedOn w:val="a0"/>
    <w:link w:val="afc"/>
    <w:uiPriority w:val="99"/>
    <w:unhideWhenUsed/>
    <w:qFormat/>
    <w:rsid w:val="00990719"/>
    <w:pPr>
      <w:spacing w:beforeAutospacing="1" w:afterAutospacing="1" w:line="288" w:lineRule="auto"/>
    </w:pPr>
    <w:rPr>
      <w:rFonts w:eastAsia="Times New Roman"/>
      <w:szCs w:val="24"/>
      <w:lang w:eastAsia="ru-RU"/>
    </w:rPr>
  </w:style>
  <w:style w:type="paragraph" w:styleId="afd">
    <w:name w:val="List Paragraph"/>
    <w:basedOn w:val="a0"/>
    <w:link w:val="14"/>
    <w:uiPriority w:val="34"/>
    <w:qFormat/>
    <w:rsid w:val="006B7CAB"/>
    <w:pPr>
      <w:ind w:left="720"/>
      <w:contextualSpacing/>
    </w:pPr>
    <w:rPr>
      <w:szCs w:val="20"/>
    </w:rPr>
  </w:style>
  <w:style w:type="paragraph" w:customStyle="1" w:styleId="desc">
    <w:name w:val="desc"/>
    <w:basedOn w:val="a0"/>
    <w:rsid w:val="006B7CAB"/>
    <w:pPr>
      <w:spacing w:beforeAutospacing="1" w:afterAutospacing="1" w:line="240" w:lineRule="auto"/>
    </w:pPr>
    <w:rPr>
      <w:rFonts w:eastAsia="Times New Roman"/>
      <w:szCs w:val="24"/>
      <w:lang w:eastAsia="ru-RU"/>
    </w:rPr>
  </w:style>
  <w:style w:type="paragraph" w:styleId="afe">
    <w:name w:val="TOC Heading"/>
    <w:basedOn w:val="10"/>
    <w:uiPriority w:val="39"/>
    <w:unhideWhenUsed/>
    <w:rsid w:val="00E9341B"/>
    <w:pPr>
      <w:spacing w:line="276" w:lineRule="auto"/>
    </w:pPr>
  </w:style>
  <w:style w:type="paragraph" w:styleId="aff">
    <w:name w:val="Balloon Text"/>
    <w:basedOn w:val="a0"/>
    <w:uiPriority w:val="99"/>
    <w:semiHidden/>
    <w:unhideWhenUsed/>
    <w:qFormat/>
    <w:rsid w:val="00E9341B"/>
    <w:pPr>
      <w:spacing w:line="240" w:lineRule="auto"/>
    </w:pPr>
    <w:rPr>
      <w:rFonts w:ascii="Tahoma" w:hAnsi="Tahoma" w:cs="Tahoma"/>
      <w:sz w:val="16"/>
      <w:szCs w:val="16"/>
    </w:rPr>
  </w:style>
  <w:style w:type="paragraph" w:styleId="15">
    <w:name w:val="toc 1"/>
    <w:basedOn w:val="a0"/>
    <w:autoRedefine/>
    <w:uiPriority w:val="39"/>
    <w:unhideWhenUsed/>
    <w:rsid w:val="00186C35"/>
    <w:pPr>
      <w:tabs>
        <w:tab w:val="right" w:leader="dot" w:pos="9345"/>
      </w:tabs>
      <w:spacing w:after="100"/>
      <w:ind w:firstLine="0"/>
    </w:pPr>
  </w:style>
  <w:style w:type="paragraph" w:styleId="a1">
    <w:name w:val="Subtitle"/>
    <w:basedOn w:val="a0"/>
    <w:uiPriority w:val="11"/>
    <w:rsid w:val="00181EC4"/>
    <w:pPr>
      <w:suppressAutoHyphens/>
      <w:spacing w:before="240"/>
    </w:pPr>
    <w:rPr>
      <w:b/>
      <w:szCs w:val="24"/>
      <w:u w:val="single"/>
    </w:rPr>
  </w:style>
  <w:style w:type="paragraph" w:styleId="aff0">
    <w:name w:val="No Spacing"/>
    <w:basedOn w:val="afd"/>
    <w:uiPriority w:val="1"/>
    <w:qFormat/>
    <w:rsid w:val="008B1499"/>
    <w:pPr>
      <w:spacing w:before="240"/>
      <w:ind w:left="851" w:hanging="425"/>
    </w:pPr>
    <w:rPr>
      <w:szCs w:val="24"/>
    </w:rPr>
  </w:style>
  <w:style w:type="paragraph" w:customStyle="1" w:styleId="aff1">
    <w:name w:val="УДД;УУР"/>
    <w:basedOn w:val="aff0"/>
    <w:qFormat/>
    <w:rsid w:val="00B104EF"/>
    <w:pPr>
      <w:spacing w:before="0"/>
      <w:ind w:left="709" w:firstLine="0"/>
    </w:pPr>
    <w:rPr>
      <w:b/>
    </w:rPr>
  </w:style>
  <w:style w:type="paragraph" w:customStyle="1" w:styleId="aff2">
    <w:name w:val="Ком"/>
    <w:basedOn w:val="aff1"/>
    <w:qFormat/>
    <w:rsid w:val="00334F6C"/>
    <w:rPr>
      <w:b w:val="0"/>
    </w:rPr>
  </w:style>
  <w:style w:type="paragraph" w:styleId="aff3">
    <w:name w:val="annotation text"/>
    <w:basedOn w:val="a0"/>
    <w:uiPriority w:val="99"/>
    <w:unhideWhenUsed/>
    <w:qFormat/>
    <w:rsid w:val="009C1F13"/>
    <w:pPr>
      <w:spacing w:line="240" w:lineRule="auto"/>
    </w:pPr>
    <w:rPr>
      <w:sz w:val="20"/>
      <w:szCs w:val="20"/>
    </w:rPr>
  </w:style>
  <w:style w:type="paragraph" w:styleId="aff4">
    <w:name w:val="annotation subject"/>
    <w:basedOn w:val="aff3"/>
    <w:uiPriority w:val="99"/>
    <w:semiHidden/>
    <w:unhideWhenUsed/>
    <w:qFormat/>
    <w:rsid w:val="009C1F13"/>
    <w:rPr>
      <w:b/>
      <w:bCs/>
    </w:rPr>
  </w:style>
  <w:style w:type="paragraph" w:styleId="aff5">
    <w:name w:val="Title"/>
    <w:basedOn w:val="a0"/>
    <w:uiPriority w:val="10"/>
    <w:rsid w:val="00A43933"/>
    <w:pPr>
      <w:contextualSpacing/>
      <w:jc w:val="center"/>
    </w:pPr>
    <w:rPr>
      <w:rFonts w:eastAsia="Times New Roman"/>
      <w:spacing w:val="-10"/>
      <w:sz w:val="28"/>
      <w:szCs w:val="56"/>
      <w:u w:val="single"/>
    </w:rPr>
  </w:style>
  <w:style w:type="paragraph" w:styleId="21">
    <w:name w:val="toc 2"/>
    <w:basedOn w:val="a0"/>
    <w:autoRedefine/>
    <w:uiPriority w:val="39"/>
    <w:rsid w:val="00186C35"/>
    <w:pPr>
      <w:tabs>
        <w:tab w:val="right" w:leader="dot" w:pos="9345"/>
      </w:tabs>
      <w:spacing w:after="200" w:line="276" w:lineRule="auto"/>
      <w:ind w:left="220" w:firstLine="64"/>
    </w:pPr>
    <w:rPr>
      <w:rFonts w:ascii="Calibri" w:hAnsi="Calibri"/>
      <w:sz w:val="22"/>
    </w:rPr>
  </w:style>
  <w:style w:type="paragraph" w:customStyle="1" w:styleId="Normal10">
    <w:name w:val="Normal1"/>
    <w:uiPriority w:val="99"/>
    <w:rsid w:val="004008B9"/>
    <w:pPr>
      <w:widowControl w:val="0"/>
      <w:jc w:val="both"/>
    </w:pPr>
    <w:rPr>
      <w:rFonts w:ascii="Times New Roman" w:eastAsia="Times New Roman" w:hAnsi="Times New Roman"/>
    </w:rPr>
  </w:style>
  <w:style w:type="paragraph" w:styleId="aff6">
    <w:name w:val="footnote text"/>
    <w:basedOn w:val="a0"/>
    <w:uiPriority w:val="99"/>
    <w:unhideWhenUsed/>
    <w:rsid w:val="004008B9"/>
    <w:pPr>
      <w:spacing w:after="200" w:line="276" w:lineRule="auto"/>
    </w:pPr>
    <w:rPr>
      <w:rFonts w:ascii="Calibri" w:hAnsi="Calibri"/>
      <w:sz w:val="20"/>
      <w:szCs w:val="20"/>
    </w:rPr>
  </w:style>
  <w:style w:type="paragraph" w:customStyle="1" w:styleId="16">
    <w:name w:val="Оглавление 1 Знак"/>
    <w:basedOn w:val="Normal10"/>
    <w:qFormat/>
    <w:rsid w:val="003F4166"/>
    <w:pPr>
      <w:spacing w:line="360" w:lineRule="auto"/>
      <w:ind w:left="709" w:hanging="283"/>
    </w:pPr>
    <w:rPr>
      <w:sz w:val="24"/>
      <w:szCs w:val="24"/>
    </w:rPr>
  </w:style>
  <w:style w:type="paragraph" w:customStyle="1" w:styleId="aff7">
    <w:name w:val="Содержимое врезки"/>
    <w:basedOn w:val="a0"/>
    <w:qFormat/>
    <w:rsid w:val="00275A41"/>
  </w:style>
  <w:style w:type="table" w:styleId="aff8">
    <w:name w:val="Table Grid"/>
    <w:basedOn w:val="a3"/>
    <w:uiPriority w:val="59"/>
    <w:rsid w:val="00D7133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9">
    <w:qFormat/>
    <w:rsid w:val="00275A41"/>
    <w:pPr>
      <w:keepNext/>
      <w:keepLines/>
      <w:spacing w:line="276" w:lineRule="auto"/>
      <w:contextualSpacing/>
      <w:outlineLvl w:val="0"/>
    </w:pPr>
    <w:rPr>
      <w:rFonts w:ascii="Times New Roman" w:eastAsia="Sans" w:hAnsi="Times New Roman"/>
      <w:sz w:val="24"/>
      <w:szCs w:val="22"/>
      <w:lang w:eastAsia="en-US"/>
    </w:rPr>
  </w:style>
  <w:style w:type="paragraph" w:customStyle="1" w:styleId="CustomContentNormal">
    <w:name w:val="Custom Content Normal"/>
    <w:link w:val="CustomContentNormal0"/>
    <w:rsid w:val="00B104EF"/>
    <w:pPr>
      <w:keepNext/>
      <w:keepLines/>
      <w:spacing w:before="240" w:line="360" w:lineRule="auto"/>
      <w:contextualSpacing/>
      <w:jc w:val="center"/>
      <w:outlineLvl w:val="0"/>
    </w:pPr>
    <w:rPr>
      <w:rFonts w:ascii="Times New Roman" w:eastAsia="Sans" w:hAnsi="Times New Roman"/>
      <w:b/>
      <w:sz w:val="28"/>
      <w:szCs w:val="22"/>
      <w:lang w:eastAsia="en-US"/>
    </w:rPr>
  </w:style>
  <w:style w:type="character" w:styleId="affa">
    <w:name w:val="Strong"/>
    <w:uiPriority w:val="22"/>
    <w:qFormat/>
    <w:rsid w:val="009E685D"/>
    <w:rPr>
      <w:b/>
      <w:bCs/>
    </w:rPr>
  </w:style>
  <w:style w:type="character" w:styleId="affb">
    <w:name w:val="Emphasis"/>
    <w:uiPriority w:val="20"/>
    <w:qFormat/>
    <w:rsid w:val="002F7719"/>
    <w:rPr>
      <w:i/>
      <w:iCs/>
    </w:rPr>
  </w:style>
  <w:style w:type="character" w:styleId="affc">
    <w:name w:val="Hyperlink"/>
    <w:uiPriority w:val="99"/>
    <w:unhideWhenUsed/>
    <w:rsid w:val="00275A41"/>
    <w:rPr>
      <w:color w:val="0000FF"/>
      <w:u w:val="single"/>
    </w:rPr>
  </w:style>
  <w:style w:type="paragraph" w:customStyle="1" w:styleId="1">
    <w:name w:val="Стиль1"/>
    <w:basedOn w:val="a0"/>
    <w:link w:val="110"/>
    <w:rsid w:val="00EE59C2"/>
    <w:pPr>
      <w:numPr>
        <w:numId w:val="1"/>
      </w:numPr>
      <w:tabs>
        <w:tab w:val="clear" w:pos="720"/>
      </w:tabs>
      <w:spacing w:before="240"/>
      <w:ind w:left="709" w:hanging="425"/>
    </w:pPr>
    <w:rPr>
      <w:rFonts w:eastAsia="Times New Roman"/>
      <w:szCs w:val="20"/>
    </w:rPr>
  </w:style>
  <w:style w:type="character" w:customStyle="1" w:styleId="110">
    <w:name w:val="Стиль1 Знак1"/>
    <w:link w:val="1"/>
    <w:rsid w:val="00EE59C2"/>
    <w:rPr>
      <w:rFonts w:ascii="Times New Roman" w:eastAsia="Times New Roman" w:hAnsi="Times New Roman"/>
      <w:sz w:val="24"/>
    </w:rPr>
  </w:style>
  <w:style w:type="character" w:customStyle="1" w:styleId="apple-style-span">
    <w:name w:val="apple-style-span"/>
    <w:rsid w:val="00021FEA"/>
  </w:style>
  <w:style w:type="paragraph" w:styleId="affd">
    <w:name w:val="Revision"/>
    <w:hidden/>
    <w:uiPriority w:val="99"/>
    <w:semiHidden/>
    <w:rsid w:val="00AE3406"/>
    <w:rPr>
      <w:rFonts w:ascii="Times New Roman" w:hAnsi="Times New Roman"/>
      <w:sz w:val="24"/>
      <w:szCs w:val="22"/>
      <w:lang w:eastAsia="en-US"/>
    </w:rPr>
  </w:style>
  <w:style w:type="paragraph" w:customStyle="1" w:styleId="a">
    <w:name w:val="Список ключевых слов"/>
    <w:basedOn w:val="afd"/>
    <w:link w:val="affe"/>
    <w:qFormat/>
    <w:rsid w:val="0021676E"/>
    <w:pPr>
      <w:numPr>
        <w:numId w:val="3"/>
      </w:numPr>
      <w:ind w:left="0" w:firstLine="709"/>
    </w:pPr>
    <w:rPr>
      <w:szCs w:val="28"/>
    </w:rPr>
  </w:style>
  <w:style w:type="paragraph" w:customStyle="1" w:styleId="afff">
    <w:name w:val="Сокращения"/>
    <w:basedOn w:val="a0"/>
    <w:link w:val="afff0"/>
    <w:qFormat/>
    <w:rsid w:val="0021676E"/>
    <w:rPr>
      <w:szCs w:val="20"/>
    </w:rPr>
  </w:style>
  <w:style w:type="character" w:customStyle="1" w:styleId="14">
    <w:name w:val="Абзац списка Знак1"/>
    <w:link w:val="afd"/>
    <w:uiPriority w:val="34"/>
    <w:rsid w:val="0021676E"/>
    <w:rPr>
      <w:rFonts w:ascii="Times New Roman" w:hAnsi="Times New Roman"/>
      <w:sz w:val="24"/>
    </w:rPr>
  </w:style>
  <w:style w:type="character" w:customStyle="1" w:styleId="affe">
    <w:name w:val="Список ключевых слов Знак"/>
    <w:link w:val="a"/>
    <w:rsid w:val="0021676E"/>
    <w:rPr>
      <w:rFonts w:ascii="Times New Roman" w:hAnsi="Times New Roman"/>
      <w:sz w:val="24"/>
      <w:szCs w:val="28"/>
    </w:rPr>
  </w:style>
  <w:style w:type="paragraph" w:customStyle="1" w:styleId="afff1">
    <w:name w:val="Наим. раздела"/>
    <w:basedOn w:val="CustomContentNormal"/>
    <w:link w:val="afff2"/>
    <w:qFormat/>
    <w:rsid w:val="00C4630C"/>
    <w:rPr>
      <w:b w:val="0"/>
    </w:rPr>
  </w:style>
  <w:style w:type="character" w:customStyle="1" w:styleId="afff0">
    <w:name w:val="Сокращения Знак"/>
    <w:link w:val="afff"/>
    <w:rsid w:val="0021676E"/>
    <w:rPr>
      <w:rFonts w:ascii="Times New Roman" w:hAnsi="Times New Roman"/>
      <w:sz w:val="24"/>
    </w:rPr>
  </w:style>
  <w:style w:type="paragraph" w:customStyle="1" w:styleId="17">
    <w:name w:val="Текст в 1 разделе"/>
    <w:basedOn w:val="a0"/>
    <w:link w:val="18"/>
    <w:qFormat/>
    <w:rsid w:val="0021676E"/>
    <w:rPr>
      <w:rFonts w:eastAsia="Times New Roman"/>
      <w:szCs w:val="24"/>
    </w:rPr>
  </w:style>
  <w:style w:type="character" w:customStyle="1" w:styleId="CustomContentNormal0">
    <w:name w:val="Custom Content Normal Знак"/>
    <w:link w:val="CustomContentNormal"/>
    <w:rsid w:val="0021676E"/>
    <w:rPr>
      <w:rFonts w:ascii="Times New Roman" w:eastAsia="Sans" w:hAnsi="Times New Roman"/>
      <w:b/>
      <w:sz w:val="28"/>
      <w:szCs w:val="22"/>
      <w:lang w:val="ru-RU" w:eastAsia="en-US" w:bidi="ar-SA"/>
    </w:rPr>
  </w:style>
  <w:style w:type="character" w:customStyle="1" w:styleId="afff2">
    <w:name w:val="Наим. раздела Знак"/>
    <w:link w:val="afff1"/>
    <w:rsid w:val="00C4630C"/>
    <w:rPr>
      <w:rFonts w:ascii="Times New Roman" w:eastAsia="Sans" w:hAnsi="Times New Roman"/>
      <w:b w:val="0"/>
      <w:sz w:val="28"/>
      <w:szCs w:val="22"/>
      <w:lang w:val="ru-RU" w:eastAsia="en-US" w:bidi="ar-SA"/>
    </w:rPr>
  </w:style>
  <w:style w:type="paragraph" w:customStyle="1" w:styleId="afff3">
    <w:name w:val="Таблицы"/>
    <w:basedOn w:val="afb"/>
    <w:link w:val="afff4"/>
    <w:qFormat/>
    <w:rsid w:val="0021676E"/>
    <w:pPr>
      <w:spacing w:line="240" w:lineRule="auto"/>
      <w:ind w:firstLine="0"/>
    </w:pPr>
  </w:style>
  <w:style w:type="character" w:customStyle="1" w:styleId="18">
    <w:name w:val="Текст в 1 разделе Знак"/>
    <w:link w:val="17"/>
    <w:rsid w:val="0021676E"/>
    <w:rPr>
      <w:rFonts w:ascii="Times New Roman" w:eastAsia="Times New Roman" w:hAnsi="Times New Roman" w:cs="Times New Roman"/>
      <w:sz w:val="24"/>
      <w:szCs w:val="24"/>
    </w:rPr>
  </w:style>
  <w:style w:type="paragraph" w:customStyle="1" w:styleId="afff5">
    <w:name w:val="Наим. табл"/>
    <w:basedOn w:val="a0"/>
    <w:link w:val="afff6"/>
    <w:qFormat/>
    <w:rsid w:val="0021676E"/>
    <w:rPr>
      <w:szCs w:val="20"/>
    </w:rPr>
  </w:style>
  <w:style w:type="character" w:customStyle="1" w:styleId="afc">
    <w:name w:val="Обычный (веб) Знак"/>
    <w:link w:val="afb"/>
    <w:uiPriority w:val="99"/>
    <w:rsid w:val="0021676E"/>
    <w:rPr>
      <w:rFonts w:ascii="Times New Roman" w:eastAsia="Times New Roman" w:hAnsi="Times New Roman" w:cs="Times New Roman"/>
      <w:sz w:val="24"/>
      <w:szCs w:val="24"/>
      <w:lang w:eastAsia="ru-RU"/>
    </w:rPr>
  </w:style>
  <w:style w:type="character" w:customStyle="1" w:styleId="afff4">
    <w:name w:val="Таблицы Знак"/>
    <w:link w:val="afff3"/>
    <w:rsid w:val="0021676E"/>
    <w:rPr>
      <w:rFonts w:ascii="Times New Roman" w:eastAsia="Times New Roman" w:hAnsi="Times New Roman" w:cs="Times New Roman"/>
      <w:sz w:val="24"/>
      <w:szCs w:val="24"/>
      <w:lang w:eastAsia="ru-RU"/>
    </w:rPr>
  </w:style>
  <w:style w:type="paragraph" w:customStyle="1" w:styleId="2-6">
    <w:name w:val="Вводный текст 2-6 разделы"/>
    <w:basedOn w:val="a0"/>
    <w:link w:val="2-60"/>
    <w:qFormat/>
    <w:rsid w:val="00334F6C"/>
    <w:rPr>
      <w:szCs w:val="24"/>
    </w:rPr>
  </w:style>
  <w:style w:type="character" w:customStyle="1" w:styleId="afff6">
    <w:name w:val="Наим. табл Знак"/>
    <w:link w:val="afff5"/>
    <w:rsid w:val="0021676E"/>
    <w:rPr>
      <w:rFonts w:ascii="Times New Roman" w:hAnsi="Times New Roman"/>
      <w:sz w:val="24"/>
    </w:rPr>
  </w:style>
  <w:style w:type="paragraph" w:customStyle="1" w:styleId="afff7">
    <w:name w:val="Рекомендация"/>
    <w:basedOn w:val="1"/>
    <w:link w:val="afff8"/>
    <w:qFormat/>
    <w:rsid w:val="0021676E"/>
  </w:style>
  <w:style w:type="character" w:customStyle="1" w:styleId="2-60">
    <w:name w:val="Вводный текст 2-6 разделы Знак"/>
    <w:link w:val="2-6"/>
    <w:rsid w:val="00334F6C"/>
    <w:rPr>
      <w:rFonts w:ascii="Times New Roman" w:hAnsi="Times New Roman"/>
      <w:sz w:val="24"/>
      <w:szCs w:val="24"/>
    </w:rPr>
  </w:style>
  <w:style w:type="paragraph" w:customStyle="1" w:styleId="afff9">
    <w:name w:val="УДД"/>
    <w:aliases w:val="УУР"/>
    <w:basedOn w:val="aff1"/>
    <w:rsid w:val="0021676E"/>
  </w:style>
  <w:style w:type="character" w:customStyle="1" w:styleId="afff8">
    <w:name w:val="Рекомендация Знак"/>
    <w:link w:val="afff7"/>
    <w:rsid w:val="0021676E"/>
    <w:rPr>
      <w:rFonts w:ascii="Times New Roman" w:eastAsia="Times New Roman" w:hAnsi="Times New Roman"/>
      <w:sz w:val="24"/>
    </w:rPr>
  </w:style>
  <w:style w:type="paragraph" w:customStyle="1" w:styleId="Default">
    <w:name w:val="Default"/>
    <w:rsid w:val="00BF3A59"/>
    <w:pPr>
      <w:autoSpaceDE w:val="0"/>
      <w:autoSpaceDN w:val="0"/>
      <w:adjustRightInd w:val="0"/>
    </w:pPr>
    <w:rPr>
      <w:rFonts w:ascii="Times New Roman" w:hAnsi="Times New Roman"/>
      <w:color w:val="000000"/>
      <w:sz w:val="24"/>
      <w:szCs w:val="24"/>
      <w:lang w:eastAsia="en-US"/>
    </w:rPr>
  </w:style>
  <w:style w:type="paragraph" w:customStyle="1" w:styleId="afffa">
    <w:name w:val="Памятки"/>
    <w:basedOn w:val="17"/>
    <w:link w:val="afffb"/>
    <w:qFormat/>
    <w:rsid w:val="00094ED6"/>
    <w:rPr>
      <w:i/>
      <w:color w:val="FF0000"/>
      <w:sz w:val="18"/>
    </w:rPr>
  </w:style>
  <w:style w:type="character" w:customStyle="1" w:styleId="afffb">
    <w:name w:val="Памятки Знак"/>
    <w:link w:val="afffa"/>
    <w:rsid w:val="00094ED6"/>
    <w:rPr>
      <w:rFonts w:ascii="Times New Roman" w:eastAsia="Times New Roman" w:hAnsi="Times New Roman" w:cs="Times New Roman"/>
      <w:i/>
      <w:color w:val="FF0000"/>
      <w:sz w:val="18"/>
      <w:szCs w:val="24"/>
    </w:rPr>
  </w:style>
  <w:style w:type="table" w:customStyle="1" w:styleId="7">
    <w:name w:val="Сетка таблицы7"/>
    <w:basedOn w:val="a3"/>
    <w:next w:val="aff8"/>
    <w:uiPriority w:val="59"/>
    <w:rsid w:val="00A91645"/>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Сетка таблицы8"/>
    <w:basedOn w:val="a3"/>
    <w:next w:val="aff8"/>
    <w:uiPriority w:val="59"/>
    <w:rsid w:val="00A91645"/>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
    <w:name w:val="Сетка таблицы9"/>
    <w:basedOn w:val="a3"/>
    <w:next w:val="aff8"/>
    <w:uiPriority w:val="59"/>
    <w:rsid w:val="00A91645"/>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
    <w:name w:val="Сетка таблицы1"/>
    <w:basedOn w:val="a3"/>
    <w:next w:val="aff8"/>
    <w:uiPriority w:val="59"/>
    <w:rsid w:val="00A91645"/>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basedOn w:val="a3"/>
    <w:next w:val="aff8"/>
    <w:uiPriority w:val="59"/>
    <w:rsid w:val="00A91645"/>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3"/>
    <w:next w:val="aff8"/>
    <w:uiPriority w:val="59"/>
    <w:rsid w:val="00A91645"/>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3"/>
    <w:next w:val="aff8"/>
    <w:uiPriority w:val="59"/>
    <w:rsid w:val="00A91645"/>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c">
    <w:name w:val="ссылка"/>
    <w:basedOn w:val="a0"/>
    <w:link w:val="afffd"/>
    <w:qFormat/>
    <w:rsid w:val="00A91645"/>
    <w:rPr>
      <w:rFonts w:eastAsia="Times New Roman"/>
      <w:i/>
      <w:color w:val="0070C0"/>
      <w:szCs w:val="24"/>
      <w:u w:val="single"/>
    </w:rPr>
  </w:style>
  <w:style w:type="character" w:customStyle="1" w:styleId="afffd">
    <w:name w:val="ссылка Знак"/>
    <w:link w:val="afffc"/>
    <w:rsid w:val="00A91645"/>
    <w:rPr>
      <w:rFonts w:ascii="Times New Roman" w:eastAsia="Times New Roman" w:hAnsi="Times New Roman" w:cs="Times New Roman"/>
      <w:i/>
      <w:color w:val="0070C0"/>
      <w:sz w:val="24"/>
      <w:szCs w:val="24"/>
      <w:u w:val="single"/>
    </w:rPr>
  </w:style>
  <w:style w:type="character" w:customStyle="1" w:styleId="afffe">
    <w:name w:val="Основной текст_"/>
    <w:link w:val="1a"/>
    <w:rsid w:val="00C4630C"/>
    <w:rPr>
      <w:rFonts w:ascii="Times New Roman" w:eastAsia="Times New Roman" w:hAnsi="Times New Roman" w:cs="Times New Roman"/>
      <w:sz w:val="28"/>
      <w:szCs w:val="28"/>
      <w:shd w:val="clear" w:color="auto" w:fill="FFFFFF"/>
    </w:rPr>
  </w:style>
  <w:style w:type="character" w:customStyle="1" w:styleId="22">
    <w:name w:val="Заголовок №2_"/>
    <w:link w:val="23"/>
    <w:rsid w:val="00C4630C"/>
    <w:rPr>
      <w:rFonts w:ascii="Times New Roman" w:eastAsia="Times New Roman" w:hAnsi="Times New Roman" w:cs="Times New Roman"/>
      <w:b/>
      <w:bCs/>
      <w:sz w:val="28"/>
      <w:szCs w:val="28"/>
      <w:shd w:val="clear" w:color="auto" w:fill="FFFFFF"/>
    </w:rPr>
  </w:style>
  <w:style w:type="paragraph" w:customStyle="1" w:styleId="1a">
    <w:name w:val="Основной текст1"/>
    <w:basedOn w:val="a0"/>
    <w:link w:val="afffe"/>
    <w:rsid w:val="00C4630C"/>
    <w:pPr>
      <w:widowControl w:val="0"/>
      <w:shd w:val="clear" w:color="auto" w:fill="FFFFFF"/>
      <w:spacing w:line="240" w:lineRule="auto"/>
      <w:ind w:firstLine="400"/>
    </w:pPr>
    <w:rPr>
      <w:rFonts w:eastAsia="Times New Roman"/>
      <w:sz w:val="28"/>
      <w:szCs w:val="28"/>
    </w:rPr>
  </w:style>
  <w:style w:type="paragraph" w:customStyle="1" w:styleId="23">
    <w:name w:val="Заголовок №2"/>
    <w:basedOn w:val="a0"/>
    <w:link w:val="22"/>
    <w:rsid w:val="00C4630C"/>
    <w:pPr>
      <w:widowControl w:val="0"/>
      <w:shd w:val="clear" w:color="auto" w:fill="FFFFFF"/>
      <w:spacing w:after="160" w:line="240" w:lineRule="auto"/>
      <w:ind w:right="100" w:firstLine="0"/>
      <w:jc w:val="center"/>
      <w:outlineLvl w:val="1"/>
    </w:pPr>
    <w:rPr>
      <w:rFonts w:eastAsia="Times New Roman"/>
      <w:b/>
      <w:bCs/>
      <w:sz w:val="28"/>
      <w:szCs w:val="28"/>
    </w:rPr>
  </w:style>
  <w:style w:type="character" w:customStyle="1" w:styleId="cit-last-page">
    <w:name w:val="cit-last-page"/>
    <w:basedOn w:val="a2"/>
    <w:rsid w:val="003D69D9"/>
  </w:style>
  <w:style w:type="character" w:customStyle="1" w:styleId="cit">
    <w:name w:val="cit"/>
    <w:basedOn w:val="a2"/>
    <w:rsid w:val="00C12335"/>
  </w:style>
  <w:style w:type="character" w:customStyle="1" w:styleId="fm-vol-iss-date">
    <w:name w:val="fm-vol-iss-date"/>
    <w:basedOn w:val="a2"/>
    <w:rsid w:val="00C12335"/>
  </w:style>
  <w:style w:type="character" w:customStyle="1" w:styleId="fm-citation-ids-label">
    <w:name w:val="fm-citation-ids-label"/>
    <w:basedOn w:val="a2"/>
    <w:rsid w:val="00C12335"/>
  </w:style>
  <w:style w:type="character" w:customStyle="1" w:styleId="doi">
    <w:name w:val="doi"/>
    <w:basedOn w:val="a2"/>
    <w:rsid w:val="00C12335"/>
  </w:style>
  <w:style w:type="character" w:customStyle="1" w:styleId="element-citation">
    <w:name w:val="element-citation"/>
    <w:basedOn w:val="a2"/>
    <w:rsid w:val="00C12335"/>
  </w:style>
  <w:style w:type="character" w:customStyle="1" w:styleId="ref-journal">
    <w:name w:val="ref-journal"/>
    <w:basedOn w:val="a2"/>
    <w:rsid w:val="00C12335"/>
  </w:style>
  <w:style w:type="character" w:customStyle="1" w:styleId="ref-vol">
    <w:name w:val="ref-vol"/>
    <w:basedOn w:val="a2"/>
    <w:rsid w:val="00C12335"/>
  </w:style>
  <w:style w:type="character" w:customStyle="1" w:styleId="nowrap">
    <w:name w:val="nowrap"/>
    <w:basedOn w:val="a2"/>
    <w:rsid w:val="00C12335"/>
  </w:style>
  <w:style w:type="character" w:customStyle="1" w:styleId="highlight">
    <w:name w:val="highlight"/>
    <w:basedOn w:val="a2"/>
    <w:rsid w:val="00C12335"/>
  </w:style>
  <w:style w:type="character" w:customStyle="1" w:styleId="extended-textshort">
    <w:name w:val="extended-text__short"/>
    <w:basedOn w:val="a2"/>
    <w:rsid w:val="00C12335"/>
  </w:style>
  <w:style w:type="character" w:customStyle="1" w:styleId="extended-textfull">
    <w:name w:val="extended-text__full"/>
    <w:basedOn w:val="a2"/>
    <w:rsid w:val="00C12335"/>
  </w:style>
  <w:style w:type="paragraph" w:customStyle="1" w:styleId="meeting">
    <w:name w:val="meeting"/>
    <w:basedOn w:val="a0"/>
    <w:rsid w:val="00C12335"/>
    <w:pPr>
      <w:spacing w:after="323" w:line="240" w:lineRule="auto"/>
      <w:ind w:firstLine="0"/>
      <w:jc w:val="left"/>
    </w:pPr>
    <w:rPr>
      <w:rFonts w:eastAsia="Times New Roman"/>
      <w:szCs w:val="24"/>
      <w:lang w:eastAsia="ru-RU"/>
    </w:rPr>
  </w:style>
  <w:style w:type="paragraph" w:customStyle="1" w:styleId="authors-and-affiliation">
    <w:name w:val="authors-and-affiliation"/>
    <w:basedOn w:val="a0"/>
    <w:rsid w:val="00C12335"/>
    <w:pPr>
      <w:spacing w:after="323" w:line="240" w:lineRule="auto"/>
      <w:ind w:firstLine="0"/>
      <w:jc w:val="left"/>
    </w:pPr>
    <w:rPr>
      <w:rFonts w:eastAsia="Times New Roman"/>
      <w:szCs w:val="24"/>
      <w:lang w:eastAsia="ru-RU"/>
    </w:rPr>
  </w:style>
  <w:style w:type="paragraph" w:customStyle="1" w:styleId="mworthynumber">
    <w:name w:val="mworthynumber"/>
    <w:basedOn w:val="a0"/>
    <w:rsid w:val="00C12335"/>
    <w:pPr>
      <w:spacing w:after="323" w:line="240" w:lineRule="auto"/>
      <w:ind w:firstLine="0"/>
      <w:jc w:val="left"/>
    </w:pPr>
    <w:rPr>
      <w:rFonts w:eastAsia="Times New Roman"/>
      <w:szCs w:val="24"/>
      <w:lang w:eastAsia="ru-RU"/>
    </w:rPr>
  </w:style>
  <w:style w:type="paragraph" w:customStyle="1" w:styleId="keywords">
    <w:name w:val="keywords"/>
    <w:basedOn w:val="a0"/>
    <w:rsid w:val="00C12335"/>
    <w:pPr>
      <w:spacing w:after="323" w:line="240" w:lineRule="auto"/>
      <w:ind w:firstLine="0"/>
      <w:jc w:val="left"/>
    </w:pPr>
    <w:rPr>
      <w:rFonts w:eastAsia="Times New Roman"/>
      <w:szCs w:val="24"/>
      <w:lang w:eastAsia="ru-RU"/>
    </w:rPr>
  </w:style>
  <w:style w:type="character" w:customStyle="1" w:styleId="nickname">
    <w:name w:val="nickname"/>
    <w:basedOn w:val="a2"/>
    <w:rsid w:val="00CE2437"/>
  </w:style>
  <w:style w:type="character" w:customStyle="1" w:styleId="authors-list-item">
    <w:name w:val="authors-list-item"/>
    <w:basedOn w:val="a2"/>
    <w:rsid w:val="00237CBC"/>
  </w:style>
  <w:style w:type="character" w:customStyle="1" w:styleId="author-sup-separator">
    <w:name w:val="author-sup-separator"/>
    <w:basedOn w:val="a2"/>
    <w:rsid w:val="00237CBC"/>
  </w:style>
  <w:style w:type="character" w:customStyle="1" w:styleId="comma">
    <w:name w:val="comma"/>
    <w:basedOn w:val="a2"/>
    <w:rsid w:val="00237CBC"/>
  </w:style>
  <w:style w:type="character" w:customStyle="1" w:styleId="period">
    <w:name w:val="period"/>
    <w:basedOn w:val="a2"/>
    <w:rsid w:val="00237CBC"/>
  </w:style>
</w:styles>
</file>

<file path=word/webSettings.xml><?xml version="1.0" encoding="utf-8"?>
<w:webSettings xmlns:r="http://schemas.openxmlformats.org/officeDocument/2006/relationships" xmlns:w="http://schemas.openxmlformats.org/wordprocessingml/2006/main">
  <w:divs>
    <w:div w:id="42482027">
      <w:bodyDiv w:val="1"/>
      <w:marLeft w:val="0"/>
      <w:marRight w:val="0"/>
      <w:marTop w:val="0"/>
      <w:marBottom w:val="0"/>
      <w:divBdr>
        <w:top w:val="none" w:sz="0" w:space="0" w:color="auto"/>
        <w:left w:val="none" w:sz="0" w:space="0" w:color="auto"/>
        <w:bottom w:val="none" w:sz="0" w:space="0" w:color="auto"/>
        <w:right w:val="none" w:sz="0" w:space="0" w:color="auto"/>
      </w:divBdr>
    </w:div>
    <w:div w:id="129131041">
      <w:bodyDiv w:val="1"/>
      <w:marLeft w:val="0"/>
      <w:marRight w:val="0"/>
      <w:marTop w:val="0"/>
      <w:marBottom w:val="0"/>
      <w:divBdr>
        <w:top w:val="none" w:sz="0" w:space="0" w:color="auto"/>
        <w:left w:val="none" w:sz="0" w:space="0" w:color="auto"/>
        <w:bottom w:val="none" w:sz="0" w:space="0" w:color="auto"/>
        <w:right w:val="none" w:sz="0" w:space="0" w:color="auto"/>
      </w:divBdr>
    </w:div>
    <w:div w:id="133647194">
      <w:bodyDiv w:val="1"/>
      <w:marLeft w:val="0"/>
      <w:marRight w:val="0"/>
      <w:marTop w:val="0"/>
      <w:marBottom w:val="0"/>
      <w:divBdr>
        <w:top w:val="none" w:sz="0" w:space="0" w:color="auto"/>
        <w:left w:val="none" w:sz="0" w:space="0" w:color="auto"/>
        <w:bottom w:val="none" w:sz="0" w:space="0" w:color="auto"/>
        <w:right w:val="none" w:sz="0" w:space="0" w:color="auto"/>
      </w:divBdr>
    </w:div>
    <w:div w:id="134757537">
      <w:bodyDiv w:val="1"/>
      <w:marLeft w:val="0"/>
      <w:marRight w:val="0"/>
      <w:marTop w:val="0"/>
      <w:marBottom w:val="0"/>
      <w:divBdr>
        <w:top w:val="none" w:sz="0" w:space="0" w:color="auto"/>
        <w:left w:val="none" w:sz="0" w:space="0" w:color="auto"/>
        <w:bottom w:val="none" w:sz="0" w:space="0" w:color="auto"/>
        <w:right w:val="none" w:sz="0" w:space="0" w:color="auto"/>
      </w:divBdr>
    </w:div>
    <w:div w:id="265238084">
      <w:bodyDiv w:val="1"/>
      <w:marLeft w:val="0"/>
      <w:marRight w:val="0"/>
      <w:marTop w:val="0"/>
      <w:marBottom w:val="0"/>
      <w:divBdr>
        <w:top w:val="none" w:sz="0" w:space="0" w:color="auto"/>
        <w:left w:val="none" w:sz="0" w:space="0" w:color="auto"/>
        <w:bottom w:val="none" w:sz="0" w:space="0" w:color="auto"/>
        <w:right w:val="none" w:sz="0" w:space="0" w:color="auto"/>
      </w:divBdr>
    </w:div>
    <w:div w:id="266810958">
      <w:bodyDiv w:val="1"/>
      <w:marLeft w:val="0"/>
      <w:marRight w:val="0"/>
      <w:marTop w:val="0"/>
      <w:marBottom w:val="0"/>
      <w:divBdr>
        <w:top w:val="none" w:sz="0" w:space="0" w:color="auto"/>
        <w:left w:val="none" w:sz="0" w:space="0" w:color="auto"/>
        <w:bottom w:val="none" w:sz="0" w:space="0" w:color="auto"/>
        <w:right w:val="none" w:sz="0" w:space="0" w:color="auto"/>
      </w:divBdr>
    </w:div>
    <w:div w:id="286276941">
      <w:bodyDiv w:val="1"/>
      <w:marLeft w:val="0"/>
      <w:marRight w:val="0"/>
      <w:marTop w:val="0"/>
      <w:marBottom w:val="0"/>
      <w:divBdr>
        <w:top w:val="none" w:sz="0" w:space="0" w:color="auto"/>
        <w:left w:val="none" w:sz="0" w:space="0" w:color="auto"/>
        <w:bottom w:val="none" w:sz="0" w:space="0" w:color="auto"/>
        <w:right w:val="none" w:sz="0" w:space="0" w:color="auto"/>
      </w:divBdr>
    </w:div>
    <w:div w:id="323972881">
      <w:bodyDiv w:val="1"/>
      <w:marLeft w:val="0"/>
      <w:marRight w:val="0"/>
      <w:marTop w:val="0"/>
      <w:marBottom w:val="0"/>
      <w:divBdr>
        <w:top w:val="none" w:sz="0" w:space="0" w:color="auto"/>
        <w:left w:val="none" w:sz="0" w:space="0" w:color="auto"/>
        <w:bottom w:val="none" w:sz="0" w:space="0" w:color="auto"/>
        <w:right w:val="none" w:sz="0" w:space="0" w:color="auto"/>
      </w:divBdr>
    </w:div>
    <w:div w:id="370232997">
      <w:bodyDiv w:val="1"/>
      <w:marLeft w:val="0"/>
      <w:marRight w:val="0"/>
      <w:marTop w:val="0"/>
      <w:marBottom w:val="0"/>
      <w:divBdr>
        <w:top w:val="none" w:sz="0" w:space="0" w:color="auto"/>
        <w:left w:val="none" w:sz="0" w:space="0" w:color="auto"/>
        <w:bottom w:val="none" w:sz="0" w:space="0" w:color="auto"/>
        <w:right w:val="none" w:sz="0" w:space="0" w:color="auto"/>
      </w:divBdr>
    </w:div>
    <w:div w:id="371927521">
      <w:bodyDiv w:val="1"/>
      <w:marLeft w:val="0"/>
      <w:marRight w:val="0"/>
      <w:marTop w:val="0"/>
      <w:marBottom w:val="0"/>
      <w:divBdr>
        <w:top w:val="none" w:sz="0" w:space="0" w:color="auto"/>
        <w:left w:val="none" w:sz="0" w:space="0" w:color="auto"/>
        <w:bottom w:val="none" w:sz="0" w:space="0" w:color="auto"/>
        <w:right w:val="none" w:sz="0" w:space="0" w:color="auto"/>
      </w:divBdr>
    </w:div>
    <w:div w:id="402873853">
      <w:bodyDiv w:val="1"/>
      <w:marLeft w:val="0"/>
      <w:marRight w:val="0"/>
      <w:marTop w:val="0"/>
      <w:marBottom w:val="0"/>
      <w:divBdr>
        <w:top w:val="none" w:sz="0" w:space="0" w:color="auto"/>
        <w:left w:val="none" w:sz="0" w:space="0" w:color="auto"/>
        <w:bottom w:val="none" w:sz="0" w:space="0" w:color="auto"/>
        <w:right w:val="none" w:sz="0" w:space="0" w:color="auto"/>
      </w:divBdr>
    </w:div>
    <w:div w:id="576134796">
      <w:bodyDiv w:val="1"/>
      <w:marLeft w:val="0"/>
      <w:marRight w:val="0"/>
      <w:marTop w:val="0"/>
      <w:marBottom w:val="0"/>
      <w:divBdr>
        <w:top w:val="none" w:sz="0" w:space="0" w:color="auto"/>
        <w:left w:val="none" w:sz="0" w:space="0" w:color="auto"/>
        <w:bottom w:val="none" w:sz="0" w:space="0" w:color="auto"/>
        <w:right w:val="none" w:sz="0" w:space="0" w:color="auto"/>
      </w:divBdr>
    </w:div>
    <w:div w:id="591862432">
      <w:bodyDiv w:val="1"/>
      <w:marLeft w:val="0"/>
      <w:marRight w:val="0"/>
      <w:marTop w:val="0"/>
      <w:marBottom w:val="0"/>
      <w:divBdr>
        <w:top w:val="none" w:sz="0" w:space="0" w:color="auto"/>
        <w:left w:val="none" w:sz="0" w:space="0" w:color="auto"/>
        <w:bottom w:val="none" w:sz="0" w:space="0" w:color="auto"/>
        <w:right w:val="none" w:sz="0" w:space="0" w:color="auto"/>
      </w:divBdr>
    </w:div>
    <w:div w:id="816385406">
      <w:bodyDiv w:val="1"/>
      <w:marLeft w:val="0"/>
      <w:marRight w:val="0"/>
      <w:marTop w:val="0"/>
      <w:marBottom w:val="0"/>
      <w:divBdr>
        <w:top w:val="none" w:sz="0" w:space="0" w:color="auto"/>
        <w:left w:val="none" w:sz="0" w:space="0" w:color="auto"/>
        <w:bottom w:val="none" w:sz="0" w:space="0" w:color="auto"/>
        <w:right w:val="none" w:sz="0" w:space="0" w:color="auto"/>
      </w:divBdr>
    </w:div>
    <w:div w:id="831608673">
      <w:bodyDiv w:val="1"/>
      <w:marLeft w:val="0"/>
      <w:marRight w:val="0"/>
      <w:marTop w:val="0"/>
      <w:marBottom w:val="0"/>
      <w:divBdr>
        <w:top w:val="none" w:sz="0" w:space="0" w:color="auto"/>
        <w:left w:val="none" w:sz="0" w:space="0" w:color="auto"/>
        <w:bottom w:val="none" w:sz="0" w:space="0" w:color="auto"/>
        <w:right w:val="none" w:sz="0" w:space="0" w:color="auto"/>
      </w:divBdr>
    </w:div>
    <w:div w:id="874585724">
      <w:bodyDiv w:val="1"/>
      <w:marLeft w:val="0"/>
      <w:marRight w:val="0"/>
      <w:marTop w:val="0"/>
      <w:marBottom w:val="0"/>
      <w:divBdr>
        <w:top w:val="none" w:sz="0" w:space="0" w:color="auto"/>
        <w:left w:val="none" w:sz="0" w:space="0" w:color="auto"/>
        <w:bottom w:val="none" w:sz="0" w:space="0" w:color="auto"/>
        <w:right w:val="none" w:sz="0" w:space="0" w:color="auto"/>
      </w:divBdr>
    </w:div>
    <w:div w:id="945381997">
      <w:bodyDiv w:val="1"/>
      <w:marLeft w:val="0"/>
      <w:marRight w:val="0"/>
      <w:marTop w:val="0"/>
      <w:marBottom w:val="0"/>
      <w:divBdr>
        <w:top w:val="none" w:sz="0" w:space="0" w:color="auto"/>
        <w:left w:val="none" w:sz="0" w:space="0" w:color="auto"/>
        <w:bottom w:val="none" w:sz="0" w:space="0" w:color="auto"/>
        <w:right w:val="none" w:sz="0" w:space="0" w:color="auto"/>
      </w:divBdr>
    </w:div>
    <w:div w:id="1032193553">
      <w:bodyDiv w:val="1"/>
      <w:marLeft w:val="0"/>
      <w:marRight w:val="0"/>
      <w:marTop w:val="0"/>
      <w:marBottom w:val="0"/>
      <w:divBdr>
        <w:top w:val="none" w:sz="0" w:space="0" w:color="auto"/>
        <w:left w:val="none" w:sz="0" w:space="0" w:color="auto"/>
        <w:bottom w:val="none" w:sz="0" w:space="0" w:color="auto"/>
        <w:right w:val="none" w:sz="0" w:space="0" w:color="auto"/>
      </w:divBdr>
    </w:div>
    <w:div w:id="1092124345">
      <w:bodyDiv w:val="1"/>
      <w:marLeft w:val="0"/>
      <w:marRight w:val="0"/>
      <w:marTop w:val="0"/>
      <w:marBottom w:val="0"/>
      <w:divBdr>
        <w:top w:val="none" w:sz="0" w:space="0" w:color="auto"/>
        <w:left w:val="none" w:sz="0" w:space="0" w:color="auto"/>
        <w:bottom w:val="none" w:sz="0" w:space="0" w:color="auto"/>
        <w:right w:val="none" w:sz="0" w:space="0" w:color="auto"/>
      </w:divBdr>
    </w:div>
    <w:div w:id="1153831138">
      <w:bodyDiv w:val="1"/>
      <w:marLeft w:val="0"/>
      <w:marRight w:val="0"/>
      <w:marTop w:val="0"/>
      <w:marBottom w:val="0"/>
      <w:divBdr>
        <w:top w:val="none" w:sz="0" w:space="0" w:color="auto"/>
        <w:left w:val="none" w:sz="0" w:space="0" w:color="auto"/>
        <w:bottom w:val="none" w:sz="0" w:space="0" w:color="auto"/>
        <w:right w:val="none" w:sz="0" w:space="0" w:color="auto"/>
      </w:divBdr>
      <w:divsChild>
        <w:div w:id="1767732334">
          <w:marLeft w:val="0"/>
          <w:marRight w:val="0"/>
          <w:marTop w:val="0"/>
          <w:marBottom w:val="0"/>
          <w:divBdr>
            <w:top w:val="none" w:sz="0" w:space="0" w:color="auto"/>
            <w:left w:val="none" w:sz="0" w:space="0" w:color="auto"/>
            <w:bottom w:val="none" w:sz="0" w:space="0" w:color="auto"/>
            <w:right w:val="none" w:sz="0" w:space="0" w:color="auto"/>
          </w:divBdr>
          <w:divsChild>
            <w:div w:id="1399867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434925">
      <w:bodyDiv w:val="1"/>
      <w:marLeft w:val="0"/>
      <w:marRight w:val="0"/>
      <w:marTop w:val="0"/>
      <w:marBottom w:val="0"/>
      <w:divBdr>
        <w:top w:val="none" w:sz="0" w:space="0" w:color="auto"/>
        <w:left w:val="none" w:sz="0" w:space="0" w:color="auto"/>
        <w:bottom w:val="none" w:sz="0" w:space="0" w:color="auto"/>
        <w:right w:val="none" w:sz="0" w:space="0" w:color="auto"/>
      </w:divBdr>
    </w:div>
    <w:div w:id="1243374241">
      <w:bodyDiv w:val="1"/>
      <w:marLeft w:val="0"/>
      <w:marRight w:val="0"/>
      <w:marTop w:val="0"/>
      <w:marBottom w:val="0"/>
      <w:divBdr>
        <w:top w:val="none" w:sz="0" w:space="0" w:color="auto"/>
        <w:left w:val="none" w:sz="0" w:space="0" w:color="auto"/>
        <w:bottom w:val="none" w:sz="0" w:space="0" w:color="auto"/>
        <w:right w:val="none" w:sz="0" w:space="0" w:color="auto"/>
      </w:divBdr>
    </w:div>
    <w:div w:id="1260796605">
      <w:bodyDiv w:val="1"/>
      <w:marLeft w:val="0"/>
      <w:marRight w:val="0"/>
      <w:marTop w:val="0"/>
      <w:marBottom w:val="0"/>
      <w:divBdr>
        <w:top w:val="none" w:sz="0" w:space="0" w:color="auto"/>
        <w:left w:val="none" w:sz="0" w:space="0" w:color="auto"/>
        <w:bottom w:val="none" w:sz="0" w:space="0" w:color="auto"/>
        <w:right w:val="none" w:sz="0" w:space="0" w:color="auto"/>
      </w:divBdr>
    </w:div>
    <w:div w:id="1333020968">
      <w:bodyDiv w:val="1"/>
      <w:marLeft w:val="0"/>
      <w:marRight w:val="0"/>
      <w:marTop w:val="0"/>
      <w:marBottom w:val="0"/>
      <w:divBdr>
        <w:top w:val="none" w:sz="0" w:space="0" w:color="auto"/>
        <w:left w:val="none" w:sz="0" w:space="0" w:color="auto"/>
        <w:bottom w:val="none" w:sz="0" w:space="0" w:color="auto"/>
        <w:right w:val="none" w:sz="0" w:space="0" w:color="auto"/>
      </w:divBdr>
    </w:div>
    <w:div w:id="1496992077">
      <w:bodyDiv w:val="1"/>
      <w:marLeft w:val="0"/>
      <w:marRight w:val="0"/>
      <w:marTop w:val="0"/>
      <w:marBottom w:val="0"/>
      <w:divBdr>
        <w:top w:val="none" w:sz="0" w:space="0" w:color="auto"/>
        <w:left w:val="none" w:sz="0" w:space="0" w:color="auto"/>
        <w:bottom w:val="none" w:sz="0" w:space="0" w:color="auto"/>
        <w:right w:val="none" w:sz="0" w:space="0" w:color="auto"/>
      </w:divBdr>
    </w:div>
    <w:div w:id="1647053396">
      <w:bodyDiv w:val="1"/>
      <w:marLeft w:val="0"/>
      <w:marRight w:val="0"/>
      <w:marTop w:val="0"/>
      <w:marBottom w:val="0"/>
      <w:divBdr>
        <w:top w:val="none" w:sz="0" w:space="0" w:color="auto"/>
        <w:left w:val="none" w:sz="0" w:space="0" w:color="auto"/>
        <w:bottom w:val="none" w:sz="0" w:space="0" w:color="auto"/>
        <w:right w:val="none" w:sz="0" w:space="0" w:color="auto"/>
      </w:divBdr>
      <w:divsChild>
        <w:div w:id="764688137">
          <w:marLeft w:val="0"/>
          <w:marRight w:val="0"/>
          <w:marTop w:val="0"/>
          <w:marBottom w:val="0"/>
          <w:divBdr>
            <w:top w:val="none" w:sz="0" w:space="0" w:color="auto"/>
            <w:left w:val="none" w:sz="0" w:space="0" w:color="auto"/>
            <w:bottom w:val="none" w:sz="0" w:space="0" w:color="auto"/>
            <w:right w:val="none" w:sz="0" w:space="0" w:color="auto"/>
          </w:divBdr>
        </w:div>
      </w:divsChild>
    </w:div>
    <w:div w:id="1653948401">
      <w:bodyDiv w:val="1"/>
      <w:marLeft w:val="0"/>
      <w:marRight w:val="0"/>
      <w:marTop w:val="0"/>
      <w:marBottom w:val="0"/>
      <w:divBdr>
        <w:top w:val="none" w:sz="0" w:space="0" w:color="auto"/>
        <w:left w:val="none" w:sz="0" w:space="0" w:color="auto"/>
        <w:bottom w:val="none" w:sz="0" w:space="0" w:color="auto"/>
        <w:right w:val="none" w:sz="0" w:space="0" w:color="auto"/>
      </w:divBdr>
    </w:div>
    <w:div w:id="1717661548">
      <w:bodyDiv w:val="1"/>
      <w:marLeft w:val="0"/>
      <w:marRight w:val="0"/>
      <w:marTop w:val="0"/>
      <w:marBottom w:val="0"/>
      <w:divBdr>
        <w:top w:val="none" w:sz="0" w:space="0" w:color="auto"/>
        <w:left w:val="none" w:sz="0" w:space="0" w:color="auto"/>
        <w:bottom w:val="none" w:sz="0" w:space="0" w:color="auto"/>
        <w:right w:val="none" w:sz="0" w:space="0" w:color="auto"/>
      </w:divBdr>
    </w:div>
    <w:div w:id="1767193717">
      <w:bodyDiv w:val="1"/>
      <w:marLeft w:val="0"/>
      <w:marRight w:val="0"/>
      <w:marTop w:val="0"/>
      <w:marBottom w:val="0"/>
      <w:divBdr>
        <w:top w:val="none" w:sz="0" w:space="0" w:color="auto"/>
        <w:left w:val="none" w:sz="0" w:space="0" w:color="auto"/>
        <w:bottom w:val="none" w:sz="0" w:space="0" w:color="auto"/>
        <w:right w:val="none" w:sz="0" w:space="0" w:color="auto"/>
      </w:divBdr>
    </w:div>
    <w:div w:id="1810782368">
      <w:bodyDiv w:val="1"/>
      <w:marLeft w:val="0"/>
      <w:marRight w:val="0"/>
      <w:marTop w:val="0"/>
      <w:marBottom w:val="0"/>
      <w:divBdr>
        <w:top w:val="none" w:sz="0" w:space="0" w:color="auto"/>
        <w:left w:val="none" w:sz="0" w:space="0" w:color="auto"/>
        <w:bottom w:val="none" w:sz="0" w:space="0" w:color="auto"/>
        <w:right w:val="none" w:sz="0" w:space="0" w:color="auto"/>
      </w:divBdr>
    </w:div>
    <w:div w:id="1822382791">
      <w:bodyDiv w:val="1"/>
      <w:marLeft w:val="0"/>
      <w:marRight w:val="0"/>
      <w:marTop w:val="0"/>
      <w:marBottom w:val="0"/>
      <w:divBdr>
        <w:top w:val="none" w:sz="0" w:space="0" w:color="auto"/>
        <w:left w:val="none" w:sz="0" w:space="0" w:color="auto"/>
        <w:bottom w:val="none" w:sz="0" w:space="0" w:color="auto"/>
        <w:right w:val="none" w:sz="0" w:space="0" w:color="auto"/>
      </w:divBdr>
    </w:div>
    <w:div w:id="1855800048">
      <w:bodyDiv w:val="1"/>
      <w:marLeft w:val="0"/>
      <w:marRight w:val="0"/>
      <w:marTop w:val="0"/>
      <w:marBottom w:val="0"/>
      <w:divBdr>
        <w:top w:val="none" w:sz="0" w:space="0" w:color="auto"/>
        <w:left w:val="none" w:sz="0" w:space="0" w:color="auto"/>
        <w:bottom w:val="none" w:sz="0" w:space="0" w:color="auto"/>
        <w:right w:val="none" w:sz="0" w:space="0" w:color="auto"/>
      </w:divBdr>
    </w:div>
    <w:div w:id="1871381745">
      <w:bodyDiv w:val="1"/>
      <w:marLeft w:val="0"/>
      <w:marRight w:val="0"/>
      <w:marTop w:val="0"/>
      <w:marBottom w:val="0"/>
      <w:divBdr>
        <w:top w:val="none" w:sz="0" w:space="0" w:color="auto"/>
        <w:left w:val="none" w:sz="0" w:space="0" w:color="auto"/>
        <w:bottom w:val="none" w:sz="0" w:space="0" w:color="auto"/>
        <w:right w:val="none" w:sz="0" w:space="0" w:color="auto"/>
      </w:divBdr>
      <w:divsChild>
        <w:div w:id="130247951">
          <w:marLeft w:val="360"/>
          <w:marRight w:val="0"/>
          <w:marTop w:val="60"/>
          <w:marBottom w:val="0"/>
          <w:divBdr>
            <w:top w:val="none" w:sz="0" w:space="0" w:color="auto"/>
            <w:left w:val="single" w:sz="24" w:space="24" w:color="BBBBAA"/>
            <w:bottom w:val="none" w:sz="0" w:space="0" w:color="auto"/>
            <w:right w:val="none" w:sz="0" w:space="0" w:color="auto"/>
          </w:divBdr>
        </w:div>
      </w:divsChild>
    </w:div>
    <w:div w:id="1892956598">
      <w:bodyDiv w:val="1"/>
      <w:marLeft w:val="0"/>
      <w:marRight w:val="0"/>
      <w:marTop w:val="0"/>
      <w:marBottom w:val="0"/>
      <w:divBdr>
        <w:top w:val="none" w:sz="0" w:space="0" w:color="auto"/>
        <w:left w:val="none" w:sz="0" w:space="0" w:color="auto"/>
        <w:bottom w:val="none" w:sz="0" w:space="0" w:color="auto"/>
        <w:right w:val="none" w:sz="0" w:space="0" w:color="auto"/>
      </w:divBdr>
    </w:div>
    <w:div w:id="1912422740">
      <w:bodyDiv w:val="1"/>
      <w:marLeft w:val="0"/>
      <w:marRight w:val="0"/>
      <w:marTop w:val="0"/>
      <w:marBottom w:val="0"/>
      <w:divBdr>
        <w:top w:val="none" w:sz="0" w:space="0" w:color="auto"/>
        <w:left w:val="none" w:sz="0" w:space="0" w:color="auto"/>
        <w:bottom w:val="none" w:sz="0" w:space="0" w:color="auto"/>
        <w:right w:val="none" w:sz="0" w:space="0" w:color="auto"/>
      </w:divBdr>
    </w:div>
    <w:div w:id="1971353210">
      <w:bodyDiv w:val="1"/>
      <w:marLeft w:val="0"/>
      <w:marRight w:val="0"/>
      <w:marTop w:val="0"/>
      <w:marBottom w:val="0"/>
      <w:divBdr>
        <w:top w:val="none" w:sz="0" w:space="0" w:color="auto"/>
        <w:left w:val="none" w:sz="0" w:space="0" w:color="auto"/>
        <w:bottom w:val="none" w:sz="0" w:space="0" w:color="auto"/>
        <w:right w:val="none" w:sz="0" w:space="0" w:color="auto"/>
      </w:divBdr>
    </w:div>
    <w:div w:id="2072730472">
      <w:bodyDiv w:val="1"/>
      <w:marLeft w:val="0"/>
      <w:marRight w:val="0"/>
      <w:marTop w:val="0"/>
      <w:marBottom w:val="0"/>
      <w:divBdr>
        <w:top w:val="none" w:sz="0" w:space="0" w:color="auto"/>
        <w:left w:val="none" w:sz="0" w:space="0" w:color="auto"/>
        <w:bottom w:val="none" w:sz="0" w:space="0" w:color="auto"/>
        <w:right w:val="none" w:sz="0" w:space="0" w:color="auto"/>
      </w:divBdr>
    </w:div>
    <w:div w:id="21213371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0E0CF2-6FC4-4F23-9587-86A946DBD3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46</Pages>
  <Words>24604</Words>
  <Characters>140248</Characters>
  <Application>Microsoft Office Word</Application>
  <DocSecurity>0</DocSecurity>
  <Lines>1168</Lines>
  <Paragraphs>329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164523</CharactersWithSpaces>
  <SharedDoc>false</SharedDoc>
  <HLinks>
    <vt:vector size="192" baseType="variant">
      <vt:variant>
        <vt:i4>1572919</vt:i4>
      </vt:variant>
      <vt:variant>
        <vt:i4>188</vt:i4>
      </vt:variant>
      <vt:variant>
        <vt:i4>0</vt:i4>
      </vt:variant>
      <vt:variant>
        <vt:i4>5</vt:i4>
      </vt:variant>
      <vt:variant>
        <vt:lpwstr/>
      </vt:variant>
      <vt:variant>
        <vt:lpwstr>_Toc25184507</vt:lpwstr>
      </vt:variant>
      <vt:variant>
        <vt:i4>1638455</vt:i4>
      </vt:variant>
      <vt:variant>
        <vt:i4>182</vt:i4>
      </vt:variant>
      <vt:variant>
        <vt:i4>0</vt:i4>
      </vt:variant>
      <vt:variant>
        <vt:i4>5</vt:i4>
      </vt:variant>
      <vt:variant>
        <vt:lpwstr/>
      </vt:variant>
      <vt:variant>
        <vt:lpwstr>_Toc25184506</vt:lpwstr>
      </vt:variant>
      <vt:variant>
        <vt:i4>1703991</vt:i4>
      </vt:variant>
      <vt:variant>
        <vt:i4>176</vt:i4>
      </vt:variant>
      <vt:variant>
        <vt:i4>0</vt:i4>
      </vt:variant>
      <vt:variant>
        <vt:i4>5</vt:i4>
      </vt:variant>
      <vt:variant>
        <vt:lpwstr/>
      </vt:variant>
      <vt:variant>
        <vt:lpwstr>_Toc25184505</vt:lpwstr>
      </vt:variant>
      <vt:variant>
        <vt:i4>1769527</vt:i4>
      </vt:variant>
      <vt:variant>
        <vt:i4>170</vt:i4>
      </vt:variant>
      <vt:variant>
        <vt:i4>0</vt:i4>
      </vt:variant>
      <vt:variant>
        <vt:i4>5</vt:i4>
      </vt:variant>
      <vt:variant>
        <vt:lpwstr/>
      </vt:variant>
      <vt:variant>
        <vt:lpwstr>_Toc25184504</vt:lpwstr>
      </vt:variant>
      <vt:variant>
        <vt:i4>1835063</vt:i4>
      </vt:variant>
      <vt:variant>
        <vt:i4>164</vt:i4>
      </vt:variant>
      <vt:variant>
        <vt:i4>0</vt:i4>
      </vt:variant>
      <vt:variant>
        <vt:i4>5</vt:i4>
      </vt:variant>
      <vt:variant>
        <vt:lpwstr/>
      </vt:variant>
      <vt:variant>
        <vt:lpwstr>_Toc25184503</vt:lpwstr>
      </vt:variant>
      <vt:variant>
        <vt:i4>1900599</vt:i4>
      </vt:variant>
      <vt:variant>
        <vt:i4>158</vt:i4>
      </vt:variant>
      <vt:variant>
        <vt:i4>0</vt:i4>
      </vt:variant>
      <vt:variant>
        <vt:i4>5</vt:i4>
      </vt:variant>
      <vt:variant>
        <vt:lpwstr/>
      </vt:variant>
      <vt:variant>
        <vt:lpwstr>_Toc25184502</vt:lpwstr>
      </vt:variant>
      <vt:variant>
        <vt:i4>1966135</vt:i4>
      </vt:variant>
      <vt:variant>
        <vt:i4>152</vt:i4>
      </vt:variant>
      <vt:variant>
        <vt:i4>0</vt:i4>
      </vt:variant>
      <vt:variant>
        <vt:i4>5</vt:i4>
      </vt:variant>
      <vt:variant>
        <vt:lpwstr/>
      </vt:variant>
      <vt:variant>
        <vt:lpwstr>_Toc25184501</vt:lpwstr>
      </vt:variant>
      <vt:variant>
        <vt:i4>2031671</vt:i4>
      </vt:variant>
      <vt:variant>
        <vt:i4>146</vt:i4>
      </vt:variant>
      <vt:variant>
        <vt:i4>0</vt:i4>
      </vt:variant>
      <vt:variant>
        <vt:i4>5</vt:i4>
      </vt:variant>
      <vt:variant>
        <vt:lpwstr/>
      </vt:variant>
      <vt:variant>
        <vt:lpwstr>_Toc25184500</vt:lpwstr>
      </vt:variant>
      <vt:variant>
        <vt:i4>1507390</vt:i4>
      </vt:variant>
      <vt:variant>
        <vt:i4>140</vt:i4>
      </vt:variant>
      <vt:variant>
        <vt:i4>0</vt:i4>
      </vt:variant>
      <vt:variant>
        <vt:i4>5</vt:i4>
      </vt:variant>
      <vt:variant>
        <vt:lpwstr/>
      </vt:variant>
      <vt:variant>
        <vt:lpwstr>_Toc25184499</vt:lpwstr>
      </vt:variant>
      <vt:variant>
        <vt:i4>1441854</vt:i4>
      </vt:variant>
      <vt:variant>
        <vt:i4>134</vt:i4>
      </vt:variant>
      <vt:variant>
        <vt:i4>0</vt:i4>
      </vt:variant>
      <vt:variant>
        <vt:i4>5</vt:i4>
      </vt:variant>
      <vt:variant>
        <vt:lpwstr/>
      </vt:variant>
      <vt:variant>
        <vt:lpwstr>_Toc25184498</vt:lpwstr>
      </vt:variant>
      <vt:variant>
        <vt:i4>1638462</vt:i4>
      </vt:variant>
      <vt:variant>
        <vt:i4>128</vt:i4>
      </vt:variant>
      <vt:variant>
        <vt:i4>0</vt:i4>
      </vt:variant>
      <vt:variant>
        <vt:i4>5</vt:i4>
      </vt:variant>
      <vt:variant>
        <vt:lpwstr/>
      </vt:variant>
      <vt:variant>
        <vt:lpwstr>_Toc25184497</vt:lpwstr>
      </vt:variant>
      <vt:variant>
        <vt:i4>1572926</vt:i4>
      </vt:variant>
      <vt:variant>
        <vt:i4>122</vt:i4>
      </vt:variant>
      <vt:variant>
        <vt:i4>0</vt:i4>
      </vt:variant>
      <vt:variant>
        <vt:i4>5</vt:i4>
      </vt:variant>
      <vt:variant>
        <vt:lpwstr/>
      </vt:variant>
      <vt:variant>
        <vt:lpwstr>_Toc25184496</vt:lpwstr>
      </vt:variant>
      <vt:variant>
        <vt:i4>1769534</vt:i4>
      </vt:variant>
      <vt:variant>
        <vt:i4>116</vt:i4>
      </vt:variant>
      <vt:variant>
        <vt:i4>0</vt:i4>
      </vt:variant>
      <vt:variant>
        <vt:i4>5</vt:i4>
      </vt:variant>
      <vt:variant>
        <vt:lpwstr/>
      </vt:variant>
      <vt:variant>
        <vt:lpwstr>_Toc25184495</vt:lpwstr>
      </vt:variant>
      <vt:variant>
        <vt:i4>1703998</vt:i4>
      </vt:variant>
      <vt:variant>
        <vt:i4>110</vt:i4>
      </vt:variant>
      <vt:variant>
        <vt:i4>0</vt:i4>
      </vt:variant>
      <vt:variant>
        <vt:i4>5</vt:i4>
      </vt:variant>
      <vt:variant>
        <vt:lpwstr/>
      </vt:variant>
      <vt:variant>
        <vt:lpwstr>_Toc25184494</vt:lpwstr>
      </vt:variant>
      <vt:variant>
        <vt:i4>1900606</vt:i4>
      </vt:variant>
      <vt:variant>
        <vt:i4>104</vt:i4>
      </vt:variant>
      <vt:variant>
        <vt:i4>0</vt:i4>
      </vt:variant>
      <vt:variant>
        <vt:i4>5</vt:i4>
      </vt:variant>
      <vt:variant>
        <vt:lpwstr/>
      </vt:variant>
      <vt:variant>
        <vt:lpwstr>_Toc25184493</vt:lpwstr>
      </vt:variant>
      <vt:variant>
        <vt:i4>1835070</vt:i4>
      </vt:variant>
      <vt:variant>
        <vt:i4>98</vt:i4>
      </vt:variant>
      <vt:variant>
        <vt:i4>0</vt:i4>
      </vt:variant>
      <vt:variant>
        <vt:i4>5</vt:i4>
      </vt:variant>
      <vt:variant>
        <vt:lpwstr/>
      </vt:variant>
      <vt:variant>
        <vt:lpwstr>_Toc25184492</vt:lpwstr>
      </vt:variant>
      <vt:variant>
        <vt:i4>2031678</vt:i4>
      </vt:variant>
      <vt:variant>
        <vt:i4>92</vt:i4>
      </vt:variant>
      <vt:variant>
        <vt:i4>0</vt:i4>
      </vt:variant>
      <vt:variant>
        <vt:i4>5</vt:i4>
      </vt:variant>
      <vt:variant>
        <vt:lpwstr/>
      </vt:variant>
      <vt:variant>
        <vt:lpwstr>_Toc25184491</vt:lpwstr>
      </vt:variant>
      <vt:variant>
        <vt:i4>1966142</vt:i4>
      </vt:variant>
      <vt:variant>
        <vt:i4>86</vt:i4>
      </vt:variant>
      <vt:variant>
        <vt:i4>0</vt:i4>
      </vt:variant>
      <vt:variant>
        <vt:i4>5</vt:i4>
      </vt:variant>
      <vt:variant>
        <vt:lpwstr/>
      </vt:variant>
      <vt:variant>
        <vt:lpwstr>_Toc25184490</vt:lpwstr>
      </vt:variant>
      <vt:variant>
        <vt:i4>1507391</vt:i4>
      </vt:variant>
      <vt:variant>
        <vt:i4>80</vt:i4>
      </vt:variant>
      <vt:variant>
        <vt:i4>0</vt:i4>
      </vt:variant>
      <vt:variant>
        <vt:i4>5</vt:i4>
      </vt:variant>
      <vt:variant>
        <vt:lpwstr/>
      </vt:variant>
      <vt:variant>
        <vt:lpwstr>_Toc25184489</vt:lpwstr>
      </vt:variant>
      <vt:variant>
        <vt:i4>1441855</vt:i4>
      </vt:variant>
      <vt:variant>
        <vt:i4>74</vt:i4>
      </vt:variant>
      <vt:variant>
        <vt:i4>0</vt:i4>
      </vt:variant>
      <vt:variant>
        <vt:i4>5</vt:i4>
      </vt:variant>
      <vt:variant>
        <vt:lpwstr/>
      </vt:variant>
      <vt:variant>
        <vt:lpwstr>_Toc25184488</vt:lpwstr>
      </vt:variant>
      <vt:variant>
        <vt:i4>1638463</vt:i4>
      </vt:variant>
      <vt:variant>
        <vt:i4>68</vt:i4>
      </vt:variant>
      <vt:variant>
        <vt:i4>0</vt:i4>
      </vt:variant>
      <vt:variant>
        <vt:i4>5</vt:i4>
      </vt:variant>
      <vt:variant>
        <vt:lpwstr/>
      </vt:variant>
      <vt:variant>
        <vt:lpwstr>_Toc25184487</vt:lpwstr>
      </vt:variant>
      <vt:variant>
        <vt:i4>1572927</vt:i4>
      </vt:variant>
      <vt:variant>
        <vt:i4>62</vt:i4>
      </vt:variant>
      <vt:variant>
        <vt:i4>0</vt:i4>
      </vt:variant>
      <vt:variant>
        <vt:i4>5</vt:i4>
      </vt:variant>
      <vt:variant>
        <vt:lpwstr/>
      </vt:variant>
      <vt:variant>
        <vt:lpwstr>_Toc25184486</vt:lpwstr>
      </vt:variant>
      <vt:variant>
        <vt:i4>1769535</vt:i4>
      </vt:variant>
      <vt:variant>
        <vt:i4>56</vt:i4>
      </vt:variant>
      <vt:variant>
        <vt:i4>0</vt:i4>
      </vt:variant>
      <vt:variant>
        <vt:i4>5</vt:i4>
      </vt:variant>
      <vt:variant>
        <vt:lpwstr/>
      </vt:variant>
      <vt:variant>
        <vt:lpwstr>_Toc25184485</vt:lpwstr>
      </vt:variant>
      <vt:variant>
        <vt:i4>1703999</vt:i4>
      </vt:variant>
      <vt:variant>
        <vt:i4>50</vt:i4>
      </vt:variant>
      <vt:variant>
        <vt:i4>0</vt:i4>
      </vt:variant>
      <vt:variant>
        <vt:i4>5</vt:i4>
      </vt:variant>
      <vt:variant>
        <vt:lpwstr/>
      </vt:variant>
      <vt:variant>
        <vt:lpwstr>_Toc25184484</vt:lpwstr>
      </vt:variant>
      <vt:variant>
        <vt:i4>1900607</vt:i4>
      </vt:variant>
      <vt:variant>
        <vt:i4>44</vt:i4>
      </vt:variant>
      <vt:variant>
        <vt:i4>0</vt:i4>
      </vt:variant>
      <vt:variant>
        <vt:i4>5</vt:i4>
      </vt:variant>
      <vt:variant>
        <vt:lpwstr/>
      </vt:variant>
      <vt:variant>
        <vt:lpwstr>_Toc25184483</vt:lpwstr>
      </vt:variant>
      <vt:variant>
        <vt:i4>1835071</vt:i4>
      </vt:variant>
      <vt:variant>
        <vt:i4>38</vt:i4>
      </vt:variant>
      <vt:variant>
        <vt:i4>0</vt:i4>
      </vt:variant>
      <vt:variant>
        <vt:i4>5</vt:i4>
      </vt:variant>
      <vt:variant>
        <vt:lpwstr/>
      </vt:variant>
      <vt:variant>
        <vt:lpwstr>_Toc25184482</vt:lpwstr>
      </vt:variant>
      <vt:variant>
        <vt:i4>2031679</vt:i4>
      </vt:variant>
      <vt:variant>
        <vt:i4>32</vt:i4>
      </vt:variant>
      <vt:variant>
        <vt:i4>0</vt:i4>
      </vt:variant>
      <vt:variant>
        <vt:i4>5</vt:i4>
      </vt:variant>
      <vt:variant>
        <vt:lpwstr/>
      </vt:variant>
      <vt:variant>
        <vt:lpwstr>_Toc25184481</vt:lpwstr>
      </vt:variant>
      <vt:variant>
        <vt:i4>1966143</vt:i4>
      </vt:variant>
      <vt:variant>
        <vt:i4>26</vt:i4>
      </vt:variant>
      <vt:variant>
        <vt:i4>0</vt:i4>
      </vt:variant>
      <vt:variant>
        <vt:i4>5</vt:i4>
      </vt:variant>
      <vt:variant>
        <vt:lpwstr/>
      </vt:variant>
      <vt:variant>
        <vt:lpwstr>_Toc25184480</vt:lpwstr>
      </vt:variant>
      <vt:variant>
        <vt:i4>1507376</vt:i4>
      </vt:variant>
      <vt:variant>
        <vt:i4>20</vt:i4>
      </vt:variant>
      <vt:variant>
        <vt:i4>0</vt:i4>
      </vt:variant>
      <vt:variant>
        <vt:i4>5</vt:i4>
      </vt:variant>
      <vt:variant>
        <vt:lpwstr/>
      </vt:variant>
      <vt:variant>
        <vt:lpwstr>_Toc25184479</vt:lpwstr>
      </vt:variant>
      <vt:variant>
        <vt:i4>1441840</vt:i4>
      </vt:variant>
      <vt:variant>
        <vt:i4>14</vt:i4>
      </vt:variant>
      <vt:variant>
        <vt:i4>0</vt:i4>
      </vt:variant>
      <vt:variant>
        <vt:i4>5</vt:i4>
      </vt:variant>
      <vt:variant>
        <vt:lpwstr/>
      </vt:variant>
      <vt:variant>
        <vt:lpwstr>_Toc25184478</vt:lpwstr>
      </vt:variant>
      <vt:variant>
        <vt:i4>1638448</vt:i4>
      </vt:variant>
      <vt:variant>
        <vt:i4>8</vt:i4>
      </vt:variant>
      <vt:variant>
        <vt:i4>0</vt:i4>
      </vt:variant>
      <vt:variant>
        <vt:i4>5</vt:i4>
      </vt:variant>
      <vt:variant>
        <vt:lpwstr/>
      </vt:variant>
      <vt:variant>
        <vt:lpwstr>_Toc25184477</vt:lpwstr>
      </vt:variant>
      <vt:variant>
        <vt:i4>1572912</vt:i4>
      </vt:variant>
      <vt:variant>
        <vt:i4>2</vt:i4>
      </vt:variant>
      <vt:variant>
        <vt:i4>0</vt:i4>
      </vt:variant>
      <vt:variant>
        <vt:i4>5</vt:i4>
      </vt:variant>
      <vt:variant>
        <vt:lpwstr/>
      </vt:variant>
      <vt:variant>
        <vt:lpwstr>_Toc25184476</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ФГБУ "ЦЭККМП" Минздрава России</dc:creator>
  <cp:lastModifiedBy>Windows User</cp:lastModifiedBy>
  <cp:revision>6</cp:revision>
  <cp:lastPrinted>2016-10-07T09:24:00Z</cp:lastPrinted>
  <dcterms:created xsi:type="dcterms:W3CDTF">2022-09-06T10:54:00Z</dcterms:created>
  <dcterms:modified xsi:type="dcterms:W3CDTF">2022-09-06T10:44:00Z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